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3335" w14:textId="77777777" w:rsidR="00232231" w:rsidRDefault="00000000">
      <w:pPr>
        <w:pStyle w:val="TOC5"/>
        <w:ind w:leftChars="0" w:left="0"/>
        <w:jc w:val="left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附件1</w:t>
      </w:r>
    </w:p>
    <w:p w14:paraId="36D02AC2" w14:textId="77777777" w:rsidR="00232231" w:rsidRDefault="00000000">
      <w:pPr>
        <w:pStyle w:val="TOC5"/>
        <w:ind w:leftChars="0" w:left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云南省基本医疗保险、生育保险</w:t>
      </w:r>
    </w:p>
    <w:p w14:paraId="6B051849" w14:textId="77777777" w:rsidR="00232231" w:rsidRDefault="00000000">
      <w:pPr>
        <w:pStyle w:val="TOC5"/>
        <w:ind w:leftChars="0" w:left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医用耗材目录（2026版）</w:t>
      </w:r>
    </w:p>
    <w:p w14:paraId="3D81911F" w14:textId="77777777" w:rsidR="00232231" w:rsidRDefault="00000000">
      <w:pPr>
        <w:pStyle w:val="TOC5"/>
        <w:ind w:leftChars="0" w:left="0"/>
        <w:jc w:val="center"/>
        <w:rPr>
          <w:rFonts w:ascii="Times New Roman" w:eastAsia="方正仿宋_GBK" w:hAnsi="Times New Roman"/>
          <w:kern w:val="0"/>
          <w:sz w:val="32"/>
          <w:szCs w:val="32"/>
          <w:lang w:bidi="ar"/>
        </w:rPr>
      </w:pPr>
      <w:r>
        <w:rPr>
          <w:rFonts w:ascii="Times New Roman" w:eastAsia="方正仿宋_GBK" w:hAnsi="Times New Roman"/>
          <w:kern w:val="0"/>
          <w:sz w:val="32"/>
          <w:szCs w:val="32"/>
          <w:lang w:bidi="ar"/>
        </w:rPr>
        <w:t>（征求意见稿）</w:t>
      </w:r>
    </w:p>
    <w:p w14:paraId="2EA91B9E" w14:textId="77777777" w:rsidR="00232231" w:rsidRDefault="00232231">
      <w:pPr>
        <w:widowControl/>
        <w:ind w:firstLineChars="200" w:firstLine="640"/>
        <w:jc w:val="left"/>
        <w:rPr>
          <w:rFonts w:eastAsia="方正仿宋_GBK"/>
          <w:sz w:val="32"/>
          <w:szCs w:val="32"/>
        </w:rPr>
      </w:pPr>
    </w:p>
    <w:p w14:paraId="28954F92" w14:textId="77777777" w:rsidR="00232231" w:rsidRDefault="00000000">
      <w:pPr>
        <w:widowControl/>
        <w:ind w:firstLineChars="200" w:firstLine="620"/>
        <w:jc w:val="left"/>
        <w:rPr>
          <w:rFonts w:eastAsia="方正仿宋_GBK"/>
          <w:kern w:val="0"/>
          <w:sz w:val="32"/>
          <w:szCs w:val="32"/>
          <w:lang w:bidi="ar"/>
        </w:rPr>
      </w:pPr>
      <w:r>
        <w:rPr>
          <w:rFonts w:eastAsia="方正黑体_GBK" w:hint="eastAsia"/>
          <w:kern w:val="0"/>
          <w:sz w:val="31"/>
          <w:szCs w:val="31"/>
          <w:lang w:bidi="ar"/>
        </w:rPr>
        <w:t>一、</w:t>
      </w:r>
      <w:r>
        <w:rPr>
          <w:rFonts w:eastAsia="方正黑体_GBK"/>
          <w:kern w:val="0"/>
          <w:sz w:val="31"/>
          <w:szCs w:val="31"/>
          <w:lang w:bidi="ar"/>
        </w:rPr>
        <w:t>目录</w:t>
      </w:r>
      <w:r>
        <w:rPr>
          <w:rFonts w:eastAsia="方正黑体_GBK" w:hint="eastAsia"/>
          <w:kern w:val="0"/>
          <w:sz w:val="31"/>
          <w:szCs w:val="31"/>
          <w:lang w:bidi="ar"/>
        </w:rPr>
        <w:t>管理</w:t>
      </w:r>
    </w:p>
    <w:p w14:paraId="031A5F59" w14:textId="163688A2" w:rsidR="00232231" w:rsidRPr="000B75E7" w:rsidRDefault="00000000">
      <w:pPr>
        <w:widowControl/>
        <w:ind w:firstLineChars="200" w:firstLine="640"/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</w:pPr>
      <w:r>
        <w:rPr>
          <w:rFonts w:eastAsia="方正仿宋_GBK" w:hint="eastAsia"/>
          <w:sz w:val="32"/>
          <w:szCs w:val="32"/>
          <w:lang w:bidi="ar"/>
        </w:rPr>
        <w:t>（</w:t>
      </w:r>
      <w:r w:rsidRPr="000B75E7">
        <w:rPr>
          <w:rFonts w:eastAsia="方正仿宋_GBK" w:hint="eastAsia"/>
          <w:color w:val="000000"/>
          <w:sz w:val="32"/>
          <w:szCs w:val="32"/>
          <w:lang w:bidi="ar"/>
        </w:rPr>
        <w:t>一）《医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用耗材目录》实行通用名管理，依据《国家医用耗材分类与代码数据库》编码编排，目录共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3183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条，其中，甲类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358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条，乙类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2422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条，未标注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403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条。“支付标准”为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15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位编码下医保统筹基金最高支付限价。</w:t>
      </w:r>
    </w:p>
    <w:p w14:paraId="25C87B80" w14:textId="1E89D173" w:rsidR="00232231" w:rsidRPr="000B75E7" w:rsidRDefault="00000000">
      <w:pPr>
        <w:widowControl/>
        <w:ind w:firstLineChars="200" w:firstLine="640"/>
        <w:jc w:val="left"/>
        <w:rPr>
          <w:color w:val="000000"/>
        </w:rPr>
      </w:pPr>
      <w:r w:rsidRPr="000B75E7">
        <w:rPr>
          <w:rFonts w:eastAsia="方正仿宋_GBK" w:hint="eastAsia"/>
          <w:color w:val="000000"/>
          <w:sz w:val="32"/>
          <w:szCs w:val="32"/>
        </w:rPr>
        <w:t>（二）省医保局根据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医用耗材采购、支付管理政策以及国家医用耗材分类与代码库更新等，对</w:t>
      </w:r>
      <w:r w:rsidRPr="000B75E7">
        <w:rPr>
          <w:rFonts w:eastAsia="方正仿宋_GBK" w:hint="eastAsia"/>
          <w:color w:val="000000"/>
          <w:sz w:val="32"/>
          <w:szCs w:val="32"/>
        </w:rPr>
        <w:t>《医用耗材目录》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进行动态调整。</w:t>
      </w:r>
    </w:p>
    <w:p w14:paraId="1736B0C0" w14:textId="77777777" w:rsidR="00232231" w:rsidRPr="000B75E7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</w:pPr>
      <w:r w:rsidRPr="000B75E7"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  <w:t>相关支付政策</w:t>
      </w:r>
    </w:p>
    <w:p w14:paraId="282778AA" w14:textId="77777777" w:rsidR="00232231" w:rsidRPr="000B75E7" w:rsidRDefault="00000000">
      <w:pPr>
        <w:widowControl/>
        <w:numPr>
          <w:ilvl w:val="255"/>
          <w:numId w:val="0"/>
        </w:numPr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</w:pP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（三）医保统筹基金支付范围原则上为《医用耗材目录》内，并在省采购平台上挂网的医用耗材。定点医疗机构因医疗需求应急采购平台未挂网的产品，应按规定时间在省采购平台上补挂。</w:t>
      </w:r>
    </w:p>
    <w:p w14:paraId="0D4CCD1B" w14:textId="12C3CF51" w:rsidR="00232231" w:rsidRPr="000B75E7" w:rsidRDefault="00000000">
      <w:pPr>
        <w:numPr>
          <w:ilvl w:val="255"/>
          <w:numId w:val="0"/>
        </w:numPr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</w:pP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（四）医疗服务项目类别医保基金予以支付的，可除外的医用耗材予以支付。医疗服务项目类别为不予支付的，相应的医用耗材不予支付。《云南省基本医疗保险诊疗项目医疗服务范围和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lastRenderedPageBreak/>
        <w:t>支付标准的管理办法》</w:t>
      </w: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  <w:t>(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2005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年云南省劳动和社会保障厅公告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 xml:space="preserve"> 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第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1</w:t>
      </w:r>
      <w:r w:rsidRPr="000B75E7">
        <w:rPr>
          <w:rFonts w:eastAsia="方正仿宋_GBK" w:hint="eastAsia"/>
          <w:color w:val="000000"/>
          <w:kern w:val="0"/>
          <w:sz w:val="32"/>
          <w:szCs w:val="32"/>
          <w:lang w:bidi="ar"/>
        </w:rPr>
        <w:t>号）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等政策文件明确不予支付情形，以及以非疾病治疗为目的假体、角膜塑型镜等医用耗材不予支付。</w:t>
      </w:r>
    </w:p>
    <w:p w14:paraId="035E2382" w14:textId="6A5D23D3" w:rsidR="00232231" w:rsidRDefault="00000000">
      <w:pPr>
        <w:autoSpaceDE w:val="0"/>
        <w:spacing w:line="58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（五）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bidi="ar"/>
        </w:rPr>
        <w:t>《医用耗材目录》内</w:t>
      </w:r>
      <w:r w:rsidRPr="000B75E7"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bidi="ar"/>
        </w:rPr>
        <w:t>单价超过</w:t>
      </w:r>
      <w:r w:rsidRPr="000B75E7">
        <w:rPr>
          <w:rFonts w:eastAsia="方正仿宋_GBK"/>
          <w:color w:val="000000"/>
          <w:sz w:val="32"/>
          <w:szCs w:val="32"/>
          <w:lang w:bidi="ar"/>
        </w:rPr>
        <w:t>10</w:t>
      </w:r>
      <w:r w:rsidRPr="000B75E7"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bidi="ar"/>
        </w:rPr>
        <w:t>万元的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bidi="ar"/>
        </w:rPr>
        <w:t>医用耗材，医保支付标准封顶线为</w:t>
      </w:r>
      <w:r>
        <w:rPr>
          <w:rFonts w:eastAsia="方正仿宋_GBK"/>
          <w:color w:val="000000"/>
          <w:sz w:val="32"/>
          <w:szCs w:val="32"/>
          <w:lang w:bidi="ar"/>
        </w:rPr>
        <w:t>10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bidi="ar"/>
        </w:rPr>
        <w:t>万元。目录内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未标明“支付标准”的统一限额为</w:t>
      </w:r>
      <w:r>
        <w:rPr>
          <w:rFonts w:eastAsia="方正仿宋_GBK"/>
          <w:color w:val="000000"/>
          <w:kern w:val="0"/>
          <w:sz w:val="32"/>
          <w:szCs w:val="32"/>
          <w:lang w:bidi="ar"/>
        </w:rPr>
        <w:t>2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万元。医疗机构采购医用耗材价格低于支付限价的，以实际采购价作为支付标准。</w:t>
      </w:r>
    </w:p>
    <w:p w14:paraId="4D84DB10" w14:textId="77777777" w:rsidR="00232231" w:rsidRPr="000B75E7" w:rsidRDefault="00000000">
      <w:pPr>
        <w:widowControl/>
        <w:ind w:firstLineChars="200" w:firstLine="640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（六）目录内甲类医用耗材无个人先行自付比例。乙类医用耗材支付标准内的金额，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职工先行自付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10%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、居民先行自付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15%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。条件不具备的统筹区视基金运行情况可设置过渡期，自行制定职工、居民先行自付比例，</w:t>
      </w:r>
      <w:r w:rsidRPr="000B75E7">
        <w:rPr>
          <w:rFonts w:eastAsia="方正仿宋_GBK"/>
          <w:color w:val="000000"/>
          <w:kern w:val="0"/>
          <w:sz w:val="32"/>
          <w:szCs w:val="32"/>
          <w:lang w:bidi="ar"/>
        </w:rPr>
        <w:t>2029</w:t>
      </w:r>
      <w:r w:rsidRPr="000B75E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年底前调整到全省一致。</w:t>
      </w:r>
    </w:p>
    <w:p w14:paraId="7CD4CE6C" w14:textId="77777777" w:rsidR="00232231" w:rsidRDefault="00232231">
      <w:pPr>
        <w:pStyle w:val="TOC5"/>
      </w:pPr>
    </w:p>
    <w:p w14:paraId="0B000EBB" w14:textId="77777777" w:rsidR="00232231" w:rsidRDefault="00000000">
      <w:pPr>
        <w:widowControl/>
        <w:topLinePunct/>
        <w:autoSpaceDE w:val="0"/>
        <w:adjustRightInd w:val="0"/>
        <w:snapToGrid w:val="0"/>
        <w:spacing w:line="580" w:lineRule="exact"/>
        <w:ind w:firstLineChars="200" w:firstLine="640"/>
        <w:textAlignment w:val="baseline"/>
        <w:outlineLvl w:val="0"/>
        <w:rPr>
          <w:rFonts w:eastAsia="方正仿宋_GBK"/>
          <w:sz w:val="32"/>
          <w:szCs w:val="32"/>
          <w:lang w:bidi="ar"/>
        </w:rPr>
      </w:pPr>
      <w:r>
        <w:rPr>
          <w:rFonts w:eastAsia="方正仿宋_GBK"/>
          <w:kern w:val="0"/>
          <w:sz w:val="32"/>
          <w:szCs w:val="32"/>
          <w:lang w:bidi="ar"/>
        </w:rPr>
        <w:t xml:space="preserve"> </w:t>
      </w:r>
    </w:p>
    <w:p w14:paraId="1C41DB66" w14:textId="11340A10" w:rsidR="00232231" w:rsidRDefault="00000000">
      <w:pPr>
        <w:widowControl/>
        <w:topLinePunct/>
        <w:autoSpaceDE w:val="0"/>
        <w:adjustRightInd w:val="0"/>
        <w:snapToGrid w:val="0"/>
        <w:spacing w:line="580" w:lineRule="exact"/>
        <w:ind w:leftChars="304" w:left="1918" w:hangingChars="400" w:hanging="1280"/>
        <w:textAlignment w:val="baseline"/>
        <w:outlineLvl w:val="0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附件：云南省</w:t>
      </w:r>
      <w:r>
        <w:rPr>
          <w:rFonts w:eastAsia="方正仿宋_GBK"/>
          <w:sz w:val="32"/>
          <w:szCs w:val="32"/>
        </w:rPr>
        <w:t>医用耗材支付</w:t>
      </w:r>
      <w:r>
        <w:rPr>
          <w:rFonts w:eastAsia="方正仿宋_GBK" w:hint="eastAsia"/>
          <w:sz w:val="32"/>
          <w:szCs w:val="32"/>
        </w:rPr>
        <w:t>标准（</w:t>
      </w:r>
      <w:r>
        <w:rPr>
          <w:rFonts w:eastAsia="方正仿宋_GBK" w:hint="eastAsia"/>
          <w:sz w:val="32"/>
          <w:szCs w:val="32"/>
        </w:rPr>
        <w:t>2026</w:t>
      </w:r>
      <w:r>
        <w:rPr>
          <w:rFonts w:eastAsia="方正仿宋_GBK" w:hint="eastAsia"/>
          <w:sz w:val="32"/>
          <w:szCs w:val="32"/>
        </w:rPr>
        <w:t>版）</w:t>
      </w:r>
    </w:p>
    <w:p w14:paraId="258AAC20" w14:textId="77777777" w:rsidR="00232231" w:rsidRDefault="00232231">
      <w:pPr>
        <w:widowControl/>
        <w:autoSpaceDE w:val="0"/>
        <w:spacing w:line="580" w:lineRule="exact"/>
        <w:ind w:leftChars="800" w:left="1680" w:firstLineChars="200" w:firstLine="640"/>
        <w:rPr>
          <w:rFonts w:eastAsia="方正仿宋_GBK"/>
          <w:sz w:val="32"/>
          <w:szCs w:val="32"/>
          <w:lang w:bidi="ar"/>
        </w:rPr>
      </w:pPr>
    </w:p>
    <w:p w14:paraId="3CE1E63E" w14:textId="77777777" w:rsidR="00232231" w:rsidRDefault="00232231">
      <w:pPr>
        <w:widowControl/>
        <w:spacing w:line="580" w:lineRule="exact"/>
        <w:ind w:firstLineChars="200" w:firstLine="420"/>
      </w:pPr>
    </w:p>
    <w:p w14:paraId="414AB236" w14:textId="77777777" w:rsidR="00232231" w:rsidRDefault="00232231"/>
    <w:sectPr w:rsidR="00232231">
      <w:footerReference w:type="even" r:id="rId8"/>
      <w:footerReference w:type="default" r:id="rId9"/>
      <w:pgSz w:w="11906" w:h="16838"/>
      <w:pgMar w:top="1984" w:right="1531" w:bottom="1417" w:left="1531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1731E" w14:textId="77777777" w:rsidR="00853D1E" w:rsidRDefault="00853D1E">
      <w:r>
        <w:separator/>
      </w:r>
    </w:p>
  </w:endnote>
  <w:endnote w:type="continuationSeparator" w:id="0">
    <w:p w14:paraId="7A67E8D3" w14:textId="77777777" w:rsidR="00853D1E" w:rsidRDefault="00853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300F" w14:textId="77777777" w:rsidR="00232231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A6C574" wp14:editId="06F1CEB5">
              <wp:simplePos x="0" y="0"/>
              <wp:positionH relativeFrom="margin">
                <wp:posOffset>12065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EFFC39" w14:textId="77777777" w:rsidR="00232231" w:rsidRDefault="00000000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6C57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.95pt;margin-top:-.7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DhplBt2wAAAAgBAAAPAAAAZHJzL2Rv&#10;d25yZXYueG1sTI9BT8MwDIXvSPyHyEjctnSDTVtpOsFEOSKxcuCYNaYtJE6VZF3593gnuPn5PT1/&#10;LnaTs2LEEHtPChbzDARS401PrYL3upptQMSkyWjrCRX8YIRdeX1V6Nz4M73heEit4BKKuVbQpTTk&#10;UsamQ6fj3A9I7H364HRiGVppgj5zubNymWVr6XRPfKHTA+47bL4PJ6dgX9V1GDEG+4Ev1d3X69M9&#10;Pk9K3d5Mjw8gEk7pLwwXfEaHkpmO/kQmCst6y0EFs8UKBNvLzZYXx8uwXoEsC/n/gfIXAAD//wMA&#10;UEsBAi0AFAAGAAgAAAAhALaDOJL+AAAA4QEAABMAAAAAAAAAAAAAAAAAAAAAAFtDb250ZW50X1R5&#10;cGVzXS54bWxQSwECLQAUAAYACAAAACEAOP0h/9YAAACUAQAACwAAAAAAAAAAAAAAAAAvAQAAX3Jl&#10;bHMvLnJlbHNQSwECLQAUAAYACAAAACEAhqj6TPYBAADvAwAADgAAAAAAAAAAAAAAAAAuAgAAZHJz&#10;L2Uyb0RvYy54bWxQSwECLQAUAAYACAAAACEA4aZQbdsAAAAIAQAADwAAAAAAAAAAAAAAAABQBAAA&#10;ZHJzL2Rvd25yZXYueG1sUEsFBgAAAAAEAAQA8wAAAFgFAAAAAA==&#10;" filled="f" stroked="f" strokeweight=".5pt">
              <v:textbox style="mso-fit-shape-to-text:t" inset="0,0,0,0">
                <w:txbxContent>
                  <w:p w14:paraId="78EFFC39" w14:textId="77777777" w:rsidR="00232231" w:rsidRDefault="00000000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C163" w14:textId="77777777" w:rsidR="00232231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3A7E3" wp14:editId="0C9C5070">
              <wp:simplePos x="0" y="0"/>
              <wp:positionH relativeFrom="margin">
                <wp:posOffset>5165090</wp:posOffset>
              </wp:positionH>
              <wp:positionV relativeFrom="paragraph">
                <wp:posOffset>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891039" w14:textId="77777777" w:rsidR="00232231" w:rsidRDefault="00000000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3A7E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406.7pt;margin-top:.7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A+cV3v3QAAAAoBAAAPAAAAZHJz&#10;L2Rvd25yZXYueG1sTI9NT8MwDIbvSPyHyEjcWNp9oFKaTjBRjkhbOXDMGtMWGqdKsq78e7wTHO3n&#10;1evHxXa2g5jQh96RgnSRgEBqnOmpVfBeV3cZiBA1GT04QgU/GGBbXl8VOjfuTHucDrEVXEIh1wq6&#10;GMdcytB0aHVYuBGJ2afzVkcefSuN12cut4NcJsm9tLonvtDpEXcdNt+Hk1Wwq+raTxj88IGv1err&#10;7XmNL7NStzfz0yOIiHP8C8NFn9WhZKejO5EJYlCQpas1RxlsQFx4mqS8OCpYZg8bkGUh/79Q/gIA&#10;AP//AwBQSwECLQAUAAYACAAAACEAtoM4kv4AAADhAQAAEwAAAAAAAAAAAAAAAAAAAAAAW0NvbnRl&#10;bnRfVHlwZXNdLnhtbFBLAQItABQABgAIAAAAIQA4/SH/1gAAAJQBAAALAAAAAAAAAAAAAAAAAC8B&#10;AABfcmVscy8ucmVsc1BLAQItABQABgAIAAAAIQC5oZfU+QEAAPYDAAAOAAAAAAAAAAAAAAAAAC4C&#10;AABkcnMvZTJvRG9jLnhtbFBLAQItABQABgAIAAAAIQA+cV3v3QAAAAoBAAAPAAAAAAAAAAAAAAAA&#10;AFMEAABkcnMvZG93bnJldi54bWxQSwUGAAAAAAQABADzAAAAXQUAAAAA&#10;" filled="f" stroked="f" strokeweight=".5pt">
              <v:textbox style="mso-fit-shape-to-text:t" inset="0,0,0,0">
                <w:txbxContent>
                  <w:p w14:paraId="6C891039" w14:textId="77777777" w:rsidR="00232231" w:rsidRDefault="00000000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176E0" w14:textId="77777777" w:rsidR="00853D1E" w:rsidRDefault="00853D1E">
      <w:r>
        <w:separator/>
      </w:r>
    </w:p>
  </w:footnote>
  <w:footnote w:type="continuationSeparator" w:id="0">
    <w:p w14:paraId="2D148346" w14:textId="77777777" w:rsidR="00853D1E" w:rsidRDefault="00853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786CA6"/>
    <w:multiLevelType w:val="singleLevel"/>
    <w:tmpl w:val="F7786CA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050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A754E70"/>
    <w:rsid w:val="00066124"/>
    <w:rsid w:val="000B75E7"/>
    <w:rsid w:val="00232231"/>
    <w:rsid w:val="007703E0"/>
    <w:rsid w:val="007B12BB"/>
    <w:rsid w:val="00853D1E"/>
    <w:rsid w:val="00C7656C"/>
    <w:rsid w:val="1B783377"/>
    <w:rsid w:val="277F878C"/>
    <w:rsid w:val="4A754E70"/>
    <w:rsid w:val="6B870AA6"/>
    <w:rsid w:val="6EAB37C5"/>
    <w:rsid w:val="6EEF8C03"/>
    <w:rsid w:val="70334717"/>
    <w:rsid w:val="73F3929F"/>
    <w:rsid w:val="74BF7942"/>
    <w:rsid w:val="7B7F16E1"/>
    <w:rsid w:val="7BFDF162"/>
    <w:rsid w:val="7CE92BD8"/>
    <w:rsid w:val="7FDB7375"/>
    <w:rsid w:val="BDD71399"/>
    <w:rsid w:val="D79F887A"/>
    <w:rsid w:val="DFBEBBF4"/>
    <w:rsid w:val="E6FA105C"/>
    <w:rsid w:val="EDEB9914"/>
    <w:rsid w:val="F3EFA965"/>
    <w:rsid w:val="F7EF1FBE"/>
    <w:rsid w:val="FBE1A0AF"/>
    <w:rsid w:val="FBFD3B93"/>
    <w:rsid w:val="FFCB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1C51F9"/>
  <w15:docId w15:val="{8BE2703C-9768-417B-A7EB-182E8281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TOC5"/>
    <w:qFormat/>
    <w:pPr>
      <w:spacing w:after="120"/>
    </w:pPr>
  </w:style>
  <w:style w:type="paragraph" w:styleId="TOC5">
    <w:name w:val="toc 5"/>
    <w:basedOn w:val="a"/>
    <w:next w:val="a"/>
    <w:qFormat/>
    <w:pPr>
      <w:ind w:leftChars="800" w:left="1680"/>
    </w:pPr>
    <w:rPr>
      <w:rFonts w:ascii="Calibri" w:hAnsi="Calibri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Hyperlink"/>
    <w:basedOn w:val="a1"/>
    <w:qFormat/>
    <w:rPr>
      <w:color w:val="0000FF"/>
      <w:u w:val="single"/>
    </w:rPr>
  </w:style>
  <w:style w:type="paragraph" w:styleId="a6">
    <w:name w:val="Revision"/>
    <w:hidden/>
    <w:uiPriority w:val="99"/>
    <w:unhideWhenUsed/>
    <w:rsid w:val="000B75E7"/>
    <w:rPr>
      <w:kern w:val="2"/>
      <w:sz w:val="21"/>
      <w:szCs w:val="24"/>
    </w:rPr>
  </w:style>
  <w:style w:type="paragraph" w:styleId="a7">
    <w:name w:val="header"/>
    <w:basedOn w:val="a"/>
    <w:link w:val="a8"/>
    <w:rsid w:val="000661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0661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358</Characters>
  <Application>Microsoft Office Word</Application>
  <DocSecurity>0</DocSecurity>
  <Lines>19</Lines>
  <Paragraphs>13</Paragraphs>
  <ScaleCrop>false</ScaleCrop>
  <Company>云南省人力资源和社会保障厅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瑶 谭</cp:lastModifiedBy>
  <cp:revision>3</cp:revision>
  <dcterms:created xsi:type="dcterms:W3CDTF">2026-09-08T07:08:00Z</dcterms:created>
  <dcterms:modified xsi:type="dcterms:W3CDTF">2026-09-18T00:43:00Z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C7BAC1B94A4943F6AA86B5AC283678EE</vt:lpwstr>
  </property>
</Properties>
</file>