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center" w:pos="7447"/>
          <w:tab w:val="left" w:pos="13050"/>
        </w:tabs>
        <w:kinsoku/>
        <w:wordWrap/>
        <w:overflowPunct/>
        <w:topLinePunct w:val="0"/>
        <w:autoSpaceDE/>
        <w:bidi w:val="0"/>
        <w:spacing w:line="560" w:lineRule="exact"/>
        <w:textAlignment w:val="auto"/>
        <w:rPr>
          <w:rFonts w:ascii="方正小标宋简体" w:eastAsia="方正小标宋简体" w:cs="楷体"/>
          <w:bCs/>
          <w:color w:val="auto"/>
          <w:sz w:val="39"/>
          <w:szCs w:val="39"/>
        </w:rPr>
      </w:pPr>
    </w:p>
    <w:p>
      <w:pPr>
        <w:keepNext w:val="0"/>
        <w:keepLines w:val="0"/>
        <w:pageBreakBefore w:val="0"/>
        <w:widowControl w:val="0"/>
        <w:tabs>
          <w:tab w:val="center" w:pos="7447"/>
          <w:tab w:val="left" w:pos="13050"/>
        </w:tabs>
        <w:kinsoku/>
        <w:wordWrap/>
        <w:overflowPunct/>
        <w:topLinePunct w:val="0"/>
        <w:autoSpaceDE/>
        <w:bidi w:val="0"/>
        <w:spacing w:line="560" w:lineRule="exact"/>
        <w:jc w:val="center"/>
        <w:textAlignment w:val="auto"/>
        <w:rPr>
          <w:rFonts w:hint="eastAsia" w:ascii="方正公文小标宋" w:eastAsia="方正公文小标宋" w:cs="楷体"/>
          <w:bCs/>
          <w:color w:val="auto"/>
          <w:sz w:val="44"/>
          <w:szCs w:val="44"/>
        </w:rPr>
      </w:pPr>
      <w:r>
        <w:rPr>
          <w:rFonts w:hint="eastAsia" w:ascii="方正公文小标宋" w:eastAsia="方正公文小标宋" w:cs="楷体"/>
          <w:bCs/>
          <w:color w:val="auto"/>
          <w:sz w:val="44"/>
          <w:szCs w:val="44"/>
        </w:rPr>
        <w:t>青海省药品医疗器械化妆品</w:t>
      </w:r>
    </w:p>
    <w:p>
      <w:pPr>
        <w:keepNext w:val="0"/>
        <w:keepLines w:val="0"/>
        <w:pageBreakBefore w:val="0"/>
        <w:widowControl w:val="0"/>
        <w:tabs>
          <w:tab w:val="center" w:pos="7447"/>
          <w:tab w:val="left" w:pos="13050"/>
        </w:tabs>
        <w:kinsoku/>
        <w:wordWrap/>
        <w:overflowPunct/>
        <w:topLinePunct w:val="0"/>
        <w:autoSpaceDE/>
        <w:bidi w:val="0"/>
        <w:spacing w:line="560" w:lineRule="exact"/>
        <w:jc w:val="center"/>
        <w:textAlignment w:val="auto"/>
        <w:rPr>
          <w:rFonts w:hint="eastAsia" w:ascii="方正公文小标宋" w:eastAsia="方正公文小标宋" w:cs="楷体"/>
          <w:bCs/>
          <w:color w:val="auto"/>
          <w:sz w:val="44"/>
          <w:szCs w:val="44"/>
        </w:rPr>
      </w:pPr>
      <w:r>
        <w:rPr>
          <w:rFonts w:hint="eastAsia" w:ascii="方正公文小标宋" w:eastAsia="方正公文小标宋" w:cs="楷体"/>
          <w:bCs/>
          <w:color w:val="auto"/>
          <w:sz w:val="44"/>
          <w:szCs w:val="44"/>
        </w:rPr>
        <w:t>行政处罚裁量权基准</w:t>
      </w:r>
    </w:p>
    <w:p>
      <w:pPr>
        <w:keepNext w:val="0"/>
        <w:keepLines w:val="0"/>
        <w:pageBreakBefore w:val="0"/>
        <w:widowControl w:val="0"/>
        <w:kinsoku/>
        <w:wordWrap/>
        <w:overflowPunct/>
        <w:topLinePunct w:val="0"/>
        <w:autoSpaceDE/>
        <w:bidi w:val="0"/>
        <w:spacing w:line="560" w:lineRule="exact"/>
        <w:jc w:val="center"/>
        <w:textAlignment w:val="auto"/>
        <w:rPr>
          <w:rFonts w:hint="eastAsia" w:ascii="方正公文仿宋" w:hAnsi="方正公文仿宋" w:eastAsia="方正公文仿宋" w:cs="方正公文仿宋"/>
          <w:bCs/>
          <w:color w:val="auto"/>
          <w:szCs w:val="32"/>
        </w:rPr>
      </w:pPr>
      <w:r>
        <w:rPr>
          <w:rFonts w:hint="eastAsia" w:ascii="方正公文仿宋" w:hAnsi="方正公文仿宋" w:eastAsia="方正公文仿宋" w:cs="方正公文仿宋"/>
          <w:bCs/>
          <w:color w:val="auto"/>
          <w:szCs w:val="32"/>
        </w:rPr>
        <w:t>（征求意见稿）</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olor w:val="auto"/>
          <w:szCs w:val="32"/>
        </w:rPr>
      </w:pPr>
      <w:r>
        <w:rPr>
          <w:rFonts w:hint="eastAsia" w:ascii="黑体" w:eastAsia="黑体"/>
          <w:color w:val="auto"/>
          <w:szCs w:val="32"/>
        </w:rPr>
        <w:t>第</w:t>
      </w:r>
      <w:r>
        <w:rPr>
          <w:rFonts w:ascii="黑体" w:eastAsia="黑体"/>
          <w:color w:val="auto"/>
          <w:szCs w:val="32"/>
        </w:rPr>
        <w:t>一条</w:t>
      </w:r>
      <w:r>
        <w:rPr>
          <w:rFonts w:ascii="仿宋" w:eastAsia="仿宋"/>
          <w:color w:val="auto"/>
          <w:szCs w:val="32"/>
        </w:rPr>
        <w:t xml:space="preserve"> 本裁量基准根据国家药监局《</w:t>
      </w:r>
      <w:bookmarkStart w:id="0" w:name="_GoBack"/>
      <w:bookmarkEnd w:id="0"/>
      <w:r>
        <w:rPr>
          <w:rFonts w:ascii="仿宋" w:eastAsia="仿宋"/>
          <w:color w:val="auto"/>
          <w:szCs w:val="32"/>
        </w:rPr>
        <w:t>药品监督管理行政处罚裁量适用规则》（以下简称“裁量规则”）</w:t>
      </w:r>
      <w:r>
        <w:rPr>
          <w:rFonts w:hint="eastAsia" w:ascii="仿宋" w:eastAsia="仿宋"/>
          <w:color w:val="auto"/>
          <w:szCs w:val="32"/>
          <w:lang w:eastAsia="zh-CN"/>
        </w:rPr>
        <w:t>、</w:t>
      </w:r>
      <w:r>
        <w:rPr>
          <w:rFonts w:hint="eastAsia" w:ascii="仿宋" w:eastAsia="仿宋"/>
          <w:color w:val="auto"/>
          <w:szCs w:val="32"/>
        </w:rPr>
        <w:t>《青海省</w:t>
      </w:r>
      <w:r>
        <w:rPr>
          <w:rFonts w:ascii="仿宋" w:eastAsia="仿宋"/>
          <w:color w:val="auto"/>
          <w:szCs w:val="32"/>
        </w:rPr>
        <w:t>市场监管部门规范行政处罚自由裁量</w:t>
      </w:r>
      <w:r>
        <w:rPr>
          <w:rFonts w:hint="eastAsia" w:ascii="仿宋" w:eastAsia="仿宋"/>
          <w:color w:val="auto"/>
          <w:szCs w:val="32"/>
        </w:rPr>
        <w:t>权</w:t>
      </w:r>
      <w:r>
        <w:rPr>
          <w:rFonts w:ascii="仿宋" w:eastAsia="仿宋"/>
          <w:color w:val="auto"/>
          <w:szCs w:val="32"/>
        </w:rPr>
        <w:t>办法</w:t>
      </w:r>
      <w:r>
        <w:rPr>
          <w:rFonts w:hint="eastAsia" w:ascii="仿宋" w:eastAsia="仿宋"/>
          <w:color w:val="auto"/>
          <w:szCs w:val="32"/>
        </w:rPr>
        <w:t>》</w:t>
      </w:r>
      <w:r>
        <w:rPr>
          <w:rFonts w:ascii="仿宋" w:eastAsia="仿宋"/>
          <w:color w:val="auto"/>
          <w:szCs w:val="32"/>
        </w:rPr>
        <w:t>，结合</w:t>
      </w:r>
      <w:r>
        <w:rPr>
          <w:rFonts w:hint="eastAsia" w:ascii="仿宋" w:eastAsia="仿宋"/>
          <w:color w:val="auto"/>
          <w:szCs w:val="32"/>
        </w:rPr>
        <w:t>青海省</w:t>
      </w:r>
      <w:r>
        <w:rPr>
          <w:rFonts w:ascii="仿宋" w:eastAsia="仿宋"/>
          <w:color w:val="auto"/>
          <w:szCs w:val="32"/>
        </w:rPr>
        <w:t>药品监管实际制定，是全省</w:t>
      </w:r>
      <w:r>
        <w:rPr>
          <w:rFonts w:hint="eastAsia" w:ascii="仿宋" w:eastAsia="仿宋"/>
          <w:color w:val="auto"/>
          <w:szCs w:val="32"/>
        </w:rPr>
        <w:t>承担</w:t>
      </w:r>
      <w:r>
        <w:rPr>
          <w:rFonts w:ascii="仿宋" w:eastAsia="仿宋"/>
          <w:color w:val="auto"/>
          <w:szCs w:val="32"/>
        </w:rPr>
        <w:t>药品监管职责的部门在实施药品</w:t>
      </w:r>
      <w:r>
        <w:rPr>
          <w:rFonts w:hint="eastAsia" w:ascii="仿宋" w:eastAsia="仿宋"/>
          <w:color w:val="auto"/>
          <w:szCs w:val="32"/>
          <w:lang w:eastAsia="zh-CN"/>
        </w:rPr>
        <w:t>、化妆品、医疗器械</w:t>
      </w:r>
      <w:r>
        <w:rPr>
          <w:rFonts w:ascii="仿宋" w:eastAsia="仿宋"/>
          <w:color w:val="auto"/>
          <w:szCs w:val="32"/>
        </w:rPr>
        <w:t>行政处罚</w:t>
      </w:r>
      <w:r>
        <w:rPr>
          <w:rFonts w:hint="eastAsia" w:ascii="仿宋" w:eastAsia="仿宋"/>
          <w:color w:val="auto"/>
          <w:szCs w:val="32"/>
          <w:lang w:eastAsia="zh-CN"/>
        </w:rPr>
        <w:t>、</w:t>
      </w:r>
      <w:r>
        <w:rPr>
          <w:rFonts w:ascii="仿宋" w:eastAsia="仿宋"/>
          <w:color w:val="auto"/>
          <w:szCs w:val="32"/>
        </w:rPr>
        <w:t>行使自由裁量权时应</w:t>
      </w:r>
      <w:r>
        <w:rPr>
          <w:rFonts w:hint="eastAsia" w:ascii="仿宋" w:eastAsia="仿宋"/>
          <w:color w:val="auto"/>
          <w:szCs w:val="32"/>
          <w:lang w:val="en-US" w:eastAsia="zh-CN"/>
        </w:rPr>
        <w:t>当</w:t>
      </w:r>
      <w:r>
        <w:rPr>
          <w:rFonts w:ascii="仿宋" w:eastAsia="仿宋"/>
          <w:color w:val="auto"/>
          <w:szCs w:val="32"/>
        </w:rPr>
        <w:t>遵循的基本标准。</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黑体" w:eastAsia="黑体" w:cs="Arial"/>
          <w:color w:val="auto"/>
          <w:kern w:val="0"/>
          <w:szCs w:val="32"/>
        </w:rPr>
      </w:pPr>
      <w:r>
        <w:rPr>
          <w:rFonts w:hint="eastAsia" w:ascii="黑体" w:eastAsia="黑体"/>
          <w:color w:val="auto"/>
          <w:szCs w:val="32"/>
        </w:rPr>
        <w:t>一、《中华人民共和国</w:t>
      </w:r>
      <w:r>
        <w:rPr>
          <w:rFonts w:ascii="黑体" w:eastAsia="黑体"/>
          <w:color w:val="auto"/>
          <w:szCs w:val="32"/>
        </w:rPr>
        <w:t>药品管理法</w:t>
      </w:r>
      <w:r>
        <w:rPr>
          <w:rFonts w:hint="eastAsia" w:ascii="黑体" w:eastAsia="黑体"/>
          <w:color w:val="auto"/>
          <w:szCs w:val="32"/>
        </w:rPr>
        <w:t>》（主席</w:t>
      </w:r>
      <w:r>
        <w:rPr>
          <w:rFonts w:ascii="黑体" w:eastAsia="黑体"/>
          <w:color w:val="auto"/>
          <w:szCs w:val="32"/>
        </w:rPr>
        <w:t>令</w:t>
      </w:r>
      <w:r>
        <w:rPr>
          <w:rFonts w:hint="eastAsia" w:ascii="黑体" w:eastAsia="黑体"/>
          <w:color w:val="auto"/>
          <w:szCs w:val="32"/>
        </w:rPr>
        <w:t>第3</w:t>
      </w:r>
      <w:r>
        <w:rPr>
          <w:rFonts w:ascii="黑体" w:eastAsia="黑体"/>
          <w:color w:val="auto"/>
          <w:szCs w:val="32"/>
        </w:rPr>
        <w:t>3</w:t>
      </w:r>
      <w:r>
        <w:rPr>
          <w:rFonts w:hint="eastAsia" w:ascii="黑体" w:eastAsia="黑体"/>
          <w:color w:val="auto"/>
          <w:szCs w:val="32"/>
        </w:rPr>
        <w:t>号</w:t>
      </w:r>
      <w:r>
        <w:rPr>
          <w:rFonts w:hint="eastAsia" w:ascii="黑体" w:eastAsia="黑体"/>
          <w:color w:val="auto"/>
          <w:szCs w:val="32"/>
          <w:lang w:eastAsia="zh-CN"/>
        </w:rPr>
        <w:t>，</w:t>
      </w:r>
      <w:r>
        <w:rPr>
          <w:rFonts w:ascii="黑体" w:eastAsia="黑体"/>
          <w:color w:val="auto"/>
          <w:szCs w:val="32"/>
        </w:rPr>
        <w:t>2019</w:t>
      </w:r>
      <w:r>
        <w:rPr>
          <w:rFonts w:hint="eastAsia" w:ascii="黑体" w:eastAsia="黑体"/>
          <w:color w:val="auto"/>
          <w:szCs w:val="32"/>
          <w:lang w:val="en-US" w:eastAsia="zh-CN"/>
        </w:rPr>
        <w:t>年</w:t>
      </w:r>
      <w:r>
        <w:rPr>
          <w:rFonts w:hint="eastAsia" w:ascii="黑体" w:eastAsia="黑体"/>
          <w:color w:val="auto"/>
          <w:szCs w:val="32"/>
        </w:rPr>
        <w:t>8</w:t>
      </w:r>
      <w:r>
        <w:rPr>
          <w:rFonts w:hint="eastAsia" w:ascii="黑体" w:eastAsia="黑体"/>
          <w:color w:val="auto"/>
          <w:szCs w:val="32"/>
          <w:lang w:val="en-US" w:eastAsia="zh-CN"/>
        </w:rPr>
        <w:t>月</w:t>
      </w:r>
      <w:r>
        <w:rPr>
          <w:rFonts w:ascii="黑体" w:eastAsia="黑体"/>
          <w:color w:val="auto"/>
          <w:szCs w:val="32"/>
        </w:rPr>
        <w:t>26</w:t>
      </w:r>
      <w:r>
        <w:rPr>
          <w:rFonts w:hint="eastAsia" w:ascii="黑体" w:eastAsia="黑体"/>
          <w:color w:val="auto"/>
          <w:szCs w:val="32"/>
          <w:lang w:val="en-US" w:eastAsia="zh-CN"/>
        </w:rPr>
        <w:t>日</w:t>
      </w:r>
      <w:r>
        <w:rPr>
          <w:rFonts w:hint="eastAsia" w:ascii="黑体" w:eastAsia="黑体"/>
          <w:color w:val="auto"/>
          <w:szCs w:val="32"/>
        </w:rPr>
        <w:t>）</w:t>
      </w:r>
      <w:r>
        <w:rPr>
          <w:rFonts w:hint="eastAsia" w:ascii="黑体" w:eastAsia="黑体"/>
          <w:color w:val="auto"/>
          <w:szCs w:val="32"/>
          <w:lang w:eastAsia="zh-CN"/>
        </w:rPr>
        <w:t>，第十三届全国人民代表大会常务委员会第十二次会议修订通过</w:t>
      </w:r>
      <w:r>
        <w:rPr>
          <w:rFonts w:ascii="黑体" w:eastAsia="黑体" w:cs="Arial"/>
          <w:color w:val="auto"/>
          <w:kern w:val="0"/>
          <w:szCs w:val="32"/>
        </w:rPr>
        <w:t>，自2019年12月1日起施行。</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黑体" w:eastAsia="黑体"/>
          <w:color w:val="auto"/>
          <w:szCs w:val="32"/>
        </w:rPr>
        <w:t>第</w:t>
      </w:r>
      <w:r>
        <w:rPr>
          <w:rFonts w:ascii="黑体" w:eastAsia="黑体"/>
          <w:color w:val="auto"/>
          <w:szCs w:val="32"/>
        </w:rPr>
        <w:t xml:space="preserve">二条 </w:t>
      </w:r>
      <w:r>
        <w:rPr>
          <w:rFonts w:hint="eastAsia" w:ascii="仿宋" w:eastAsia="仿宋" w:cs="仿宋_GB2312"/>
          <w:color w:val="auto"/>
          <w:kern w:val="0"/>
          <w:szCs w:val="32"/>
        </w:rPr>
        <w:t>本条是对</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kern w:val="0"/>
          <w:szCs w:val="32"/>
        </w:rPr>
        <w:t>第一百一十五条中“</w:t>
      </w:r>
      <w:r>
        <w:rPr>
          <w:rFonts w:hint="eastAsia" w:ascii="仿宋" w:eastAsia="仿宋" w:cs="仿宋_GB2312"/>
          <w:color w:val="auto"/>
          <w:szCs w:val="32"/>
          <w:shd w:val="clear" w:color="auto" w:fill="FFFFFF"/>
        </w:rPr>
        <w:t>并处违法生产、销售的药品（包括已售出和未售出的药品，下同）货值金额</w:t>
      </w:r>
      <w:r>
        <w:rPr>
          <w:rFonts w:hint="eastAsia" w:ascii="仿宋" w:eastAsia="仿宋" w:cs="仿宋_GB2312"/>
          <w:color w:val="auto"/>
          <w:szCs w:val="32"/>
          <w:shd w:val="clear" w:color="auto" w:fill="FFFFFF"/>
          <w:lang w:val="en-US" w:eastAsia="zh-CN"/>
        </w:rPr>
        <w:t>15</w:t>
      </w:r>
      <w:r>
        <w:rPr>
          <w:rFonts w:hint="eastAsia" w:ascii="仿宋" w:eastAsia="仿宋" w:cs="仿宋_GB2312"/>
          <w:color w:val="auto"/>
          <w:szCs w:val="32"/>
          <w:shd w:val="clear" w:color="auto" w:fill="FFFFFF"/>
        </w:rPr>
        <w:t>倍以上</w:t>
      </w:r>
      <w:r>
        <w:rPr>
          <w:rFonts w:hint="eastAsia" w:ascii="仿宋" w:eastAsia="仿宋" w:cs="仿宋_GB2312"/>
          <w:color w:val="auto"/>
          <w:szCs w:val="32"/>
          <w:shd w:val="clear" w:color="auto" w:fill="FFFFFF"/>
          <w:lang w:val="en-US" w:eastAsia="zh-CN"/>
        </w:rPr>
        <w:t>30</w:t>
      </w:r>
      <w:r>
        <w:rPr>
          <w:rFonts w:hint="eastAsia" w:ascii="仿宋" w:eastAsia="仿宋" w:cs="仿宋_GB2312"/>
          <w:color w:val="auto"/>
          <w:szCs w:val="32"/>
          <w:shd w:val="clear" w:color="auto" w:fill="FFFFFF"/>
        </w:rPr>
        <w:t>倍以下的罚款</w:t>
      </w:r>
      <w:r>
        <w:rPr>
          <w:rFonts w:hint="eastAsia" w:ascii="仿宋" w:eastAsia="仿宋" w:cs="仿宋_GB2312"/>
          <w:color w:val="auto"/>
          <w:kern w:val="0"/>
          <w:szCs w:val="32"/>
        </w:rPr>
        <w:t>”裁量基准的规定。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减轻行政处罚</w:t>
      </w:r>
      <w:r>
        <w:rPr>
          <w:rFonts w:ascii="仿宋" w:eastAsia="仿宋" w:cs="仿宋_GB2312"/>
          <w:color w:val="auto"/>
          <w:kern w:val="0"/>
          <w:szCs w:val="32"/>
        </w:rPr>
        <w:t>情形的</w:t>
      </w:r>
      <w:r>
        <w:rPr>
          <w:rFonts w:hint="eastAsia" w:ascii="仿宋" w:eastAsia="仿宋" w:cs="仿宋_GB2312"/>
          <w:color w:val="auto"/>
          <w:kern w:val="0"/>
          <w:szCs w:val="32"/>
        </w:rPr>
        <w:t>，并处违法生产、销售的药品货值金额</w:t>
      </w:r>
      <w:r>
        <w:rPr>
          <w:rFonts w:hint="eastAsia" w:ascii="仿宋" w:eastAsia="仿宋" w:cs="仿宋_GB2312"/>
          <w:color w:val="auto"/>
          <w:kern w:val="0"/>
          <w:szCs w:val="32"/>
          <w:lang w:val="en-US" w:eastAsia="zh-CN"/>
        </w:rPr>
        <w:t>2</w:t>
      </w:r>
      <w:r>
        <w:rPr>
          <w:rFonts w:hint="eastAsia" w:ascii="仿宋" w:eastAsia="仿宋" w:cs="仿宋_GB2312"/>
          <w:color w:val="auto"/>
          <w:kern w:val="0"/>
          <w:szCs w:val="32"/>
        </w:rPr>
        <w:t>倍以上</w:t>
      </w:r>
      <w:r>
        <w:rPr>
          <w:rFonts w:hint="eastAsia" w:ascii="仿宋" w:eastAsia="仿宋" w:cs="仿宋_GB2312"/>
          <w:color w:val="auto"/>
          <w:kern w:val="0"/>
          <w:szCs w:val="32"/>
          <w:lang w:val="en-US" w:eastAsia="zh-CN"/>
        </w:rPr>
        <w:t>15</w:t>
      </w:r>
      <w:r>
        <w:rPr>
          <w:rFonts w:hint="eastAsia" w:ascii="仿宋" w:eastAsia="仿宋" w:cs="仿宋_GB2312"/>
          <w:color w:val="auto"/>
          <w:kern w:val="0"/>
          <w:szCs w:val="32"/>
        </w:rPr>
        <w:t>倍以下的罚款，</w:t>
      </w:r>
      <w:r>
        <w:rPr>
          <w:rFonts w:hint="eastAsia" w:ascii="仿宋" w:eastAsia="仿宋" w:cs="仿宋_GB2312"/>
          <w:color w:val="auto"/>
          <w:szCs w:val="32"/>
          <w:lang w:val="zh-CN"/>
        </w:rPr>
        <w:t>但</w:t>
      </w:r>
      <w:r>
        <w:rPr>
          <w:rFonts w:hint="eastAsia" w:ascii="仿宋" w:eastAsia="仿宋" w:cs="仿宋_GB2312"/>
          <w:color w:val="auto"/>
          <w:kern w:val="0"/>
          <w:szCs w:val="32"/>
        </w:rPr>
        <w:t>涉及</w:t>
      </w:r>
      <w:r>
        <w:rPr>
          <w:rFonts w:hint="eastAsia" w:ascii="仿宋" w:eastAsia="仿宋" w:cs="仿宋_GB2312"/>
          <w:color w:val="auto"/>
          <w:spacing w:val="-4"/>
          <w:szCs w:val="32"/>
        </w:rPr>
        <w:t>麻醉药品、精神药品、医疗用毒性药品、放射性药品、药品类易制毒化学品等有特殊管理规定的药品（以下简称特殊管理药品），以及</w:t>
      </w:r>
      <w:r>
        <w:rPr>
          <w:rFonts w:hint="eastAsia" w:ascii="仿宋" w:eastAsia="仿宋" w:cs="仿宋_GB2312"/>
          <w:color w:val="auto"/>
          <w:kern w:val="0"/>
          <w:szCs w:val="32"/>
        </w:rPr>
        <w:t>注射剂药品，以孕产妇、儿童为主要使用对象的药品的</w:t>
      </w:r>
      <w:r>
        <w:rPr>
          <w:rFonts w:hint="eastAsia" w:ascii="仿宋" w:eastAsia="仿宋" w:cs="仿宋_GB2312"/>
          <w:color w:val="auto"/>
          <w:szCs w:val="32"/>
          <w:lang w:val="zh-CN"/>
        </w:rPr>
        <w:t>除外</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lang w:val="zh-CN"/>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从轻行政处罚</w:t>
      </w:r>
      <w:r>
        <w:rPr>
          <w:rFonts w:ascii="仿宋" w:eastAsia="仿宋" w:cs="仿宋_GB2312"/>
          <w:color w:val="auto"/>
          <w:kern w:val="0"/>
          <w:szCs w:val="32"/>
        </w:rPr>
        <w:t>情形的</w:t>
      </w:r>
      <w:r>
        <w:rPr>
          <w:rFonts w:hint="eastAsia" w:ascii="仿宋" w:eastAsia="仿宋" w:cs="仿宋_GB2312"/>
          <w:color w:val="auto"/>
          <w:kern w:val="0"/>
          <w:szCs w:val="32"/>
        </w:rPr>
        <w:t>，并处违法生产、销售的药品货值金额</w:t>
      </w:r>
      <w:r>
        <w:rPr>
          <w:rFonts w:hint="eastAsia" w:ascii="仿宋" w:eastAsia="仿宋" w:cs="仿宋_GB2312"/>
          <w:color w:val="auto"/>
          <w:kern w:val="0"/>
          <w:szCs w:val="32"/>
          <w:lang w:val="en-US" w:eastAsia="zh-CN"/>
        </w:rPr>
        <w:t>15</w:t>
      </w:r>
      <w:r>
        <w:rPr>
          <w:rFonts w:hint="eastAsia" w:ascii="仿宋" w:eastAsia="仿宋" w:cs="仿宋_GB2312"/>
          <w:color w:val="auto"/>
          <w:kern w:val="0"/>
          <w:szCs w:val="32"/>
        </w:rPr>
        <w:t>倍以上</w:t>
      </w:r>
      <w:r>
        <w:rPr>
          <w:rFonts w:hint="eastAsia" w:ascii="仿宋" w:eastAsia="仿宋" w:cs="仿宋_GB2312"/>
          <w:color w:val="auto"/>
          <w:kern w:val="0"/>
          <w:szCs w:val="32"/>
          <w:lang w:val="en-US" w:eastAsia="zh-CN"/>
        </w:rPr>
        <w:t>19.5</w:t>
      </w:r>
      <w:r>
        <w:rPr>
          <w:rFonts w:hint="eastAsia" w:ascii="仿宋" w:eastAsia="仿宋" w:cs="仿宋_GB2312"/>
          <w:color w:val="auto"/>
          <w:kern w:val="0"/>
          <w:szCs w:val="32"/>
        </w:rPr>
        <w:t>倍以下的罚款，</w:t>
      </w:r>
      <w:r>
        <w:rPr>
          <w:rFonts w:hint="eastAsia" w:ascii="仿宋" w:eastAsia="仿宋" w:cs="仿宋_GB2312"/>
          <w:color w:val="auto"/>
          <w:szCs w:val="32"/>
          <w:lang w:val="zh-CN"/>
        </w:rPr>
        <w:t>但</w:t>
      </w:r>
      <w:r>
        <w:rPr>
          <w:rFonts w:hint="eastAsia" w:ascii="仿宋" w:eastAsia="仿宋" w:cs="仿宋_GB2312"/>
          <w:color w:val="auto"/>
          <w:kern w:val="0"/>
          <w:szCs w:val="32"/>
        </w:rPr>
        <w:t>涉及</w:t>
      </w:r>
      <w:r>
        <w:rPr>
          <w:rFonts w:hint="eastAsia" w:ascii="仿宋" w:eastAsia="仿宋" w:cs="仿宋_GB2312"/>
          <w:color w:val="auto"/>
          <w:spacing w:val="-4"/>
          <w:szCs w:val="32"/>
        </w:rPr>
        <w:t>麻醉药品、精神药品、医疗用毒性药品、放射性药品、药品类易制毒化学品等有特殊管理规定的药品（以下简称特殊管理药品），以及</w:t>
      </w:r>
      <w:r>
        <w:rPr>
          <w:rFonts w:hint="eastAsia" w:ascii="仿宋" w:eastAsia="仿宋" w:cs="仿宋_GB2312"/>
          <w:color w:val="auto"/>
          <w:kern w:val="0"/>
          <w:szCs w:val="32"/>
        </w:rPr>
        <w:t>注射剂药品，以孕产妇、儿童为主要使用对象的药品的</w:t>
      </w:r>
      <w:r>
        <w:rPr>
          <w:rFonts w:hint="eastAsia" w:ascii="仿宋" w:eastAsia="仿宋" w:cs="仿宋_GB2312"/>
          <w:color w:val="auto"/>
          <w:szCs w:val="32"/>
          <w:lang w:val="zh-CN"/>
        </w:rPr>
        <w:t>除外。</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w:t>
      </w:r>
      <w:r>
        <w:rPr>
          <w:rFonts w:hint="eastAsia" w:ascii="仿宋" w:eastAsia="仿宋" w:cs="仿宋_GB2312"/>
          <w:color w:val="auto"/>
          <w:kern w:val="0"/>
          <w:szCs w:val="32"/>
        </w:rPr>
        <w:t>行政处罚</w:t>
      </w:r>
      <w:r>
        <w:rPr>
          <w:rFonts w:ascii="仿宋" w:eastAsia="仿宋" w:cs="仿宋_GB2312"/>
          <w:color w:val="auto"/>
          <w:kern w:val="0"/>
          <w:szCs w:val="32"/>
        </w:rPr>
        <w:t>情形的</w:t>
      </w:r>
      <w:r>
        <w:rPr>
          <w:rFonts w:hint="eastAsia" w:ascii="仿宋" w:eastAsia="仿宋" w:cs="仿宋_GB2312"/>
          <w:color w:val="auto"/>
          <w:kern w:val="0"/>
          <w:szCs w:val="32"/>
        </w:rPr>
        <w:t>，并处违法生产、销售的药品货值金额</w:t>
      </w:r>
      <w:r>
        <w:rPr>
          <w:rFonts w:hint="eastAsia" w:ascii="仿宋" w:eastAsia="仿宋" w:cs="仿宋_GB2312"/>
          <w:color w:val="auto"/>
          <w:kern w:val="0"/>
          <w:szCs w:val="32"/>
          <w:lang w:val="en-US" w:eastAsia="zh-CN"/>
        </w:rPr>
        <w:t>19.5</w:t>
      </w:r>
      <w:r>
        <w:rPr>
          <w:rFonts w:hint="eastAsia" w:ascii="仿宋" w:eastAsia="仿宋" w:cs="仿宋_GB2312"/>
          <w:color w:val="auto"/>
          <w:kern w:val="0"/>
          <w:szCs w:val="32"/>
        </w:rPr>
        <w:t>倍以上</w:t>
      </w:r>
      <w:r>
        <w:rPr>
          <w:rFonts w:hint="eastAsia" w:ascii="仿宋" w:eastAsia="仿宋" w:cs="仿宋_GB2312"/>
          <w:color w:val="auto"/>
          <w:kern w:val="0"/>
          <w:szCs w:val="32"/>
          <w:lang w:val="en-US" w:eastAsia="zh-CN"/>
        </w:rPr>
        <w:t>25.5</w:t>
      </w:r>
      <w:r>
        <w:rPr>
          <w:rFonts w:hint="eastAsia" w:ascii="仿宋" w:eastAsia="仿宋" w:cs="仿宋_GB2312"/>
          <w:color w:val="auto"/>
          <w:kern w:val="0"/>
          <w:szCs w:val="32"/>
        </w:rPr>
        <w:t>倍以下的罚款。</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符合下列情形之一的，从重行政处罚，并处违法生产、销售的药品货值金额</w:t>
      </w:r>
      <w:r>
        <w:rPr>
          <w:rFonts w:hint="eastAsia" w:ascii="仿宋" w:eastAsia="仿宋" w:cs="仿宋_GB2312"/>
          <w:color w:val="auto"/>
          <w:kern w:val="0"/>
          <w:szCs w:val="32"/>
          <w:lang w:val="en-US" w:eastAsia="zh-CN"/>
        </w:rPr>
        <w:t>25.5</w:t>
      </w:r>
      <w:r>
        <w:rPr>
          <w:rFonts w:hint="eastAsia" w:ascii="仿宋" w:eastAsia="仿宋" w:cs="仿宋_GB2312"/>
          <w:color w:val="auto"/>
          <w:kern w:val="0"/>
          <w:szCs w:val="32"/>
        </w:rPr>
        <w:t>倍以上</w:t>
      </w:r>
      <w:r>
        <w:rPr>
          <w:rFonts w:hint="eastAsia" w:ascii="仿宋" w:eastAsia="仿宋" w:cs="仿宋_GB2312"/>
          <w:color w:val="auto"/>
          <w:kern w:val="0"/>
          <w:szCs w:val="32"/>
          <w:lang w:val="en-US" w:eastAsia="zh-CN"/>
        </w:rPr>
        <w:t>30</w:t>
      </w:r>
      <w:r>
        <w:rPr>
          <w:rFonts w:hint="eastAsia" w:ascii="仿宋" w:eastAsia="仿宋" w:cs="仿宋_GB2312"/>
          <w:color w:val="auto"/>
          <w:kern w:val="0"/>
          <w:szCs w:val="32"/>
        </w:rPr>
        <w:t>倍以下的罚款：</w:t>
      </w:r>
    </w:p>
    <w:p>
      <w:pPr>
        <w:keepNext w:val="0"/>
        <w:keepLines w:val="0"/>
        <w:pageBreakBefore w:val="0"/>
        <w:widowControl w:val="0"/>
        <w:numPr>
          <w:ilvl w:val="0"/>
          <w:numId w:val="1"/>
        </w:numPr>
        <w:kinsoku/>
        <w:wordWrap/>
        <w:overflowPunct/>
        <w:topLinePunct w:val="0"/>
        <w:autoSpaceDE/>
        <w:adjustRightInd w:val="0"/>
        <w:snapToGrid w:val="0"/>
        <w:spacing w:line="560" w:lineRule="exact"/>
        <w:rPr>
          <w:rFonts w:hint="eastAsia" w:ascii="仿宋" w:eastAsia="仿宋" w:cs="仿宋_GB2312"/>
          <w:color w:val="auto"/>
          <w:kern w:val="0"/>
          <w:szCs w:val="32"/>
        </w:rPr>
      </w:pPr>
      <w:r>
        <w:rPr>
          <w:rFonts w:hint="eastAsia" w:ascii="仿宋" w:eastAsia="仿宋" w:cs="仿宋_GB2312"/>
          <w:color w:val="auto"/>
          <w:kern w:val="0"/>
          <w:szCs w:val="32"/>
        </w:rPr>
        <w:t>符合</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kern w:val="0"/>
          <w:szCs w:val="32"/>
        </w:rPr>
        <w:t>第一百三十七条规定情形之一的；</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w:t>
      </w:r>
      <w:r>
        <w:rPr>
          <w:rFonts w:ascii="仿宋" w:eastAsia="仿宋" w:cs="仿宋_GB2312"/>
          <w:color w:val="auto"/>
          <w:kern w:val="0"/>
          <w:szCs w:val="32"/>
        </w:rPr>
        <w:t>二</w:t>
      </w:r>
      <w:r>
        <w:rPr>
          <w:rFonts w:hint="eastAsia" w:ascii="仿宋" w:eastAsia="仿宋" w:cs="仿宋_GB2312"/>
          <w:color w:val="auto"/>
          <w:kern w:val="0"/>
          <w:szCs w:val="32"/>
        </w:rPr>
        <w:t>）责令关闭后擅自恢复生产或经营的；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w:t>
      </w:r>
      <w:r>
        <w:rPr>
          <w:rFonts w:ascii="仿宋" w:eastAsia="仿宋" w:cs="仿宋_GB2312"/>
          <w:color w:val="auto"/>
          <w:kern w:val="0"/>
          <w:szCs w:val="32"/>
        </w:rPr>
        <w:t>三</w:t>
      </w:r>
      <w:r>
        <w:rPr>
          <w:rFonts w:hint="eastAsia" w:ascii="仿宋" w:eastAsia="仿宋" w:cs="仿宋_GB2312"/>
          <w:color w:val="auto"/>
          <w:kern w:val="0"/>
          <w:szCs w:val="32"/>
        </w:rPr>
        <w:t>）其</w:t>
      </w:r>
      <w:r>
        <w:rPr>
          <w:rFonts w:ascii="仿宋" w:eastAsia="仿宋" w:cs="仿宋_GB2312"/>
          <w:color w:val="auto"/>
          <w:kern w:val="0"/>
          <w:szCs w:val="32"/>
        </w:rPr>
        <w:t>他</w:t>
      </w:r>
      <w:r>
        <w:rPr>
          <w:rFonts w:hint="eastAsia" w:ascii="仿宋" w:eastAsia="仿宋" w:cs="仿宋_GB2312"/>
          <w:color w:val="auto"/>
          <w:kern w:val="0"/>
          <w:szCs w:val="32"/>
        </w:rPr>
        <w:t>符合裁量规则从重行政处罚情形的。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kern w:val="0"/>
          <w:szCs w:val="32"/>
        </w:rPr>
      </w:pPr>
      <w:r>
        <w:rPr>
          <w:rFonts w:hint="eastAsia" w:ascii="楷体_GB2312" w:eastAsia="楷体_GB2312" w:cs="仿宋_GB2312"/>
          <w:color w:val="auto"/>
          <w:kern w:val="0"/>
          <w:szCs w:val="32"/>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Arial"/>
          <w:color w:val="auto"/>
          <w:szCs w:val="32"/>
          <w:lang w:eastAsia="zh-CN"/>
        </w:rPr>
        <w:t>《中华人民共和国药品管理法》</w:t>
      </w:r>
      <w:r>
        <w:rPr>
          <w:rFonts w:ascii="仿宋" w:eastAsia="仿宋" w:cs="Arial"/>
          <w:color w:val="auto"/>
          <w:szCs w:val="32"/>
        </w:rPr>
        <w:t>第</w:t>
      </w:r>
      <w:r>
        <w:rPr>
          <w:rFonts w:hint="eastAsia" w:ascii="仿宋" w:eastAsia="仿宋" w:cs="Arial"/>
          <w:color w:val="auto"/>
          <w:szCs w:val="32"/>
          <w:lang w:eastAsia="zh-CN"/>
        </w:rPr>
        <w:t>一百一十五</w:t>
      </w:r>
      <w:r>
        <w:rPr>
          <w:rFonts w:ascii="仿宋" w:eastAsia="仿宋" w:cs="Arial"/>
          <w:color w:val="auto"/>
          <w:szCs w:val="32"/>
        </w:rPr>
        <w:t>条</w:t>
      </w:r>
      <w:r>
        <w:rPr>
          <w:rFonts w:hint="eastAsia" w:ascii="仿宋" w:eastAsia="仿宋" w:cs="Arial"/>
          <w:color w:val="auto"/>
          <w:szCs w:val="32"/>
          <w:lang w:val="en-US" w:eastAsia="zh-CN"/>
        </w:rPr>
        <w:t xml:space="preserve">  </w:t>
      </w:r>
      <w:r>
        <w:rPr>
          <w:rFonts w:ascii="仿宋" w:eastAsia="仿宋" w:cs="Arial"/>
          <w:color w:val="auto"/>
          <w:szCs w:val="32"/>
        </w:rPr>
        <w:t>未取得药品生产许可证、药品经营许可证或者医疗机构制剂许可证生产、销售药品的，责令关闭，没收违法生产、销售的药品和违法所得，并处违法生产、销售的药品（包括已售出和未售出的药品，下同）货值金额</w:t>
      </w:r>
      <w:r>
        <w:rPr>
          <w:rFonts w:hint="eastAsia" w:ascii="仿宋" w:eastAsia="仿宋" w:cs="Arial"/>
          <w:color w:val="auto"/>
          <w:szCs w:val="32"/>
          <w:lang w:val="en-US" w:eastAsia="zh-CN"/>
        </w:rPr>
        <w:t>15</w:t>
      </w:r>
      <w:r>
        <w:rPr>
          <w:rFonts w:ascii="仿宋" w:eastAsia="仿宋" w:cs="Arial"/>
          <w:color w:val="auto"/>
          <w:szCs w:val="32"/>
        </w:rPr>
        <w:t>倍以上</w:t>
      </w:r>
      <w:r>
        <w:rPr>
          <w:rFonts w:hint="eastAsia" w:ascii="仿宋" w:eastAsia="仿宋" w:cs="Arial"/>
          <w:color w:val="auto"/>
          <w:szCs w:val="32"/>
          <w:lang w:val="en-US" w:eastAsia="zh-CN"/>
        </w:rPr>
        <w:t>30</w:t>
      </w:r>
      <w:r>
        <w:rPr>
          <w:rFonts w:ascii="仿宋" w:eastAsia="仿宋" w:cs="Arial"/>
          <w:color w:val="auto"/>
          <w:szCs w:val="32"/>
        </w:rPr>
        <w:t>倍以下的罚款；货值金额不足</w:t>
      </w:r>
      <w:r>
        <w:rPr>
          <w:rFonts w:hint="eastAsia" w:ascii="仿宋" w:eastAsia="仿宋" w:cs="Arial"/>
          <w:color w:val="auto"/>
          <w:szCs w:val="32"/>
          <w:lang w:val="en-US" w:eastAsia="zh-CN"/>
        </w:rPr>
        <w:t>10</w:t>
      </w:r>
      <w:r>
        <w:rPr>
          <w:rFonts w:ascii="仿宋" w:eastAsia="仿宋" w:cs="Arial"/>
          <w:color w:val="auto"/>
          <w:szCs w:val="32"/>
        </w:rPr>
        <w:t>万元的，按</w:t>
      </w:r>
      <w:r>
        <w:rPr>
          <w:rFonts w:hint="eastAsia" w:ascii="仿宋" w:eastAsia="仿宋" w:cs="Arial"/>
          <w:color w:val="auto"/>
          <w:szCs w:val="32"/>
          <w:lang w:val="en-US" w:eastAsia="zh-CN"/>
        </w:rPr>
        <w:t>10</w:t>
      </w:r>
      <w:r>
        <w:rPr>
          <w:rFonts w:ascii="仿宋" w:eastAsia="仿宋" w:cs="Arial"/>
          <w:color w:val="auto"/>
          <w:szCs w:val="32"/>
        </w:rPr>
        <w:t>万元计算。</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Arial"/>
          <w:color w:val="auto"/>
          <w:szCs w:val="32"/>
          <w:lang w:eastAsia="zh-CN"/>
        </w:rPr>
        <w:t>《中华人民共和国药品管理法》</w:t>
      </w:r>
      <w:r>
        <w:rPr>
          <w:rFonts w:ascii="仿宋" w:eastAsia="仿宋" w:cs="Arial"/>
          <w:color w:val="auto"/>
          <w:szCs w:val="32"/>
        </w:rPr>
        <w:t>第</w:t>
      </w:r>
      <w:r>
        <w:rPr>
          <w:rFonts w:hint="eastAsia" w:ascii="仿宋" w:eastAsia="仿宋" w:cs="Arial"/>
          <w:color w:val="auto"/>
          <w:szCs w:val="32"/>
          <w:lang w:eastAsia="zh-CN"/>
        </w:rPr>
        <w:t>四十一</w:t>
      </w:r>
      <w:r>
        <w:rPr>
          <w:rFonts w:ascii="仿宋" w:eastAsia="仿宋" w:cs="Arial"/>
          <w:color w:val="auto"/>
          <w:szCs w:val="32"/>
        </w:rPr>
        <w:t>条</w:t>
      </w:r>
      <w:r>
        <w:rPr>
          <w:rFonts w:hint="eastAsia" w:ascii="仿宋" w:eastAsia="仿宋" w:cs="Arial"/>
          <w:color w:val="auto"/>
          <w:szCs w:val="32"/>
          <w:lang w:val="en-US" w:eastAsia="zh-CN"/>
        </w:rPr>
        <w:t xml:space="preserve">  </w:t>
      </w:r>
      <w:r>
        <w:rPr>
          <w:rFonts w:ascii="仿宋" w:eastAsia="仿宋" w:cs="Arial"/>
          <w:color w:val="auto"/>
          <w:szCs w:val="32"/>
        </w:rPr>
        <w:t>从事药品生产活动，应当经所在地省、自治区、直辖市人民政府药品监督管理部门批准，取得药品生产许可证。无药品生产许可证的，不得生产药品。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ascii="仿宋" w:eastAsia="仿宋" w:cs="Arial"/>
          <w:color w:val="auto"/>
          <w:szCs w:val="32"/>
        </w:rPr>
        <w:t>药品生产许可证应当标明有效期和生产范围，到期重新审查发证。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Arial"/>
          <w:color w:val="auto"/>
          <w:szCs w:val="32"/>
          <w:lang w:eastAsia="zh-CN"/>
        </w:rPr>
        <w:t>《中华人民共和国药品管理法》</w:t>
      </w:r>
      <w:r>
        <w:rPr>
          <w:rFonts w:ascii="仿宋" w:eastAsia="仿宋" w:cs="Arial"/>
          <w:color w:val="auto"/>
          <w:szCs w:val="32"/>
        </w:rPr>
        <w:t>第</w:t>
      </w:r>
      <w:r>
        <w:rPr>
          <w:rFonts w:hint="eastAsia" w:ascii="仿宋" w:eastAsia="仿宋" w:cs="Arial"/>
          <w:color w:val="auto"/>
          <w:szCs w:val="32"/>
          <w:lang w:eastAsia="zh-CN"/>
        </w:rPr>
        <w:t>五十一</w:t>
      </w:r>
      <w:r>
        <w:rPr>
          <w:rFonts w:ascii="仿宋" w:eastAsia="仿宋" w:cs="Arial"/>
          <w:color w:val="auto"/>
          <w:szCs w:val="32"/>
        </w:rPr>
        <w:t>条</w:t>
      </w:r>
      <w:r>
        <w:rPr>
          <w:rFonts w:hint="eastAsia" w:ascii="仿宋" w:eastAsia="仿宋" w:cs="Arial"/>
          <w:color w:val="auto"/>
          <w:szCs w:val="32"/>
          <w:lang w:val="en-US" w:eastAsia="zh-CN"/>
        </w:rPr>
        <w:t xml:space="preserve">  </w:t>
      </w:r>
      <w:r>
        <w:rPr>
          <w:rFonts w:ascii="仿宋" w:eastAsia="仿宋" w:cs="Arial"/>
          <w:color w:val="auto"/>
          <w:szCs w:val="32"/>
        </w:rPr>
        <w:t>从事药品批发活动，应当经所在地省、自治区、直辖市人民政府药品监督管理部门批准，取得药品经营许可证。从事药品零售活动，应当经所在地县级以上地方人民政府药品监督管理部门批准，取得药品经营许可证。无药品经营许可证的，不得经营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ascii="仿宋" w:eastAsia="仿宋" w:cs="Arial"/>
          <w:color w:val="auto"/>
          <w:szCs w:val="32"/>
        </w:rPr>
        <w:t>药品经营许可证应当标明有效期和经营范围，到期重新审查发证。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ascii="仿宋" w:eastAsia="仿宋" w:cs="Arial"/>
          <w:color w:val="auto"/>
          <w:szCs w:val="32"/>
        </w:rPr>
        <w:t>药品监督管理部门实施药品经营许可，除依据本法第五十二条规定的条件外，还应当遵循方便群众购药的原则。</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Arial"/>
          <w:color w:val="auto"/>
          <w:szCs w:val="32"/>
          <w:lang w:eastAsia="zh-CN"/>
        </w:rPr>
        <w:t>《中华人民共和国药品管理法》</w:t>
      </w:r>
      <w:r>
        <w:rPr>
          <w:rFonts w:ascii="仿宋" w:eastAsia="仿宋" w:cs="Arial"/>
          <w:color w:val="auto"/>
          <w:szCs w:val="32"/>
        </w:rPr>
        <w:t>第</w:t>
      </w:r>
      <w:r>
        <w:rPr>
          <w:rFonts w:hint="eastAsia" w:ascii="仿宋" w:eastAsia="仿宋" w:cs="Arial"/>
          <w:color w:val="auto"/>
          <w:szCs w:val="32"/>
          <w:lang w:eastAsia="zh-CN"/>
        </w:rPr>
        <w:t>七十四</w:t>
      </w:r>
      <w:r>
        <w:rPr>
          <w:rFonts w:ascii="仿宋" w:eastAsia="仿宋" w:cs="Arial"/>
          <w:color w:val="auto"/>
          <w:szCs w:val="32"/>
        </w:rPr>
        <w:t>条</w:t>
      </w:r>
      <w:r>
        <w:rPr>
          <w:rFonts w:hint="eastAsia" w:ascii="仿宋" w:eastAsia="仿宋" w:cs="Arial"/>
          <w:color w:val="auto"/>
          <w:szCs w:val="32"/>
          <w:lang w:val="en-US" w:eastAsia="zh-CN"/>
        </w:rPr>
        <w:t xml:space="preserve">  </w:t>
      </w:r>
      <w:r>
        <w:rPr>
          <w:rFonts w:ascii="仿宋" w:eastAsia="仿宋" w:cs="Arial"/>
          <w:color w:val="auto"/>
          <w:szCs w:val="32"/>
        </w:rPr>
        <w:t>医疗机构配制制剂，应当经所在地省、自治区、直辖市人民政府药品监督管理部门批准，取得医疗机构制剂许可证。无医疗机构制剂许可证的，不得配制制剂。</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ascii="仿宋" w:eastAsia="仿宋" w:cs="Arial"/>
          <w:color w:val="auto"/>
          <w:szCs w:val="32"/>
        </w:rPr>
        <w:t>医疗机构制剂许可证应当标明有效期，到期重新审查发证。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Arial"/>
          <w:color w:val="auto"/>
          <w:szCs w:val="32"/>
          <w:lang w:eastAsia="zh-CN"/>
        </w:rPr>
        <w:t>《中华人民共和国药品管理法》</w:t>
      </w:r>
      <w:r>
        <w:rPr>
          <w:rFonts w:ascii="仿宋" w:eastAsia="仿宋" w:cs="Arial"/>
          <w:color w:val="auto"/>
          <w:szCs w:val="32"/>
        </w:rPr>
        <w:t>第</w:t>
      </w:r>
      <w:r>
        <w:rPr>
          <w:rFonts w:hint="eastAsia" w:ascii="仿宋" w:eastAsia="仿宋" w:cs="Arial"/>
          <w:color w:val="auto"/>
          <w:szCs w:val="32"/>
          <w:lang w:eastAsia="zh-CN"/>
        </w:rPr>
        <w:t>一百三十七</w:t>
      </w:r>
      <w:r>
        <w:rPr>
          <w:rFonts w:ascii="仿宋" w:eastAsia="仿宋" w:cs="Arial"/>
          <w:color w:val="auto"/>
          <w:szCs w:val="32"/>
        </w:rPr>
        <w:t>条</w:t>
      </w:r>
      <w:r>
        <w:rPr>
          <w:rFonts w:hint="eastAsia" w:ascii="仿宋" w:eastAsia="仿宋" w:cs="Arial"/>
          <w:color w:val="auto"/>
          <w:szCs w:val="32"/>
          <w:lang w:val="en-US" w:eastAsia="zh-CN"/>
        </w:rPr>
        <w:t xml:space="preserve">  </w:t>
      </w:r>
      <w:r>
        <w:rPr>
          <w:rFonts w:ascii="仿宋" w:eastAsia="仿宋" w:cs="Arial"/>
          <w:color w:val="auto"/>
          <w:szCs w:val="32"/>
        </w:rPr>
        <w:t>有下列行为之一的，在本法规定的处罚幅度内从重处罚：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ascii="仿宋" w:eastAsia="仿宋" w:cs="Arial"/>
          <w:color w:val="auto"/>
          <w:szCs w:val="32"/>
        </w:rPr>
        <w:t>（一）以麻醉药品、精神药品、医疗用毒性药品、放射性药品、药品类易制毒化学品冒充其他药品，或者以其他药品冒充上述药品；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ascii="仿宋" w:eastAsia="仿宋" w:cs="Arial"/>
          <w:color w:val="auto"/>
          <w:sz w:val="32"/>
          <w:szCs w:val="32"/>
        </w:rPr>
        <w:t>（</w:t>
      </w:r>
      <w:r>
        <w:rPr>
          <w:rFonts w:ascii="仿宋" w:eastAsia="仿宋" w:cs="Arial"/>
          <w:color w:val="auto"/>
          <w:szCs w:val="32"/>
        </w:rPr>
        <w:t>二）生产、销售以孕产妇、儿童为主要使用对象的假药、劣药；</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ascii="仿宋" w:eastAsia="仿宋" w:cs="Arial"/>
          <w:color w:val="auto"/>
          <w:szCs w:val="32"/>
        </w:rPr>
        <w:t>（三）生产、销售的生物制品属于假药、劣药；</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ascii="仿宋" w:eastAsia="仿宋" w:cs="Arial"/>
          <w:color w:val="auto"/>
          <w:szCs w:val="32"/>
        </w:rPr>
        <w:t>（四）生产、销售假药、劣药，造成人身伤害后果；</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ascii="仿宋" w:eastAsia="仿宋" w:cs="Arial"/>
          <w:color w:val="auto"/>
          <w:szCs w:val="32"/>
        </w:rPr>
        <w:t>（五）生产、销售假药、劣药，经处理后再犯；</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ascii="仿宋" w:eastAsia="仿宋" w:cs="Arial"/>
          <w:color w:val="auto"/>
          <w:szCs w:val="32"/>
        </w:rPr>
        <w:t>（六）拒绝、逃避监督检查，伪造、销毁、隐匿有关证据材料，或者擅自动用查封、扣押物品。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kern w:val="0"/>
          <w:szCs w:val="32"/>
        </w:rPr>
      </w:pPr>
      <w:r>
        <w:rPr>
          <w:rFonts w:hint="eastAsia" w:ascii="仿宋" w:eastAsia="仿宋" w:cs="Arial"/>
          <w:color w:val="auto"/>
          <w:szCs w:val="32"/>
        </w:rPr>
        <w:t>《药品</w:t>
      </w:r>
      <w:r>
        <w:rPr>
          <w:rFonts w:ascii="仿宋" w:eastAsia="仿宋" w:cs="Arial"/>
          <w:color w:val="auto"/>
          <w:szCs w:val="32"/>
        </w:rPr>
        <w:t>生产监督管理办法</w:t>
      </w:r>
      <w:r>
        <w:rPr>
          <w:rFonts w:hint="eastAsia" w:ascii="仿宋" w:eastAsia="仿宋" w:cs="Arial"/>
          <w:color w:val="auto"/>
          <w:szCs w:val="32"/>
        </w:rPr>
        <w:t>》第</w:t>
      </w:r>
      <w:r>
        <w:rPr>
          <w:rFonts w:hint="eastAsia" w:ascii="仿宋" w:eastAsia="仿宋" w:cs="Arial"/>
          <w:color w:val="auto"/>
          <w:szCs w:val="32"/>
          <w:lang w:eastAsia="zh-CN"/>
        </w:rPr>
        <w:t>十六</w:t>
      </w:r>
      <w:r>
        <w:rPr>
          <w:rFonts w:ascii="仿宋" w:eastAsia="仿宋" w:cs="Arial"/>
          <w:color w:val="auto"/>
          <w:szCs w:val="32"/>
        </w:rPr>
        <w:t>条第</w:t>
      </w:r>
      <w:r>
        <w:rPr>
          <w:rFonts w:hint="eastAsia" w:ascii="仿宋" w:eastAsia="仿宋" w:cs="Arial"/>
          <w:color w:val="auto"/>
          <w:szCs w:val="32"/>
          <w:lang w:eastAsia="zh-CN"/>
        </w:rPr>
        <w:t>三</w:t>
      </w:r>
      <w:r>
        <w:rPr>
          <w:rFonts w:ascii="仿宋" w:eastAsia="仿宋" w:cs="Arial"/>
          <w:color w:val="auto"/>
          <w:szCs w:val="32"/>
        </w:rPr>
        <w:t xml:space="preserve">款  </w:t>
      </w:r>
      <w:r>
        <w:rPr>
          <w:rFonts w:ascii="仿宋" w:eastAsia="仿宋" w:cs="Arial"/>
          <w:color w:val="auto"/>
          <w:kern w:val="0"/>
          <w:szCs w:val="32"/>
        </w:rPr>
        <w:t>变更生产地址或者生产范围，药品生产企业应当按照本办法第六条的规定及相关变更技术要求，提交涉及变更内容的有关材料，并报经所在地省、自治区、直辖市药品监督管理部门审查决定。</w:t>
      </w:r>
    </w:p>
    <w:p>
      <w:pPr>
        <w:keepNext w:val="0"/>
        <w:keepLines w:val="0"/>
        <w:pageBreakBefore w:val="0"/>
        <w:widowControl/>
        <w:kinsoku/>
        <w:wordWrap/>
        <w:overflowPunct/>
        <w:topLinePunct w:val="0"/>
        <w:autoSpaceDE/>
        <w:bidi w:val="0"/>
        <w:spacing w:line="560" w:lineRule="exact"/>
        <w:ind w:firstLine="640" w:firstLineChars="200"/>
        <w:textAlignment w:val="auto"/>
        <w:rPr>
          <w:rFonts w:ascii="仿宋" w:eastAsia="仿宋" w:cs="Arial"/>
          <w:color w:val="auto"/>
          <w:kern w:val="0"/>
          <w:szCs w:val="32"/>
        </w:rPr>
      </w:pPr>
      <w:r>
        <w:rPr>
          <w:rFonts w:hint="eastAsia" w:ascii="仿宋" w:eastAsia="仿宋" w:cs="Arial"/>
          <w:color w:val="auto"/>
          <w:szCs w:val="32"/>
        </w:rPr>
        <w:t>《药品</w:t>
      </w:r>
      <w:r>
        <w:rPr>
          <w:rFonts w:ascii="仿宋" w:eastAsia="仿宋" w:cs="Arial"/>
          <w:color w:val="auto"/>
          <w:szCs w:val="32"/>
        </w:rPr>
        <w:t>生产监督管理办法</w:t>
      </w:r>
      <w:r>
        <w:rPr>
          <w:rFonts w:hint="eastAsia" w:ascii="仿宋" w:eastAsia="仿宋" w:cs="Arial"/>
          <w:color w:val="auto"/>
          <w:szCs w:val="32"/>
        </w:rPr>
        <w:t>》</w:t>
      </w:r>
      <w:r>
        <w:rPr>
          <w:rFonts w:ascii="仿宋" w:eastAsia="仿宋" w:cs="Arial"/>
          <w:color w:val="auto"/>
          <w:kern w:val="0"/>
          <w:szCs w:val="32"/>
        </w:rPr>
        <w:t>第</w:t>
      </w:r>
      <w:r>
        <w:rPr>
          <w:rFonts w:hint="eastAsia" w:ascii="仿宋" w:eastAsia="仿宋" w:cs="Arial"/>
          <w:color w:val="auto"/>
          <w:kern w:val="0"/>
          <w:szCs w:val="32"/>
          <w:lang w:eastAsia="zh-CN"/>
        </w:rPr>
        <w:t>六十八</w:t>
      </w:r>
      <w:r>
        <w:rPr>
          <w:rFonts w:ascii="仿宋" w:eastAsia="仿宋" w:cs="Arial"/>
          <w:color w:val="auto"/>
          <w:kern w:val="0"/>
          <w:szCs w:val="32"/>
        </w:rPr>
        <w:t>条</w:t>
      </w:r>
      <w:r>
        <w:rPr>
          <w:rFonts w:hint="eastAsia" w:ascii="仿宋" w:eastAsia="仿宋" w:cs="Arial"/>
          <w:color w:val="auto"/>
          <w:kern w:val="0"/>
          <w:szCs w:val="32"/>
        </w:rPr>
        <w:t xml:space="preserve">  </w:t>
      </w:r>
      <w:r>
        <w:rPr>
          <w:rFonts w:ascii="仿宋" w:eastAsia="仿宋" w:cs="Arial"/>
          <w:color w:val="auto"/>
          <w:kern w:val="0"/>
          <w:szCs w:val="32"/>
        </w:rPr>
        <w:t>有下列情形之一的，按照</w:t>
      </w:r>
      <w:r>
        <w:rPr>
          <w:rFonts w:hint="eastAsia" w:ascii="仿宋" w:eastAsia="仿宋" w:cs="Arial"/>
          <w:color w:val="auto"/>
          <w:kern w:val="0"/>
          <w:szCs w:val="32"/>
          <w:lang w:eastAsia="zh-CN"/>
        </w:rPr>
        <w:t>《中华人民共和国药品管理法》</w:t>
      </w:r>
      <w:r>
        <w:rPr>
          <w:rFonts w:ascii="仿宋" w:eastAsia="仿宋" w:cs="Arial"/>
          <w:color w:val="auto"/>
          <w:kern w:val="0"/>
          <w:szCs w:val="32"/>
        </w:rPr>
        <w:t>第一百一十五条给予处罚：</w:t>
      </w:r>
    </w:p>
    <w:p>
      <w:pPr>
        <w:keepNext w:val="0"/>
        <w:keepLines w:val="0"/>
        <w:pageBreakBefore w:val="0"/>
        <w:widowControl/>
        <w:kinsoku/>
        <w:wordWrap/>
        <w:overflowPunct/>
        <w:topLinePunct w:val="0"/>
        <w:autoSpaceDE/>
        <w:bidi w:val="0"/>
        <w:spacing w:line="560" w:lineRule="exact"/>
        <w:ind w:firstLine="640" w:firstLineChars="200"/>
        <w:textAlignment w:val="auto"/>
        <w:rPr>
          <w:rFonts w:ascii="仿宋" w:eastAsia="仿宋" w:cs="Arial"/>
          <w:color w:val="auto"/>
          <w:kern w:val="0"/>
          <w:szCs w:val="32"/>
        </w:rPr>
      </w:pPr>
      <w:r>
        <w:rPr>
          <w:rFonts w:ascii="仿宋" w:eastAsia="仿宋" w:cs="Arial"/>
          <w:color w:val="auto"/>
          <w:kern w:val="0"/>
          <w:szCs w:val="32"/>
        </w:rPr>
        <w:t>（一）药品上市许可持有人和药品生产企业变更生产地址、生产范围应当经批准而未经批准的；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kern w:val="0"/>
          <w:szCs w:val="32"/>
        </w:rPr>
      </w:pPr>
      <w:r>
        <w:rPr>
          <w:rFonts w:ascii="仿宋" w:eastAsia="仿宋" w:cs="Arial"/>
          <w:color w:val="auto"/>
          <w:kern w:val="0"/>
          <w:szCs w:val="32"/>
        </w:rPr>
        <w:t>（二）药品生产许可证超过有效期限仍进行生产的。</w:t>
      </w:r>
    </w:p>
    <w:p>
      <w:pPr>
        <w:pStyle w:val="2"/>
        <w:keepNext w:val="0"/>
        <w:keepLines w:val="0"/>
        <w:pageBreakBefore w:val="0"/>
        <w:widowControl w:val="0"/>
        <w:bidi w:val="0"/>
        <w:ind w:left="198" w:leftChars="62" w:firstLine="320" w:firstLineChars="100"/>
        <w:rPr>
          <w:rFonts w:ascii="仿宋" w:hAnsi="Times New Roman" w:eastAsia="仿宋" w:cs="Arial"/>
          <w:color w:val="auto"/>
          <w:kern w:val="0"/>
          <w:sz w:val="32"/>
          <w:szCs w:val="32"/>
          <w:lang w:val="en-US" w:eastAsia="zh-CN" w:bidi="ar-SA"/>
        </w:rPr>
      </w:pPr>
      <w:r>
        <w:rPr>
          <w:rFonts w:ascii="仿宋" w:hAnsi="Times New Roman" w:eastAsia="仿宋" w:cs="Arial"/>
          <w:color w:val="auto"/>
          <w:kern w:val="0"/>
          <w:sz w:val="32"/>
          <w:szCs w:val="32"/>
          <w:lang w:val="en-US" w:eastAsia="zh-CN" w:bidi="ar-SA"/>
        </w:rPr>
        <w:t>《药品经营和使用质量监督管理办法》第六十八条第一款</w:t>
      </w:r>
      <w:r>
        <w:rPr>
          <w:rFonts w:hint="eastAsia" w:ascii="仿宋" w:hAnsi="Times New Roman" w:eastAsia="仿宋" w:cs="Arial"/>
          <w:color w:val="auto"/>
          <w:kern w:val="0"/>
          <w:sz w:val="32"/>
          <w:szCs w:val="32"/>
          <w:lang w:val="en-US" w:eastAsia="zh-CN" w:bidi="ar-SA"/>
        </w:rPr>
        <w:t xml:space="preserve">  </w:t>
      </w:r>
      <w:r>
        <w:rPr>
          <w:rFonts w:ascii="仿宋" w:hAnsi="Times New Roman" w:eastAsia="仿宋" w:cs="Arial"/>
          <w:color w:val="auto"/>
          <w:kern w:val="0"/>
          <w:sz w:val="32"/>
          <w:szCs w:val="32"/>
          <w:lang w:val="en-US" w:eastAsia="zh-CN" w:bidi="ar-SA"/>
        </w:rPr>
        <w:t>药品经营企业未经批准变更许可事项或者药品经营许可证超过有效期继续开展药品经营活动的，药品监督管理部门按照《药品管理法》第一百一十五条的规定给予处罚，但是，有下列情形之一，药品经营企业及时改正，不影响药品质量安全的，给予减轻处罚：</w:t>
      </w:r>
    </w:p>
    <w:p>
      <w:pPr>
        <w:pStyle w:val="2"/>
        <w:keepNext w:val="0"/>
        <w:keepLines w:val="0"/>
        <w:pageBreakBefore w:val="0"/>
        <w:widowControl w:val="0"/>
        <w:bidi w:val="0"/>
        <w:ind w:left="0" w:firstLine="640" w:firstLineChars="200"/>
        <w:rPr>
          <w:rFonts w:ascii="仿宋" w:hAnsi="Times New Roman" w:eastAsia="仿宋" w:cs="Arial"/>
          <w:color w:val="auto"/>
          <w:kern w:val="0"/>
          <w:sz w:val="32"/>
          <w:szCs w:val="32"/>
          <w:lang w:val="en-US" w:eastAsia="zh-CN" w:bidi="ar-SA"/>
        </w:rPr>
      </w:pPr>
      <w:r>
        <w:rPr>
          <w:rFonts w:ascii="仿宋" w:hAnsi="Times New Roman" w:eastAsia="仿宋" w:cs="Arial"/>
          <w:color w:val="auto"/>
          <w:kern w:val="0"/>
          <w:sz w:val="32"/>
          <w:szCs w:val="32"/>
          <w:lang w:val="en-US" w:eastAsia="zh-CN" w:bidi="ar-SA"/>
        </w:rPr>
        <w:t>（一）药品经营企业超出许可的经营方式、经营地址从事药品经营活动的；</w:t>
      </w:r>
    </w:p>
    <w:p>
      <w:pPr>
        <w:pStyle w:val="2"/>
        <w:keepNext w:val="0"/>
        <w:keepLines w:val="0"/>
        <w:pageBreakBefore w:val="0"/>
        <w:widowControl w:val="0"/>
        <w:bidi w:val="0"/>
        <w:ind w:left="0" w:firstLine="640" w:firstLineChars="200"/>
        <w:rPr>
          <w:rFonts w:ascii="仿宋" w:hAnsi="Times New Roman" w:eastAsia="仿宋" w:cs="Arial"/>
          <w:color w:val="auto"/>
          <w:kern w:val="0"/>
          <w:sz w:val="32"/>
          <w:szCs w:val="32"/>
          <w:lang w:val="en-US" w:eastAsia="zh-CN" w:bidi="ar-SA"/>
        </w:rPr>
      </w:pPr>
      <w:r>
        <w:rPr>
          <w:rFonts w:ascii="仿宋" w:hAnsi="Times New Roman" w:eastAsia="仿宋" w:cs="Arial"/>
          <w:color w:val="auto"/>
          <w:kern w:val="0"/>
          <w:sz w:val="32"/>
          <w:szCs w:val="32"/>
          <w:lang w:val="en-US" w:eastAsia="zh-CN" w:bidi="ar-SA"/>
        </w:rPr>
        <w:t>（二）超出经营范围经营的药品不属于疫苗、麻醉药品、精神药品、药品类易制毒化学品、医疗用毒性药品、血液制品、细胞治疗类生物制品的；</w:t>
      </w:r>
    </w:p>
    <w:p>
      <w:pPr>
        <w:pStyle w:val="2"/>
        <w:keepNext w:val="0"/>
        <w:keepLines w:val="0"/>
        <w:pageBreakBefore w:val="0"/>
        <w:widowControl w:val="0"/>
        <w:bidi w:val="0"/>
        <w:ind w:left="0" w:firstLine="640" w:firstLineChars="200"/>
        <w:rPr>
          <w:rFonts w:ascii="仿宋" w:hAnsi="Times New Roman" w:eastAsia="仿宋" w:cs="Arial"/>
          <w:color w:val="auto"/>
          <w:kern w:val="0"/>
          <w:sz w:val="32"/>
          <w:szCs w:val="32"/>
          <w:lang w:val="en-US" w:eastAsia="zh-CN" w:bidi="ar-SA"/>
        </w:rPr>
      </w:pPr>
      <w:r>
        <w:rPr>
          <w:rFonts w:ascii="仿宋" w:hAnsi="Times New Roman" w:eastAsia="仿宋" w:cs="Arial"/>
          <w:color w:val="auto"/>
          <w:kern w:val="0"/>
          <w:sz w:val="32"/>
          <w:szCs w:val="32"/>
          <w:lang w:val="en-US" w:eastAsia="zh-CN" w:bidi="ar-SA"/>
        </w:rPr>
        <w:t>（三）药品经营许可证超过有效期但符合申请办理药品经营许可证要求的；</w:t>
      </w:r>
    </w:p>
    <w:p>
      <w:pPr>
        <w:pStyle w:val="2"/>
        <w:keepNext w:val="0"/>
        <w:keepLines w:val="0"/>
        <w:pageBreakBefore w:val="0"/>
        <w:widowControl w:val="0"/>
        <w:bidi w:val="0"/>
        <w:ind w:left="0" w:firstLine="640" w:firstLineChars="200"/>
        <w:rPr>
          <w:rFonts w:ascii="仿宋" w:hAnsi="Times New Roman" w:eastAsia="仿宋" w:cs="Arial"/>
          <w:color w:val="auto"/>
          <w:kern w:val="0"/>
          <w:sz w:val="32"/>
          <w:szCs w:val="32"/>
          <w:lang w:val="en-US" w:eastAsia="zh-CN" w:bidi="ar-SA"/>
        </w:rPr>
      </w:pPr>
      <w:r>
        <w:rPr>
          <w:rFonts w:ascii="仿宋" w:hAnsi="Times New Roman" w:eastAsia="仿宋" w:cs="Arial"/>
          <w:color w:val="auto"/>
          <w:kern w:val="0"/>
          <w:sz w:val="32"/>
          <w:szCs w:val="32"/>
          <w:lang w:val="en-US" w:eastAsia="zh-CN" w:bidi="ar-SA"/>
        </w:rPr>
        <w:t>（四）依法可以减轻处罚的其他情形。</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hAnsi="Times New Roman" w:eastAsia="仿宋" w:cs="Arial"/>
          <w:b w:val="0"/>
          <w:color w:val="auto"/>
          <w:kern w:val="0"/>
          <w:sz w:val="32"/>
          <w:szCs w:val="32"/>
          <w:lang w:val="en-US" w:eastAsia="zh-CN" w:bidi="ar-SA"/>
        </w:rPr>
        <w:t>《国家药监局药品监督管理行政处罚裁量适用规则》第八</w:t>
      </w:r>
      <w:r>
        <w:rPr>
          <w:rFonts w:hint="eastAsia" w:ascii="仿宋" w:eastAsia="仿宋"/>
          <w:b w:val="0"/>
          <w:color w:val="auto"/>
          <w:sz w:val="32"/>
          <w:szCs w:val="32"/>
        </w:rPr>
        <w:t>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val="0"/>
        <w:ind w:firstLine="640" w:firstLineChars="200"/>
        <w:rPr>
          <w:rFonts w:ascii="方正公文楷体" w:hAnsi="方正公文楷体" w:eastAsia="方正公文楷体" w:cs="方正公文楷体"/>
          <w:b w:val="0"/>
          <w:color w:val="auto"/>
          <w:sz w:val="32"/>
          <w:szCs w:val="32"/>
        </w:rPr>
      </w:pPr>
      <w:r>
        <w:rPr>
          <w:rFonts w:hint="eastAsia" w:ascii="方正公文楷体" w:hAnsi="方正公文楷体" w:eastAsia="方正公文楷体" w:cs="方正公文楷体"/>
          <w:b w:val="0"/>
          <w:color w:val="auto"/>
          <w:sz w:val="32"/>
          <w:szCs w:val="32"/>
        </w:rPr>
        <w:t>实施主体：</w:t>
      </w:r>
    </w:p>
    <w:p>
      <w:pPr>
        <w:pStyle w:val="13"/>
        <w:keepNext w:val="0"/>
        <w:keepLines w:val="0"/>
        <w:pageBreakBefore w:val="0"/>
        <w:widowControl w:val="0"/>
        <w:ind w:firstLine="640" w:firstLineChars="200"/>
        <w:rPr>
          <w:rFonts w:ascii="仿宋" w:hAnsi="Times New Roman" w:eastAsia="仿宋" w:cs="Arial"/>
          <w:b w:val="0"/>
          <w:color w:val="auto"/>
          <w:kern w:val="0"/>
          <w:sz w:val="32"/>
          <w:szCs w:val="32"/>
          <w:lang w:val="en-US" w:eastAsia="zh-CN" w:bidi="ar-SA"/>
        </w:rPr>
      </w:pPr>
      <w:r>
        <w:rPr>
          <w:rFonts w:ascii="仿宋" w:hAnsi="Times New Roman" w:eastAsia="仿宋" w:cs="Arial"/>
          <w:b w:val="0"/>
          <w:color w:val="auto"/>
          <w:kern w:val="0"/>
          <w:sz w:val="32"/>
          <w:szCs w:val="32"/>
          <w:lang w:val="en-US" w:eastAsia="zh-CN" w:bidi="ar-SA"/>
        </w:rPr>
        <w:t>县级以上人民政府药品监督管理部门。</w:t>
      </w:r>
    </w:p>
    <w:p>
      <w:pPr>
        <w:pStyle w:val="13"/>
        <w:keepNext w:val="0"/>
        <w:keepLines w:val="0"/>
        <w:pageBreakBefore w:val="0"/>
        <w:widowControl w:val="0"/>
        <w:ind w:firstLine="640" w:firstLineChars="200"/>
        <w:rPr>
          <w:rFonts w:hint="eastAsia" w:ascii="仿宋" w:eastAsia="仿宋" w:cs="仿宋_GB2312"/>
          <w:b w:val="0"/>
          <w:color w:val="auto"/>
          <w:kern w:val="0"/>
          <w:sz w:val="32"/>
          <w:szCs w:val="32"/>
        </w:rPr>
      </w:pPr>
      <w:r>
        <w:rPr>
          <w:rFonts w:hint="eastAsia" w:ascii="黑体" w:hAnsi="Times New Roman" w:eastAsia="黑体" w:cs="Times New Roman"/>
          <w:b w:val="0"/>
          <w:color w:val="auto"/>
          <w:kern w:val="2"/>
          <w:sz w:val="32"/>
          <w:szCs w:val="32"/>
          <w:lang w:val="en-US" w:eastAsia="zh-CN" w:bidi="ar-SA"/>
        </w:rPr>
        <w:t>第三条</w:t>
      </w:r>
      <w:r>
        <w:rPr>
          <w:rFonts w:hint="eastAsia" w:ascii="仿宋" w:hAnsi="Times New Roman" w:eastAsia="仿宋" w:cs="Arial"/>
          <w:b w:val="0"/>
          <w:color w:val="auto"/>
          <w:kern w:val="0"/>
          <w:sz w:val="32"/>
          <w:szCs w:val="32"/>
          <w:lang w:val="en-US" w:eastAsia="zh-CN" w:bidi="ar-SA"/>
        </w:rPr>
        <w:t xml:space="preserve">  </w:t>
      </w:r>
      <w:r>
        <w:rPr>
          <w:rFonts w:hint="eastAsia" w:ascii="仿宋" w:eastAsia="仿宋" w:cs="仿宋_GB2312"/>
          <w:b w:val="0"/>
          <w:color w:val="auto"/>
          <w:kern w:val="0"/>
          <w:sz w:val="32"/>
          <w:szCs w:val="32"/>
        </w:rPr>
        <w:t>本条是对</w:t>
      </w:r>
      <w:r>
        <w:rPr>
          <w:rFonts w:hint="eastAsia" w:ascii="仿宋" w:eastAsia="仿宋" w:cs="仿宋_GB2312"/>
          <w:b w:val="0"/>
          <w:color w:val="auto"/>
          <w:kern w:val="0"/>
          <w:sz w:val="32"/>
          <w:szCs w:val="32"/>
          <w:lang w:eastAsia="zh-CN"/>
        </w:rPr>
        <w:t>《中华人民共和国药品管理法》</w:t>
      </w:r>
      <w:r>
        <w:rPr>
          <w:rFonts w:hint="eastAsia" w:ascii="仿宋" w:eastAsia="仿宋" w:cs="仿宋_GB2312"/>
          <w:b w:val="0"/>
          <w:color w:val="auto"/>
          <w:kern w:val="0"/>
          <w:sz w:val="32"/>
          <w:szCs w:val="32"/>
        </w:rPr>
        <w:t>第一百一十六条中“</w:t>
      </w:r>
      <w:r>
        <w:rPr>
          <w:rFonts w:hint="eastAsia" w:ascii="仿宋" w:eastAsia="仿宋" w:cs="仿宋_GB2312"/>
          <w:b w:val="0"/>
          <w:color w:val="auto"/>
          <w:sz w:val="32"/>
          <w:szCs w:val="32"/>
          <w:shd w:val="clear" w:color="auto" w:fill="FFFFFF"/>
        </w:rPr>
        <w:t>并处违法生产、销售的药品货值金额</w:t>
      </w:r>
      <w:r>
        <w:rPr>
          <w:rFonts w:hint="eastAsia" w:ascii="仿宋" w:eastAsia="仿宋" w:cs="仿宋_GB2312"/>
          <w:b w:val="0"/>
          <w:color w:val="auto"/>
          <w:sz w:val="32"/>
          <w:szCs w:val="32"/>
          <w:shd w:val="clear" w:color="auto" w:fill="FFFFFF"/>
          <w:lang w:val="en-US" w:eastAsia="zh-CN"/>
        </w:rPr>
        <w:t>15</w:t>
      </w:r>
      <w:r>
        <w:rPr>
          <w:rFonts w:hint="eastAsia" w:ascii="仿宋" w:eastAsia="仿宋" w:cs="仿宋_GB2312"/>
          <w:b w:val="0"/>
          <w:color w:val="auto"/>
          <w:sz w:val="32"/>
          <w:szCs w:val="32"/>
          <w:shd w:val="clear" w:color="auto" w:fill="FFFFFF"/>
        </w:rPr>
        <w:t>倍以上</w:t>
      </w:r>
      <w:r>
        <w:rPr>
          <w:rFonts w:hint="eastAsia" w:ascii="仿宋" w:eastAsia="仿宋" w:cs="仿宋_GB2312"/>
          <w:b w:val="0"/>
          <w:color w:val="auto"/>
          <w:sz w:val="32"/>
          <w:szCs w:val="32"/>
          <w:shd w:val="clear" w:color="auto" w:fill="FFFFFF"/>
          <w:lang w:val="en-US" w:eastAsia="zh-CN"/>
        </w:rPr>
        <w:t>30</w:t>
      </w:r>
      <w:r>
        <w:rPr>
          <w:rFonts w:hint="eastAsia" w:ascii="仿宋" w:eastAsia="仿宋" w:cs="仿宋_GB2312"/>
          <w:b w:val="0"/>
          <w:color w:val="auto"/>
          <w:sz w:val="32"/>
          <w:szCs w:val="32"/>
          <w:shd w:val="clear" w:color="auto" w:fill="FFFFFF"/>
        </w:rPr>
        <w:t>倍以下的罚款</w:t>
      </w:r>
      <w:r>
        <w:rPr>
          <w:rFonts w:hint="eastAsia" w:ascii="仿宋" w:eastAsia="仿宋" w:cs="仿宋_GB2312"/>
          <w:b w:val="0"/>
          <w:color w:val="auto"/>
          <w:kern w:val="0"/>
          <w:sz w:val="32"/>
          <w:szCs w:val="32"/>
        </w:rPr>
        <w:t>”裁量基准的规定。</w:t>
      </w:r>
    </w:p>
    <w:p>
      <w:pPr>
        <w:adjustRightInd w:val="0"/>
        <w:snapToGrid w:val="0"/>
        <w:spacing w:line="576" w:lineRule="exact"/>
        <w:ind w:firstLine="640" w:firstLineChars="200"/>
        <w:rPr>
          <w:rFonts w:ascii="仿宋" w:eastAsia="仿宋" w:cs="仿宋_GB2312"/>
          <w:color w:val="auto"/>
          <w:kern w:val="0"/>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减</w:t>
      </w:r>
      <w:r>
        <w:rPr>
          <w:rFonts w:ascii="仿宋" w:eastAsia="仿宋" w:cs="仿宋_GB2312"/>
          <w:color w:val="auto"/>
          <w:kern w:val="0"/>
          <w:szCs w:val="32"/>
        </w:rPr>
        <w:t>轻</w:t>
      </w:r>
      <w:r>
        <w:rPr>
          <w:rFonts w:hint="eastAsia" w:ascii="仿宋" w:eastAsia="仿宋" w:cs="仿宋_GB2312"/>
          <w:color w:val="auto"/>
          <w:kern w:val="0"/>
          <w:szCs w:val="32"/>
        </w:rPr>
        <w:t>行政处罚</w:t>
      </w:r>
      <w:r>
        <w:rPr>
          <w:rFonts w:ascii="仿宋" w:eastAsia="仿宋" w:cs="仿宋_GB2312"/>
          <w:color w:val="auto"/>
          <w:kern w:val="0"/>
          <w:szCs w:val="32"/>
        </w:rPr>
        <w:t>情形的</w:t>
      </w:r>
      <w:r>
        <w:rPr>
          <w:rFonts w:hint="eastAsia" w:ascii="仿宋" w:eastAsia="仿宋" w:cs="仿宋_GB2312"/>
          <w:color w:val="auto"/>
          <w:kern w:val="0"/>
          <w:szCs w:val="32"/>
        </w:rPr>
        <w:t>，并处违法生产、销售</w:t>
      </w:r>
      <w:r>
        <w:rPr>
          <w:rFonts w:hint="eastAsia" w:ascii="仿宋" w:eastAsia="仿宋" w:cs="仿宋_GB2312"/>
          <w:color w:val="auto"/>
          <w:szCs w:val="32"/>
          <w:shd w:val="clear" w:color="auto" w:fill="FFFFFF"/>
        </w:rPr>
        <w:t>的药品货值金额</w:t>
      </w:r>
      <w:r>
        <w:rPr>
          <w:rFonts w:ascii="仿宋" w:eastAsia="仿宋" w:cs="仿宋_GB2312"/>
          <w:color w:val="auto"/>
          <w:kern w:val="0"/>
          <w:szCs w:val="32"/>
        </w:rPr>
        <w:t>7</w:t>
      </w:r>
      <w:r>
        <w:rPr>
          <w:rFonts w:hint="eastAsia" w:ascii="仿宋" w:eastAsia="仿宋" w:cs="仿宋_GB2312"/>
          <w:color w:val="auto"/>
          <w:kern w:val="0"/>
          <w:szCs w:val="32"/>
        </w:rPr>
        <w:t>.5倍以上15倍以下的罚款，但涉及</w:t>
      </w:r>
      <w:r>
        <w:rPr>
          <w:rFonts w:hint="eastAsia" w:ascii="仿宋" w:eastAsia="仿宋" w:cs="仿宋_GB2312"/>
          <w:color w:val="auto"/>
          <w:spacing w:val="-4"/>
          <w:szCs w:val="32"/>
        </w:rPr>
        <w:t>特殊管理药品，以及</w:t>
      </w:r>
      <w:r>
        <w:rPr>
          <w:rFonts w:hint="eastAsia" w:ascii="仿宋" w:eastAsia="仿宋" w:cs="仿宋_GB2312"/>
          <w:color w:val="auto"/>
          <w:kern w:val="0"/>
          <w:szCs w:val="32"/>
        </w:rPr>
        <w:t>注射剂药品，以孕产妇、儿童为主要使用对象的药品的除外：</w:t>
      </w:r>
    </w:p>
    <w:p>
      <w:pPr>
        <w:adjustRightInd w:val="0"/>
        <w:snapToGrid w:val="0"/>
        <w:spacing w:line="576" w:lineRule="exact"/>
        <w:ind w:firstLine="640" w:firstLineChars="200"/>
        <w:rPr>
          <w:rFonts w:hint="eastAsia" w:ascii="仿宋" w:eastAsia="仿宋" w:cs="仿宋_GB2312"/>
          <w:color w:val="auto"/>
          <w:kern w:val="0"/>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w:t>
      </w:r>
      <w:r>
        <w:rPr>
          <w:rFonts w:hint="eastAsia" w:ascii="仿宋" w:eastAsia="仿宋" w:cs="仿宋_GB2312"/>
          <w:color w:val="auto"/>
          <w:kern w:val="0"/>
          <w:szCs w:val="32"/>
        </w:rPr>
        <w:t>行政处罚</w:t>
      </w:r>
      <w:r>
        <w:rPr>
          <w:rFonts w:ascii="仿宋" w:eastAsia="仿宋" w:cs="仿宋_GB2312"/>
          <w:color w:val="auto"/>
          <w:kern w:val="0"/>
          <w:szCs w:val="32"/>
        </w:rPr>
        <w:t>情形的</w:t>
      </w:r>
      <w:r>
        <w:rPr>
          <w:rFonts w:hint="eastAsia" w:ascii="仿宋" w:eastAsia="仿宋" w:cs="仿宋_GB2312"/>
          <w:color w:val="auto"/>
          <w:kern w:val="0"/>
          <w:szCs w:val="32"/>
        </w:rPr>
        <w:t>，并</w:t>
      </w:r>
      <w:r>
        <w:rPr>
          <w:rFonts w:ascii="仿宋" w:eastAsia="仿宋" w:cs="仿宋_GB2312"/>
          <w:color w:val="auto"/>
          <w:kern w:val="0"/>
          <w:szCs w:val="32"/>
        </w:rPr>
        <w:t>处</w:t>
      </w:r>
      <w:r>
        <w:rPr>
          <w:rFonts w:hint="eastAsia" w:ascii="仿宋" w:eastAsia="仿宋" w:cs="仿宋_GB2312"/>
          <w:color w:val="auto"/>
          <w:kern w:val="0"/>
          <w:szCs w:val="32"/>
        </w:rPr>
        <w:t>违法生产、销售</w:t>
      </w:r>
      <w:r>
        <w:rPr>
          <w:rFonts w:hint="eastAsia" w:ascii="仿宋" w:eastAsia="仿宋" w:cs="仿宋_GB2312"/>
          <w:color w:val="auto"/>
          <w:szCs w:val="32"/>
          <w:shd w:val="clear" w:color="auto" w:fill="FFFFFF"/>
        </w:rPr>
        <w:t>的药品</w:t>
      </w:r>
      <w:r>
        <w:rPr>
          <w:rFonts w:hint="eastAsia" w:ascii="仿宋" w:eastAsia="仿宋" w:cs="仿宋_GB2312"/>
          <w:color w:val="auto"/>
          <w:kern w:val="0"/>
          <w:szCs w:val="32"/>
        </w:rPr>
        <w:t>货值金额15倍以上</w:t>
      </w:r>
      <w:r>
        <w:rPr>
          <w:rFonts w:hint="eastAsia" w:ascii="仿宋" w:eastAsia="仿宋" w:cs="仿宋_GB2312"/>
          <w:color w:val="auto"/>
          <w:kern w:val="0"/>
          <w:szCs w:val="32"/>
          <w:lang w:val="en-US" w:eastAsia="zh-CN"/>
        </w:rPr>
        <w:t>19.5</w:t>
      </w:r>
      <w:r>
        <w:rPr>
          <w:rFonts w:hint="eastAsia" w:ascii="仿宋" w:eastAsia="仿宋" w:cs="仿宋_GB2312"/>
          <w:color w:val="auto"/>
          <w:kern w:val="0"/>
          <w:szCs w:val="32"/>
        </w:rPr>
        <w:t>倍以下的罚款。</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w:t>
      </w:r>
      <w:r>
        <w:rPr>
          <w:rFonts w:hint="eastAsia" w:ascii="仿宋" w:eastAsia="仿宋" w:cs="仿宋_GB2312"/>
          <w:color w:val="auto"/>
          <w:kern w:val="0"/>
          <w:szCs w:val="32"/>
        </w:rPr>
        <w:t>行政处罚</w:t>
      </w:r>
      <w:r>
        <w:rPr>
          <w:rFonts w:ascii="仿宋" w:eastAsia="仿宋" w:cs="仿宋_GB2312"/>
          <w:color w:val="auto"/>
          <w:kern w:val="0"/>
          <w:szCs w:val="32"/>
        </w:rPr>
        <w:t>情形的</w:t>
      </w:r>
      <w:r>
        <w:rPr>
          <w:rFonts w:hint="eastAsia" w:ascii="仿宋" w:eastAsia="仿宋" w:cs="仿宋_GB2312"/>
          <w:color w:val="auto"/>
          <w:kern w:val="0"/>
          <w:szCs w:val="32"/>
        </w:rPr>
        <w:t>，并处违法生产、销售的药品货值金额</w:t>
      </w:r>
      <w:r>
        <w:rPr>
          <w:rFonts w:hint="eastAsia" w:ascii="仿宋" w:eastAsia="仿宋" w:cs="仿宋_GB2312"/>
          <w:color w:val="auto"/>
          <w:kern w:val="0"/>
          <w:szCs w:val="32"/>
          <w:lang w:val="en-US" w:eastAsia="zh-CN"/>
        </w:rPr>
        <w:t>19.5</w:t>
      </w:r>
      <w:r>
        <w:rPr>
          <w:rFonts w:hint="eastAsia" w:ascii="仿宋" w:eastAsia="仿宋" w:cs="仿宋_GB2312"/>
          <w:color w:val="auto"/>
          <w:kern w:val="0"/>
          <w:szCs w:val="32"/>
        </w:rPr>
        <w:t>倍以上</w:t>
      </w:r>
      <w:r>
        <w:rPr>
          <w:rFonts w:hint="eastAsia" w:ascii="仿宋" w:eastAsia="仿宋" w:cs="仿宋_GB2312"/>
          <w:color w:val="auto"/>
          <w:kern w:val="0"/>
          <w:szCs w:val="32"/>
          <w:lang w:val="en-US" w:eastAsia="zh-CN"/>
        </w:rPr>
        <w:t>25.5</w:t>
      </w:r>
      <w:r>
        <w:rPr>
          <w:rFonts w:hint="eastAsia" w:ascii="仿宋" w:eastAsia="仿宋" w:cs="仿宋_GB2312"/>
          <w:color w:val="auto"/>
          <w:kern w:val="0"/>
          <w:szCs w:val="32"/>
        </w:rPr>
        <w:t>倍以下的罚款。</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符合下列情形之一的，从重行政处罚，并处违法生产、销售</w:t>
      </w:r>
      <w:r>
        <w:rPr>
          <w:rFonts w:hint="eastAsia" w:ascii="仿宋" w:eastAsia="仿宋" w:cs="仿宋_GB2312"/>
          <w:color w:val="auto"/>
          <w:szCs w:val="32"/>
          <w:shd w:val="clear" w:color="auto" w:fill="FFFFFF"/>
        </w:rPr>
        <w:t>的药品</w:t>
      </w:r>
      <w:r>
        <w:rPr>
          <w:rFonts w:hint="eastAsia" w:ascii="仿宋" w:eastAsia="仿宋" w:cs="仿宋_GB2312"/>
          <w:color w:val="auto"/>
          <w:kern w:val="0"/>
          <w:szCs w:val="32"/>
        </w:rPr>
        <w:t>货值金额</w:t>
      </w:r>
      <w:r>
        <w:rPr>
          <w:rFonts w:hint="eastAsia" w:ascii="仿宋" w:eastAsia="仿宋" w:cs="仿宋_GB2312"/>
          <w:color w:val="auto"/>
          <w:kern w:val="0"/>
          <w:szCs w:val="32"/>
          <w:lang w:val="en-US" w:eastAsia="zh-CN"/>
        </w:rPr>
        <w:t>25.5</w:t>
      </w:r>
      <w:r>
        <w:rPr>
          <w:rFonts w:hint="eastAsia" w:ascii="仿宋" w:eastAsia="仿宋" w:cs="仿宋_GB2312"/>
          <w:color w:val="auto"/>
          <w:kern w:val="0"/>
          <w:szCs w:val="32"/>
        </w:rPr>
        <w:t>倍以上</w:t>
      </w:r>
      <w:r>
        <w:rPr>
          <w:rFonts w:hint="eastAsia" w:ascii="仿宋" w:eastAsia="仿宋" w:cs="仿宋_GB2312"/>
          <w:color w:val="auto"/>
          <w:kern w:val="0"/>
          <w:szCs w:val="32"/>
          <w:lang w:val="en-US" w:eastAsia="zh-CN"/>
        </w:rPr>
        <w:t>30</w:t>
      </w:r>
      <w:r>
        <w:rPr>
          <w:rFonts w:hint="eastAsia" w:ascii="仿宋" w:eastAsia="仿宋" w:cs="仿宋_GB2312"/>
          <w:color w:val="auto"/>
          <w:kern w:val="0"/>
          <w:szCs w:val="32"/>
        </w:rPr>
        <w:t>倍以下的罚款：</w:t>
      </w:r>
    </w:p>
    <w:p>
      <w:pPr>
        <w:keepNext w:val="0"/>
        <w:keepLines w:val="0"/>
        <w:pageBreakBefore w:val="0"/>
        <w:widowControl w:val="0"/>
        <w:kinsoku/>
        <w:wordWrap/>
        <w:overflowPunct/>
        <w:topLinePunct w:val="0"/>
        <w:autoSpaceDE/>
        <w:adjustRightInd w:val="0"/>
        <w:snapToGrid w:val="0"/>
        <w:spacing w:line="560" w:lineRule="exact"/>
        <w:ind w:firstLine="640" w:firstLineChars="200"/>
        <w:rPr>
          <w:rFonts w:hint="eastAsia" w:ascii="仿宋" w:eastAsia="仿宋" w:cs="仿宋_GB2312"/>
          <w:color w:val="auto"/>
          <w:kern w:val="0"/>
          <w:szCs w:val="32"/>
        </w:rPr>
      </w:pPr>
      <w:r>
        <w:rPr>
          <w:rFonts w:ascii="仿宋" w:eastAsia="仿宋" w:cs="仿宋_GB2312"/>
          <w:color w:val="auto"/>
          <w:kern w:val="0"/>
          <w:szCs w:val="32"/>
        </w:rPr>
        <w:t>（一）</w:t>
      </w:r>
      <w:r>
        <w:rPr>
          <w:rFonts w:hint="eastAsia" w:ascii="仿宋" w:eastAsia="仿宋" w:cs="仿宋_GB2312"/>
          <w:color w:val="auto"/>
          <w:kern w:val="0"/>
          <w:szCs w:val="32"/>
        </w:rPr>
        <w:t>符合</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kern w:val="0"/>
          <w:szCs w:val="32"/>
        </w:rPr>
        <w:t>第一百三十七条规定情形之一的；</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_GB2312" w:cs="仿宋_GB2312"/>
          <w:color w:val="auto"/>
          <w:kern w:val="0"/>
          <w:szCs w:val="32"/>
        </w:rPr>
      </w:pPr>
      <w:r>
        <w:rPr>
          <w:rFonts w:hint="eastAsia" w:ascii="仿宋" w:eastAsia="仿宋" w:cs="仿宋_GB2312"/>
          <w:color w:val="auto"/>
          <w:kern w:val="0"/>
          <w:szCs w:val="32"/>
        </w:rPr>
        <w:t>（</w:t>
      </w:r>
      <w:r>
        <w:rPr>
          <w:rFonts w:ascii="仿宋" w:eastAsia="仿宋" w:cs="仿宋_GB2312"/>
          <w:color w:val="auto"/>
          <w:kern w:val="0"/>
          <w:szCs w:val="32"/>
        </w:rPr>
        <w:t>二</w:t>
      </w:r>
      <w:r>
        <w:rPr>
          <w:rFonts w:hint="eastAsia" w:ascii="仿宋" w:eastAsia="仿宋" w:cs="仿宋_GB2312"/>
          <w:color w:val="auto"/>
          <w:kern w:val="0"/>
          <w:szCs w:val="32"/>
        </w:rPr>
        <w:t>）其</w:t>
      </w:r>
      <w:r>
        <w:rPr>
          <w:rFonts w:ascii="仿宋" w:eastAsia="仿宋" w:cs="仿宋_GB2312"/>
          <w:color w:val="auto"/>
          <w:kern w:val="0"/>
          <w:szCs w:val="32"/>
        </w:rPr>
        <w:t>他</w:t>
      </w:r>
      <w:r>
        <w:rPr>
          <w:rFonts w:hint="eastAsia" w:ascii="仿宋" w:eastAsia="仿宋" w:cs="仿宋_GB2312"/>
          <w:color w:val="auto"/>
          <w:kern w:val="0"/>
          <w:szCs w:val="32"/>
        </w:rPr>
        <w:t>符合裁量规则从重行政处罚情形的。</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hint="eastAsia" w:ascii="楷体_GB2312" w:eastAsia="楷体_GB2312" w:cs="仿宋_GB2312"/>
          <w:color w:val="auto"/>
          <w:kern w:val="0"/>
          <w:szCs w:val="32"/>
        </w:rPr>
      </w:pPr>
      <w:r>
        <w:rPr>
          <w:rFonts w:hint="eastAsia" w:ascii="楷体_GB2312" w:eastAsia="楷体_GB2312" w:cs="仿宋_GB2312"/>
          <w:color w:val="auto"/>
          <w:kern w:val="0"/>
          <w:szCs w:val="32"/>
        </w:rPr>
        <w:t>关联法条：</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Arial"/>
          <w:color w:val="auto"/>
          <w:szCs w:val="32"/>
        </w:rPr>
      </w:pP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kern w:val="0"/>
          <w:szCs w:val="32"/>
        </w:rPr>
        <w:t>第</w:t>
      </w:r>
      <w:r>
        <w:rPr>
          <w:rFonts w:hint="eastAsia" w:ascii="仿宋" w:eastAsia="仿宋" w:cs="仿宋_GB2312"/>
          <w:color w:val="auto"/>
          <w:kern w:val="0"/>
          <w:szCs w:val="32"/>
          <w:lang w:eastAsia="zh-CN"/>
        </w:rPr>
        <w:t>一百一十六</w:t>
      </w:r>
      <w:r>
        <w:rPr>
          <w:rFonts w:hint="eastAsia" w:ascii="仿宋" w:eastAsia="仿宋" w:cs="仿宋_GB2312"/>
          <w:color w:val="auto"/>
          <w:kern w:val="0"/>
          <w:szCs w:val="32"/>
        </w:rPr>
        <w:t>条</w:t>
      </w:r>
      <w:r>
        <w:rPr>
          <w:rFonts w:ascii="仿宋" w:eastAsia="仿宋" w:cs="仿宋_GB2312"/>
          <w:color w:val="auto"/>
          <w:kern w:val="0"/>
          <w:szCs w:val="32"/>
        </w:rPr>
        <w:t xml:space="preserve">  </w:t>
      </w:r>
      <w:r>
        <w:rPr>
          <w:rFonts w:ascii="仿宋" w:eastAsia="仿宋" w:cs="Arial"/>
          <w:color w:val="auto"/>
          <w:szCs w:val="32"/>
        </w:rPr>
        <w:t>生产、销售假药的，没收违法生产、销售的药品和违法所得，责令停产停业整顿，吊销药品批准证明文件，并处违法生产、销售的药品货值金额</w:t>
      </w:r>
      <w:r>
        <w:rPr>
          <w:rFonts w:hint="eastAsia" w:ascii="仿宋" w:eastAsia="仿宋" w:cs="Arial"/>
          <w:color w:val="auto"/>
          <w:szCs w:val="32"/>
          <w:lang w:val="en-US" w:eastAsia="zh-CN"/>
        </w:rPr>
        <w:t>15</w:t>
      </w:r>
      <w:r>
        <w:rPr>
          <w:rFonts w:ascii="仿宋" w:eastAsia="仿宋" w:cs="Arial"/>
          <w:color w:val="auto"/>
          <w:szCs w:val="32"/>
        </w:rPr>
        <w:t>倍以上</w:t>
      </w:r>
      <w:r>
        <w:rPr>
          <w:rFonts w:hint="eastAsia" w:ascii="仿宋" w:eastAsia="仿宋" w:cs="Arial"/>
          <w:color w:val="auto"/>
          <w:szCs w:val="32"/>
          <w:lang w:val="en-US" w:eastAsia="zh-CN"/>
        </w:rPr>
        <w:t>30</w:t>
      </w:r>
      <w:r>
        <w:rPr>
          <w:rFonts w:ascii="仿宋" w:eastAsia="仿宋" w:cs="Arial"/>
          <w:color w:val="auto"/>
          <w:szCs w:val="32"/>
        </w:rPr>
        <w:t>倍以下的罚款；货值金额不足</w:t>
      </w:r>
      <w:r>
        <w:rPr>
          <w:rFonts w:hint="eastAsia" w:ascii="仿宋" w:eastAsia="仿宋" w:cs="Arial"/>
          <w:color w:val="auto"/>
          <w:szCs w:val="32"/>
          <w:lang w:val="en-US" w:eastAsia="zh-CN"/>
        </w:rPr>
        <w:t>10</w:t>
      </w:r>
      <w:r>
        <w:rPr>
          <w:rFonts w:ascii="仿宋" w:eastAsia="仿宋" w:cs="Arial"/>
          <w:color w:val="auto"/>
          <w:szCs w:val="32"/>
        </w:rPr>
        <w:t>万元的，按</w:t>
      </w:r>
      <w:r>
        <w:rPr>
          <w:rFonts w:hint="eastAsia" w:ascii="仿宋" w:eastAsia="仿宋" w:cs="Arial"/>
          <w:color w:val="auto"/>
          <w:szCs w:val="32"/>
          <w:lang w:val="en-US" w:eastAsia="zh-CN"/>
        </w:rPr>
        <w:t>10</w:t>
      </w:r>
      <w:r>
        <w:rPr>
          <w:rFonts w:ascii="仿宋" w:eastAsia="仿宋" w:cs="Arial"/>
          <w:color w:val="auto"/>
          <w:szCs w:val="32"/>
        </w:rPr>
        <w:t>万元计算；情节严重的，吊销药品生产许可证、药品经营许可证或者医疗机构制剂许可证，十年内不受理其相应申请；药品上市许可持有人为境外企业的，十年内禁止其药品进口。</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Arial"/>
          <w:color w:val="auto"/>
          <w:szCs w:val="32"/>
        </w:rPr>
      </w:pPr>
      <w:r>
        <w:rPr>
          <w:rFonts w:hint="eastAsia" w:ascii="仿宋" w:eastAsia="仿宋" w:cs="仿宋"/>
          <w:color w:val="auto"/>
          <w:szCs w:val="32"/>
          <w:lang w:eastAsia="zh-CN"/>
        </w:rPr>
        <w:t>《中华人民共和国药品管理法》</w:t>
      </w:r>
      <w:r>
        <w:rPr>
          <w:rFonts w:hint="eastAsia" w:ascii="仿宋" w:eastAsia="仿宋" w:cs="仿宋_GB2312"/>
          <w:color w:val="auto"/>
          <w:szCs w:val="32"/>
        </w:rPr>
        <w:t>第</w:t>
      </w:r>
      <w:r>
        <w:rPr>
          <w:rFonts w:hint="eastAsia" w:ascii="仿宋" w:eastAsia="仿宋" w:cs="仿宋_GB2312"/>
          <w:color w:val="auto"/>
          <w:szCs w:val="32"/>
          <w:lang w:eastAsia="zh-CN"/>
        </w:rPr>
        <w:t>九十八</w:t>
      </w:r>
      <w:r>
        <w:rPr>
          <w:rFonts w:hint="eastAsia" w:ascii="仿宋" w:eastAsia="仿宋" w:cs="仿宋_GB2312"/>
          <w:color w:val="auto"/>
          <w:szCs w:val="32"/>
        </w:rPr>
        <w:t>条第</w:t>
      </w:r>
      <w:r>
        <w:rPr>
          <w:rFonts w:hint="eastAsia" w:ascii="仿宋" w:eastAsia="仿宋" w:cs="仿宋_GB2312"/>
          <w:color w:val="auto"/>
          <w:szCs w:val="32"/>
          <w:lang w:eastAsia="zh-CN"/>
        </w:rPr>
        <w:t>一</w:t>
      </w:r>
      <w:r>
        <w:rPr>
          <w:rFonts w:hint="eastAsia" w:ascii="仿宋" w:eastAsia="仿宋" w:cs="仿宋_GB2312"/>
          <w:color w:val="auto"/>
          <w:szCs w:val="32"/>
        </w:rPr>
        <w:t>款</w:t>
      </w:r>
      <w:r>
        <w:rPr>
          <w:rFonts w:ascii="仿宋" w:eastAsia="仿宋" w:cs="仿宋_GB2312"/>
          <w:color w:val="auto"/>
          <w:szCs w:val="32"/>
        </w:rPr>
        <w:t xml:space="preserve">  </w:t>
      </w:r>
      <w:r>
        <w:rPr>
          <w:rFonts w:ascii="仿宋" w:eastAsia="仿宋" w:cs="Arial"/>
          <w:color w:val="auto"/>
          <w:szCs w:val="32"/>
        </w:rPr>
        <w:t>禁止生产（包括配制，下同）、销售、使用假药、劣药。</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hint="eastAsia" w:ascii="仿宋" w:eastAsia="仿宋" w:cs="仿宋"/>
          <w:color w:val="auto"/>
          <w:szCs w:val="32"/>
          <w:lang w:val="en-US" w:eastAsia="zh-CN"/>
        </w:rPr>
      </w:pPr>
      <w:r>
        <w:rPr>
          <w:rFonts w:hint="eastAsia" w:ascii="仿宋" w:eastAsia="仿宋" w:cs="仿宋"/>
          <w:color w:val="auto"/>
          <w:szCs w:val="32"/>
          <w:lang w:val="en-US" w:eastAsia="zh-CN"/>
        </w:rPr>
        <w:t>第二款  有下列情形之一的，为假药:</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hint="eastAsia" w:ascii="仿宋" w:eastAsia="仿宋" w:cs="仿宋"/>
          <w:color w:val="auto"/>
          <w:szCs w:val="32"/>
          <w:lang w:val="en-US" w:eastAsia="zh-CN"/>
        </w:rPr>
      </w:pPr>
      <w:r>
        <w:rPr>
          <w:rFonts w:hint="eastAsia" w:ascii="仿宋" w:eastAsia="仿宋" w:cs="仿宋"/>
          <w:color w:val="auto"/>
          <w:szCs w:val="32"/>
          <w:lang w:val="en-US" w:eastAsia="zh-CN"/>
        </w:rPr>
        <w:t>（一）药品所含成份与国家药品标准规定的成份不符；</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hint="eastAsia" w:ascii="仿宋" w:eastAsia="仿宋" w:cs="仿宋"/>
          <w:color w:val="auto"/>
          <w:szCs w:val="32"/>
          <w:lang w:val="en-US" w:eastAsia="zh-CN"/>
        </w:rPr>
      </w:pPr>
      <w:r>
        <w:rPr>
          <w:rFonts w:hint="eastAsia" w:ascii="仿宋" w:eastAsia="仿宋" w:cs="仿宋"/>
          <w:color w:val="auto"/>
          <w:szCs w:val="32"/>
          <w:lang w:val="en-US" w:eastAsia="zh-CN"/>
        </w:rPr>
        <w:t>（二）以非药品冒充药品或者以他种药品冒充此种药品；</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hint="eastAsia" w:ascii="仿宋" w:eastAsia="仿宋" w:cs="仿宋"/>
          <w:color w:val="auto"/>
          <w:szCs w:val="32"/>
          <w:lang w:val="en-US" w:eastAsia="zh-CN"/>
        </w:rPr>
      </w:pPr>
      <w:r>
        <w:rPr>
          <w:rFonts w:hint="eastAsia" w:ascii="仿宋" w:eastAsia="仿宋" w:cs="仿宋"/>
          <w:color w:val="auto"/>
          <w:szCs w:val="32"/>
          <w:lang w:val="en-US" w:eastAsia="zh-CN"/>
        </w:rPr>
        <w:t>（三）变质的药品；</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hint="eastAsia" w:ascii="仿宋" w:eastAsia="仿宋" w:cs="仿宋"/>
          <w:color w:val="auto"/>
          <w:kern w:val="2"/>
          <w:sz w:val="32"/>
          <w:szCs w:val="32"/>
          <w:lang w:val="en-US" w:eastAsia="zh-CN" w:bidi="ar-SA"/>
        </w:rPr>
      </w:pPr>
      <w:r>
        <w:rPr>
          <w:rFonts w:hint="eastAsia" w:ascii="仿宋" w:eastAsia="仿宋" w:cs="仿宋"/>
          <w:color w:val="auto"/>
          <w:szCs w:val="32"/>
          <w:lang w:val="en-US" w:eastAsia="zh-CN"/>
        </w:rPr>
        <w:t>（四）药品所标明的适应症或者功能主治超出规定范围。</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Arial"/>
          <w:color w:val="auto"/>
          <w:szCs w:val="32"/>
        </w:rPr>
      </w:pPr>
      <w:r>
        <w:rPr>
          <w:rFonts w:hint="eastAsia" w:ascii="仿宋" w:eastAsia="仿宋" w:cs="仿宋"/>
          <w:color w:val="auto"/>
          <w:szCs w:val="32"/>
          <w:lang w:eastAsia="zh-CN"/>
        </w:rPr>
        <w:t>《中华人民共和国药品管理法》</w:t>
      </w:r>
      <w:r>
        <w:rPr>
          <w:rFonts w:hint="eastAsia" w:ascii="仿宋" w:eastAsia="仿宋" w:cs="仿宋_GB2312"/>
          <w:color w:val="auto"/>
          <w:kern w:val="0"/>
          <w:szCs w:val="32"/>
        </w:rPr>
        <w:t>第</w:t>
      </w:r>
      <w:r>
        <w:rPr>
          <w:rFonts w:hint="eastAsia" w:ascii="仿宋" w:eastAsia="仿宋" w:cs="仿宋_GB2312"/>
          <w:color w:val="auto"/>
          <w:kern w:val="0"/>
          <w:szCs w:val="32"/>
          <w:lang w:eastAsia="zh-CN"/>
        </w:rPr>
        <w:t>一百一十八</w:t>
      </w:r>
      <w:r>
        <w:rPr>
          <w:rFonts w:hint="eastAsia" w:ascii="仿宋" w:eastAsia="仿宋" w:cs="仿宋_GB2312"/>
          <w:color w:val="auto"/>
          <w:kern w:val="0"/>
          <w:szCs w:val="32"/>
        </w:rPr>
        <w:t>条</w:t>
      </w:r>
      <w:r>
        <w:rPr>
          <w:rFonts w:ascii="仿宋" w:eastAsia="仿宋" w:cs="仿宋_GB2312"/>
          <w:color w:val="auto"/>
          <w:kern w:val="0"/>
          <w:szCs w:val="32"/>
        </w:rPr>
        <w:t>第</w:t>
      </w:r>
      <w:r>
        <w:rPr>
          <w:rFonts w:hint="eastAsia" w:ascii="仿宋" w:eastAsia="仿宋" w:cs="仿宋_GB2312"/>
          <w:color w:val="auto"/>
          <w:kern w:val="0"/>
          <w:szCs w:val="32"/>
          <w:lang w:eastAsia="zh-CN"/>
        </w:rPr>
        <w:t>二</w:t>
      </w:r>
      <w:r>
        <w:rPr>
          <w:rFonts w:hint="eastAsia" w:ascii="仿宋" w:eastAsia="仿宋" w:cs="仿宋_GB2312"/>
          <w:color w:val="auto"/>
          <w:kern w:val="0"/>
          <w:szCs w:val="32"/>
        </w:rPr>
        <w:t>款</w:t>
      </w:r>
      <w:r>
        <w:rPr>
          <w:rFonts w:ascii="仿宋" w:eastAsia="仿宋" w:cs="仿宋_GB2312"/>
          <w:color w:val="auto"/>
          <w:kern w:val="0"/>
          <w:szCs w:val="32"/>
        </w:rPr>
        <w:t xml:space="preserve">  </w:t>
      </w:r>
      <w:r>
        <w:rPr>
          <w:rFonts w:ascii="仿宋" w:eastAsia="仿宋" w:cs="Arial"/>
          <w:color w:val="auto"/>
          <w:szCs w:val="32"/>
        </w:rPr>
        <w:t>对生产者专门用于生产假药、劣药的原料、辅料、包装材料、生产设备予以没收。</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Arial"/>
          <w:color w:val="auto"/>
          <w:szCs w:val="32"/>
        </w:rPr>
      </w:pPr>
      <w:r>
        <w:rPr>
          <w:rFonts w:hint="eastAsia" w:ascii="仿宋" w:eastAsia="仿宋" w:cs="仿宋"/>
          <w:color w:val="auto"/>
          <w:szCs w:val="32"/>
          <w:lang w:eastAsia="zh-CN"/>
        </w:rPr>
        <w:t>《中华人民共和国药品管理法》</w:t>
      </w:r>
      <w:r>
        <w:rPr>
          <w:rFonts w:hint="eastAsia" w:ascii="仿宋" w:eastAsia="仿宋" w:cs="Arial"/>
          <w:color w:val="auto"/>
          <w:szCs w:val="32"/>
        </w:rPr>
        <w:t>第</w:t>
      </w:r>
      <w:r>
        <w:rPr>
          <w:rFonts w:hint="eastAsia" w:ascii="仿宋" w:eastAsia="仿宋" w:cs="Arial"/>
          <w:color w:val="auto"/>
          <w:szCs w:val="32"/>
          <w:lang w:eastAsia="zh-CN"/>
        </w:rPr>
        <w:t>一百一十九</w:t>
      </w:r>
      <w:r>
        <w:rPr>
          <w:rFonts w:hint="eastAsia" w:ascii="仿宋" w:eastAsia="仿宋" w:cs="Arial"/>
          <w:color w:val="auto"/>
          <w:szCs w:val="32"/>
        </w:rPr>
        <w:t xml:space="preserve">条  </w:t>
      </w:r>
      <w:r>
        <w:rPr>
          <w:rFonts w:ascii="仿宋" w:eastAsia="仿宋" w:cs="Arial"/>
          <w:color w:val="auto"/>
          <w:szCs w:val="32"/>
        </w:rPr>
        <w:t>药品使用单位使用假药、劣药的，按照销售假药、零售劣药的规定处罚；情节严重的，法定代表人、主要负责人、直接负责的主管人员和其他责任人员有医疗卫生人员执业证书的，还应当吊销执业证书。</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hint="eastAsia" w:ascii="仿宋" w:hAnsi="Times New Roman" w:eastAsia="仿宋" w:cs="Times New Roman"/>
          <w:b w:val="0"/>
          <w:color w:val="auto"/>
          <w:kern w:val="2"/>
          <w:sz w:val="32"/>
          <w:szCs w:val="32"/>
          <w:lang w:val="en-US" w:eastAsia="zh-CN" w:bidi="ar-SA"/>
        </w:rPr>
      </w:pPr>
      <w:r>
        <w:rPr>
          <w:rFonts w:hint="eastAsia" w:ascii="仿宋" w:hAnsi="Times New Roman" w:eastAsia="仿宋" w:cs="Times New Roman"/>
          <w:b w:val="0"/>
          <w:color w:val="auto"/>
          <w:kern w:val="2"/>
          <w:sz w:val="32"/>
          <w:szCs w:val="32"/>
          <w:lang w:val="en-US" w:eastAsia="zh-CN" w:bidi="ar-SA"/>
        </w:rPr>
        <w:t>《中华人民共和国药品管理法》第一百二十一条  对假药、劣药的处罚决定，应当依法载明药品检验机构的质量检验结论。</w:t>
      </w:r>
    </w:p>
    <w:p>
      <w:pPr>
        <w:pStyle w:val="2"/>
        <w:keepNext w:val="0"/>
        <w:keepLines w:val="0"/>
        <w:pageBreakBefore w:val="0"/>
        <w:widowControl w:val="0"/>
        <w:bidi w:val="0"/>
        <w:ind w:left="0" w:firstLine="640" w:firstLineChars="200"/>
        <w:rPr>
          <w:rFonts w:hint="eastAsia" w:ascii="仿宋" w:hAnsi="Times New Roman" w:eastAsia="仿宋" w:cs="Times New Roman"/>
          <w:b w:val="0"/>
          <w:color w:val="auto"/>
          <w:kern w:val="2"/>
          <w:sz w:val="32"/>
          <w:szCs w:val="32"/>
          <w:lang w:val="en-US" w:eastAsia="zh-CN" w:bidi="ar-SA"/>
        </w:rPr>
      </w:pPr>
      <w:r>
        <w:rPr>
          <w:rFonts w:hint="eastAsia" w:ascii="仿宋" w:hAnsi="Times New Roman" w:eastAsia="仿宋" w:cs="Times New Roman"/>
          <w:b w:val="0"/>
          <w:color w:val="auto"/>
          <w:kern w:val="2"/>
          <w:sz w:val="32"/>
          <w:szCs w:val="32"/>
          <w:lang w:val="en-US" w:eastAsia="zh-CN" w:bidi="ar-SA"/>
        </w:rPr>
        <w:t>《中华人民共和国中医药法》（以下简称《中医药法》）第五十六条第二款：医疗机构应用传统工艺配制中药制剂未依照本法规定备案，或者未按照备案材料载明的要求配制中药制剂的，按生产假药给予处罚。</w:t>
      </w:r>
    </w:p>
    <w:p>
      <w:pPr>
        <w:ind w:firstLine="640" w:firstLineChars="200"/>
        <w:rPr>
          <w:rFonts w:ascii="仿宋" w:hAnsi="Times New Roman" w:eastAsia="仿宋" w:cs="Times New Roman"/>
          <w:b w:val="0"/>
          <w:color w:val="auto"/>
          <w:kern w:val="2"/>
          <w:sz w:val="32"/>
          <w:szCs w:val="32"/>
          <w:lang w:val="en-US" w:eastAsia="zh-CN" w:bidi="ar-SA"/>
        </w:rPr>
      </w:pPr>
      <w:r>
        <w:rPr>
          <w:rFonts w:ascii="仿宋" w:hAnsi="Times New Roman" w:eastAsia="仿宋" w:cs="Times New Roman"/>
          <w:b w:val="0"/>
          <w:color w:val="auto"/>
          <w:kern w:val="2"/>
          <w:sz w:val="32"/>
          <w:szCs w:val="32"/>
          <w:lang w:val="en-US" w:eastAsia="zh-CN" w:bidi="ar-SA"/>
        </w:rPr>
        <w:t>《中华人民共和国药品管理法实施条例》第七十一条</w:t>
      </w:r>
      <w:r>
        <w:rPr>
          <w:rFonts w:hint="eastAsia" w:ascii="仿宋" w:hAnsi="Times New Roman" w:eastAsia="仿宋" w:cs="Times New Roman"/>
          <w:b w:val="0"/>
          <w:color w:val="auto"/>
          <w:kern w:val="2"/>
          <w:sz w:val="32"/>
          <w:szCs w:val="32"/>
          <w:lang w:val="en-US" w:eastAsia="zh-CN" w:bidi="ar-SA"/>
        </w:rPr>
        <w:t xml:space="preserve">  </w:t>
      </w:r>
      <w:r>
        <w:rPr>
          <w:rFonts w:ascii="仿宋" w:hAnsi="Times New Roman" w:eastAsia="仿宋" w:cs="Times New Roman"/>
          <w:b w:val="0"/>
          <w:color w:val="auto"/>
          <w:kern w:val="2"/>
          <w:sz w:val="32"/>
          <w:szCs w:val="32"/>
          <w:lang w:val="en-US" w:eastAsia="zh-CN" w:bidi="ar-SA"/>
        </w:rPr>
        <w:t>下列情形属于药品管理法第九十八条第二款第二项规定的假药：</w:t>
      </w:r>
    </w:p>
    <w:p>
      <w:pPr>
        <w:ind w:firstLine="640" w:firstLineChars="200"/>
        <w:rPr>
          <w:rFonts w:ascii="仿宋" w:hAnsi="Times New Roman" w:eastAsia="仿宋" w:cs="Times New Roman"/>
          <w:b w:val="0"/>
          <w:color w:val="auto"/>
          <w:kern w:val="2"/>
          <w:sz w:val="32"/>
          <w:szCs w:val="32"/>
          <w:lang w:val="en-US" w:eastAsia="zh-CN" w:bidi="ar-SA"/>
        </w:rPr>
      </w:pPr>
      <w:r>
        <w:rPr>
          <w:rFonts w:ascii="仿宋" w:hAnsi="Times New Roman" w:eastAsia="仿宋" w:cs="Times New Roman"/>
          <w:b w:val="0"/>
          <w:color w:val="auto"/>
          <w:kern w:val="2"/>
          <w:sz w:val="32"/>
          <w:szCs w:val="32"/>
          <w:lang w:val="en-US" w:eastAsia="zh-CN" w:bidi="ar-SA"/>
        </w:rPr>
        <w:t>（一）不具备疾病预防、治疗、诊断功能的物质或者成份不明的物质，在标签、说明书上宣称具有疾病预防、治疗、诊断功能冒充药品的；</w:t>
      </w:r>
    </w:p>
    <w:p>
      <w:pPr>
        <w:ind w:firstLine="640" w:firstLineChars="200"/>
        <w:rPr>
          <w:rFonts w:ascii="仿宋" w:hAnsi="Times New Roman" w:eastAsia="仿宋" w:cs="Times New Roman"/>
          <w:b w:val="0"/>
          <w:color w:val="auto"/>
          <w:kern w:val="2"/>
          <w:sz w:val="32"/>
          <w:szCs w:val="32"/>
          <w:lang w:val="en-US" w:eastAsia="zh-CN" w:bidi="ar-SA"/>
        </w:rPr>
      </w:pPr>
      <w:r>
        <w:rPr>
          <w:rFonts w:ascii="仿宋" w:hAnsi="Times New Roman" w:eastAsia="仿宋" w:cs="Times New Roman"/>
          <w:b w:val="0"/>
          <w:color w:val="auto"/>
          <w:kern w:val="2"/>
          <w:sz w:val="32"/>
          <w:szCs w:val="32"/>
          <w:lang w:val="en-US" w:eastAsia="zh-CN" w:bidi="ar-SA"/>
        </w:rPr>
        <w:t>（二）使用其他药品的名称或者批准文号，在标签、说明书上标注不具有的适应症或者功能主治的；</w:t>
      </w:r>
    </w:p>
    <w:p>
      <w:pPr>
        <w:ind w:firstLine="640" w:firstLineChars="200"/>
        <w:rPr>
          <w:rFonts w:ascii="仿宋" w:hAnsi="Times New Roman" w:eastAsia="仿宋" w:cs="Times New Roman"/>
          <w:b w:val="0"/>
          <w:color w:val="auto"/>
          <w:kern w:val="2"/>
          <w:sz w:val="32"/>
          <w:szCs w:val="32"/>
          <w:lang w:val="en-US" w:eastAsia="zh-CN" w:bidi="ar-SA"/>
        </w:rPr>
      </w:pPr>
      <w:r>
        <w:rPr>
          <w:rFonts w:ascii="仿宋" w:hAnsi="Times New Roman" w:eastAsia="仿宋" w:cs="Times New Roman"/>
          <w:b w:val="0"/>
          <w:color w:val="auto"/>
          <w:kern w:val="2"/>
          <w:sz w:val="32"/>
          <w:szCs w:val="32"/>
          <w:lang w:val="en-US" w:eastAsia="zh-CN" w:bidi="ar-SA"/>
        </w:rPr>
        <w:t>（三）药品成份与其在标签、说明书上标注的成份不符的；</w:t>
      </w:r>
    </w:p>
    <w:p>
      <w:pPr>
        <w:ind w:firstLine="640" w:firstLineChars="200"/>
        <w:rPr>
          <w:rFonts w:ascii="仿宋" w:hAnsi="Times New Roman" w:eastAsia="仿宋" w:cs="Times New Roman"/>
          <w:b w:val="0"/>
          <w:color w:val="auto"/>
          <w:kern w:val="2"/>
          <w:sz w:val="32"/>
          <w:szCs w:val="32"/>
          <w:lang w:val="en-US" w:eastAsia="zh-CN" w:bidi="ar-SA"/>
        </w:rPr>
      </w:pPr>
      <w:r>
        <w:rPr>
          <w:rFonts w:ascii="仿宋" w:hAnsi="Times New Roman" w:eastAsia="仿宋" w:cs="Times New Roman"/>
          <w:b w:val="0"/>
          <w:color w:val="auto"/>
          <w:kern w:val="2"/>
          <w:sz w:val="32"/>
          <w:szCs w:val="32"/>
          <w:lang w:val="en-US" w:eastAsia="zh-CN" w:bidi="ar-SA"/>
        </w:rPr>
        <w:t>（四）标注虚假的药品批准文号、药品上市许可持有人的；</w:t>
      </w:r>
    </w:p>
    <w:p>
      <w:pPr>
        <w:ind w:firstLine="640" w:firstLineChars="200"/>
        <w:rPr>
          <w:rFonts w:ascii="仿宋" w:hAnsi="Times New Roman" w:eastAsia="仿宋" w:cs="Times New Roman"/>
          <w:b w:val="0"/>
          <w:color w:val="auto"/>
          <w:kern w:val="2"/>
          <w:sz w:val="32"/>
          <w:szCs w:val="32"/>
          <w:lang w:val="en-US" w:eastAsia="zh-CN" w:bidi="ar-SA"/>
        </w:rPr>
      </w:pPr>
      <w:r>
        <w:rPr>
          <w:rFonts w:ascii="仿宋" w:hAnsi="Times New Roman" w:eastAsia="仿宋" w:cs="Times New Roman"/>
          <w:b w:val="0"/>
          <w:color w:val="auto"/>
          <w:kern w:val="2"/>
          <w:sz w:val="32"/>
          <w:szCs w:val="32"/>
          <w:lang w:val="en-US" w:eastAsia="zh-CN" w:bidi="ar-SA"/>
        </w:rPr>
        <w:t>（五）其他以非药品冒充药品或者以他种药品冒充此种药品的情形。</w:t>
      </w:r>
    </w:p>
    <w:p>
      <w:pPr>
        <w:ind w:firstLine="640" w:firstLineChars="200"/>
        <w:rPr>
          <w:rFonts w:hint="eastAsia" w:ascii="仿宋" w:hAnsi="Times New Roman" w:eastAsia="仿宋" w:cs="Times New Roman"/>
          <w:b w:val="0"/>
          <w:color w:val="auto"/>
          <w:kern w:val="2"/>
          <w:sz w:val="32"/>
          <w:szCs w:val="32"/>
          <w:lang w:val="en-US" w:eastAsia="zh-CN" w:bidi="ar-SA"/>
        </w:rPr>
      </w:pPr>
      <w:r>
        <w:rPr>
          <w:rFonts w:ascii="仿宋" w:hAnsi="Times New Roman" w:eastAsia="仿宋" w:cs="Times New Roman"/>
          <w:b w:val="0"/>
          <w:color w:val="auto"/>
          <w:kern w:val="2"/>
          <w:sz w:val="32"/>
          <w:szCs w:val="32"/>
          <w:lang w:val="en-US" w:eastAsia="zh-CN" w:bidi="ar-SA"/>
        </w:rPr>
        <w:t>《中华人民共和国药品管理法实施条例》第七十二条</w:t>
      </w:r>
      <w:r>
        <w:rPr>
          <w:rFonts w:hint="eastAsia" w:ascii="仿宋" w:hAnsi="Times New Roman" w:eastAsia="仿宋" w:cs="Times New Roman"/>
          <w:b w:val="0"/>
          <w:color w:val="auto"/>
          <w:kern w:val="2"/>
          <w:sz w:val="32"/>
          <w:szCs w:val="32"/>
          <w:lang w:val="en-US" w:eastAsia="zh-CN" w:bidi="ar-SA"/>
        </w:rPr>
        <w:t xml:space="preserve">  </w:t>
      </w:r>
      <w:r>
        <w:rPr>
          <w:rFonts w:ascii="仿宋" w:hAnsi="Times New Roman" w:eastAsia="仿宋" w:cs="Times New Roman"/>
          <w:b w:val="0"/>
          <w:color w:val="auto"/>
          <w:kern w:val="2"/>
          <w:sz w:val="32"/>
          <w:szCs w:val="32"/>
          <w:lang w:val="en-US" w:eastAsia="zh-CN" w:bidi="ar-SA"/>
        </w:rPr>
        <w:t>依照药品管理法第九十八条第二款第四项规定认定假药，以及依照药品管理法第九十八条第三款第三项至第五项规定认定劣药，不需要进行药品检验。依照药品管理法第九十八条第二款、第三款的其他规定认定假药或者劣药，应当进行药品检验；但是，原料、辅料的采购和使用记录等证据能够充分证明属于假药或者劣药的，可以不进行药品检验。</w:t>
      </w:r>
    </w:p>
    <w:p>
      <w:pPr>
        <w:pStyle w:val="2"/>
        <w:keepNext w:val="0"/>
        <w:keepLines w:val="0"/>
        <w:pageBreakBefore w:val="0"/>
        <w:widowControl w:val="0"/>
        <w:bidi w:val="0"/>
        <w:ind w:left="0" w:firstLine="640" w:firstLineChars="200"/>
        <w:rPr>
          <w:rFonts w:hint="eastAsia" w:ascii="仿宋" w:hAnsi="Times New Roman" w:eastAsia="仿宋" w:cs="Times New Roman"/>
          <w:b w:val="0"/>
          <w:color w:val="auto"/>
          <w:kern w:val="2"/>
          <w:sz w:val="32"/>
          <w:szCs w:val="32"/>
          <w:lang w:val="en-US" w:eastAsia="zh-CN" w:bidi="ar-SA"/>
        </w:rPr>
      </w:pPr>
      <w:r>
        <w:rPr>
          <w:rFonts w:hint="eastAsia" w:ascii="仿宋" w:hAnsi="Times New Roman" w:eastAsia="仿宋" w:cs="Times New Roman"/>
          <w:b w:val="0"/>
          <w:color w:val="auto"/>
          <w:kern w:val="2"/>
          <w:sz w:val="32"/>
          <w:szCs w:val="32"/>
          <w:lang w:val="en-US" w:eastAsia="zh-CN" w:bidi="ar-SA"/>
        </w:rPr>
        <w:t>《麻醉药品和精神药品管理条例》第七十八条  定点生产企业、定点批发企业和第二类精神药品零售企业生产、销售假劣麻醉药品和精神药品的，由药品监督管理部门取消其定点生产资格、定点批发资格或者第二类精神药品零售资格，并依照药品管理法的有关规定予以处罚。</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val="0"/>
        <w:ind w:firstLine="640" w:firstLineChars="200"/>
        <w:rPr>
          <w:rFonts w:hint="eastAsia" w:ascii="方正公文楷体" w:hAnsi="方正公文楷体" w:eastAsia="方正公文楷体" w:cs="方正公文楷体"/>
          <w:b w:val="0"/>
          <w:color w:val="auto"/>
          <w:sz w:val="32"/>
          <w:szCs w:val="32"/>
        </w:rPr>
      </w:pPr>
      <w:r>
        <w:rPr>
          <w:rFonts w:hint="eastAsia" w:ascii="方正公文楷体" w:hAnsi="方正公文楷体" w:eastAsia="方正公文楷体" w:cs="方正公文楷体"/>
          <w:b w:val="0"/>
          <w:color w:val="auto"/>
          <w:sz w:val="32"/>
          <w:szCs w:val="32"/>
        </w:rPr>
        <w:t>实施主体：</w:t>
      </w:r>
    </w:p>
    <w:p>
      <w:pPr>
        <w:pStyle w:val="13"/>
        <w:keepNext w:val="0"/>
        <w:keepLines w:val="0"/>
        <w:pageBreakBefore w:val="0"/>
        <w:widowControl w:val="0"/>
        <w:ind w:firstLine="640" w:firstLineChars="200"/>
        <w:rPr>
          <w:rFonts w:ascii="仿宋" w:eastAsia="仿宋"/>
          <w:b w:val="0"/>
          <w:color w:val="auto"/>
          <w:sz w:val="32"/>
          <w:szCs w:val="32"/>
          <w:lang w:eastAsia="zh-CN"/>
        </w:rPr>
      </w:pPr>
      <w:r>
        <w:rPr>
          <w:rFonts w:hint="eastAsia" w:ascii="仿宋" w:eastAsia="仿宋"/>
          <w:b w:val="0"/>
          <w:color w:val="auto"/>
          <w:sz w:val="32"/>
          <w:szCs w:val="32"/>
        </w:rPr>
        <w:t>县级以上人民政府药品监督管理部门</w:t>
      </w:r>
      <w:r>
        <w:rPr>
          <w:rFonts w:ascii="仿宋" w:eastAsia="仿宋"/>
          <w:b w:val="0"/>
          <w:color w:val="auto"/>
          <w:sz w:val="32"/>
          <w:szCs w:val="32"/>
          <w:lang w:eastAsia="zh-CN"/>
        </w:rPr>
        <w:t>。</w:t>
      </w:r>
    </w:p>
    <w:p>
      <w:pPr>
        <w:pStyle w:val="13"/>
        <w:keepNext w:val="0"/>
        <w:keepLines w:val="0"/>
        <w:pageBreakBefore w:val="0"/>
        <w:widowControl w:val="0"/>
        <w:ind w:firstLine="640" w:firstLineChars="200"/>
        <w:rPr>
          <w:rFonts w:ascii="仿宋" w:eastAsia="仿宋"/>
          <w:b w:val="0"/>
          <w:color w:val="auto"/>
          <w:sz w:val="32"/>
          <w:szCs w:val="32"/>
          <w:lang w:eastAsia="zh-CN"/>
        </w:rPr>
      </w:pPr>
      <w:r>
        <w:rPr>
          <w:rFonts w:hint="eastAsia" w:ascii="仿宋" w:eastAsia="仿宋"/>
          <w:b w:val="0"/>
          <w:color w:val="auto"/>
          <w:sz w:val="32"/>
          <w:szCs w:val="32"/>
        </w:rPr>
        <w:t>吊销批准证明文件、许可证件、执业证书的，原批准、发证的部门</w:t>
      </w:r>
      <w:r>
        <w:rPr>
          <w:rFonts w:ascii="仿宋" w:eastAsia="仿宋"/>
          <w:b w:val="0"/>
          <w:color w:val="auto"/>
          <w:sz w:val="32"/>
          <w:szCs w:val="32"/>
          <w:lang w:eastAsia="zh-CN"/>
        </w:rPr>
        <w:t>。</w:t>
      </w:r>
    </w:p>
    <w:p>
      <w:pPr>
        <w:spacing w:line="560" w:lineRule="exact"/>
        <w:ind w:firstLine="640" w:firstLineChars="200"/>
        <w:rPr>
          <w:rFonts w:ascii="仿宋" w:eastAsia="仿宋" w:cs="仿宋_GB2312"/>
          <w:color w:val="auto"/>
          <w:kern w:val="0"/>
          <w:szCs w:val="32"/>
        </w:rPr>
      </w:pPr>
      <w:r>
        <w:rPr>
          <w:rFonts w:hint="eastAsia" w:ascii="黑体" w:eastAsia="黑体"/>
          <w:color w:val="auto"/>
          <w:szCs w:val="32"/>
        </w:rPr>
        <w:t>第四</w:t>
      </w:r>
      <w:r>
        <w:rPr>
          <w:rFonts w:ascii="黑体" w:eastAsia="黑体"/>
          <w:color w:val="auto"/>
          <w:szCs w:val="32"/>
        </w:rPr>
        <w:t xml:space="preserve">条 </w:t>
      </w:r>
      <w:r>
        <w:rPr>
          <w:rFonts w:hint="eastAsia" w:ascii="仿宋" w:eastAsia="仿宋" w:cs="仿宋_GB2312"/>
          <w:color w:val="auto"/>
          <w:kern w:val="0"/>
          <w:szCs w:val="32"/>
        </w:rPr>
        <w:t>本条是对</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szCs w:val="32"/>
          <w:shd w:val="clear" w:color="auto" w:fill="FFFFFF"/>
        </w:rPr>
        <w:t>第一百一十七条第</w:t>
      </w:r>
      <w:r>
        <w:rPr>
          <w:rFonts w:ascii="仿宋" w:eastAsia="仿宋" w:cs="仿宋_GB2312"/>
          <w:color w:val="auto"/>
          <w:szCs w:val="32"/>
          <w:shd w:val="clear" w:color="auto" w:fill="FFFFFF"/>
        </w:rPr>
        <w:t>一款</w:t>
      </w:r>
      <w:r>
        <w:rPr>
          <w:rFonts w:hint="eastAsia" w:ascii="仿宋" w:eastAsia="仿宋" w:cs="仿宋_GB2312"/>
          <w:color w:val="auto"/>
          <w:szCs w:val="32"/>
          <w:shd w:val="clear" w:color="auto" w:fill="FFFFFF"/>
        </w:rPr>
        <w:t>“</w:t>
      </w:r>
      <w:r>
        <w:rPr>
          <w:rFonts w:ascii="仿宋" w:eastAsia="仿宋" w:cs="Arial"/>
          <w:color w:val="auto"/>
          <w:szCs w:val="32"/>
        </w:rPr>
        <w:t>并处违法生产、销售的药品货值金额十倍以上二十倍以下的罚款</w:t>
      </w:r>
      <w:r>
        <w:rPr>
          <w:rFonts w:hint="eastAsia" w:ascii="仿宋" w:eastAsia="仿宋" w:cs="仿宋_GB2312"/>
          <w:color w:val="auto"/>
          <w:szCs w:val="32"/>
          <w:shd w:val="clear" w:color="auto" w:fill="FFFFFF"/>
        </w:rPr>
        <w:t>”和“</w:t>
      </w:r>
      <w:r>
        <w:rPr>
          <w:rFonts w:ascii="仿宋" w:eastAsia="仿宋" w:cs="Arial"/>
          <w:color w:val="auto"/>
          <w:szCs w:val="32"/>
        </w:rPr>
        <w:t>责令停产停业整顿直至吊销药品批准证明文件、药品生产许可证、药品经营许可证或者医疗机构制剂许可证</w:t>
      </w:r>
      <w:r>
        <w:rPr>
          <w:rFonts w:hint="eastAsia" w:ascii="仿宋" w:eastAsia="仿宋" w:cs="仿宋_GB2312"/>
          <w:color w:val="auto"/>
          <w:szCs w:val="32"/>
          <w:shd w:val="clear" w:color="auto" w:fill="FFFFFF"/>
        </w:rPr>
        <w:t>”</w:t>
      </w:r>
      <w:r>
        <w:rPr>
          <w:rFonts w:hint="eastAsia" w:ascii="仿宋" w:eastAsia="仿宋" w:cs="仿宋_GB2312"/>
          <w:color w:val="auto"/>
          <w:kern w:val="0"/>
          <w:szCs w:val="32"/>
        </w:rPr>
        <w:t>裁量基准的规定。</w:t>
      </w:r>
    </w:p>
    <w:p>
      <w:pPr>
        <w:spacing w:line="576" w:lineRule="exact"/>
        <w:ind w:firstLine="640" w:firstLineChars="200"/>
        <w:rPr>
          <w:rFonts w:ascii="仿宋" w:eastAsia="仿宋" w:cs="Arial"/>
          <w:color w:val="auto"/>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裁量规则减轻行政处罚情形的</w:t>
      </w:r>
      <w:r>
        <w:rPr>
          <w:rFonts w:hint="eastAsia" w:ascii="仿宋" w:eastAsia="仿宋" w:cs="仿宋_GB2312"/>
          <w:color w:val="auto"/>
          <w:kern w:val="0"/>
          <w:szCs w:val="32"/>
        </w:rPr>
        <w:t>，并处违法生产、销售</w:t>
      </w:r>
      <w:r>
        <w:rPr>
          <w:rFonts w:hint="eastAsia" w:ascii="仿宋" w:eastAsia="仿宋" w:cs="仿宋_GB2312"/>
          <w:color w:val="auto"/>
          <w:szCs w:val="32"/>
          <w:shd w:val="clear" w:color="auto" w:fill="FFFFFF"/>
        </w:rPr>
        <w:t>的药品货值金额1倍</w:t>
      </w:r>
      <w:r>
        <w:rPr>
          <w:rFonts w:ascii="仿宋" w:eastAsia="仿宋" w:cs="仿宋_GB2312"/>
          <w:color w:val="auto"/>
          <w:szCs w:val="32"/>
          <w:shd w:val="clear" w:color="auto" w:fill="FFFFFF"/>
        </w:rPr>
        <w:t>以上</w:t>
      </w:r>
      <w:r>
        <w:rPr>
          <w:rFonts w:hint="eastAsia" w:ascii="仿宋" w:eastAsia="仿宋" w:cs="仿宋_GB2312"/>
          <w:color w:val="auto"/>
          <w:szCs w:val="32"/>
          <w:shd w:val="clear" w:color="auto" w:fill="FFFFFF"/>
        </w:rPr>
        <w:t>1</w:t>
      </w:r>
      <w:r>
        <w:rPr>
          <w:rFonts w:ascii="仿宋" w:eastAsia="仿宋" w:cs="仿宋_GB2312"/>
          <w:color w:val="auto"/>
          <w:szCs w:val="32"/>
          <w:shd w:val="clear" w:color="auto" w:fill="FFFFFF"/>
        </w:rPr>
        <w:t>0倍以下罚款</w:t>
      </w:r>
      <w:r>
        <w:rPr>
          <w:rFonts w:hint="eastAsia" w:ascii="仿宋" w:eastAsia="仿宋" w:cs="仿宋_GB2312"/>
          <w:color w:val="auto"/>
          <w:szCs w:val="32"/>
          <w:shd w:val="clear" w:color="auto" w:fill="FFFFFF"/>
        </w:rPr>
        <w:t>。</w:t>
      </w:r>
    </w:p>
    <w:p>
      <w:pPr>
        <w:spacing w:line="576" w:lineRule="exact"/>
        <w:ind w:firstLine="640" w:firstLineChars="200"/>
        <w:rPr>
          <w:rFonts w:ascii="仿宋" w:eastAsia="仿宋" w:cs="Arial"/>
          <w:color w:val="auto"/>
          <w:szCs w:val="32"/>
        </w:rPr>
      </w:pPr>
      <w:r>
        <w:rPr>
          <w:rFonts w:hint="eastAsia" w:ascii="仿宋" w:eastAsia="仿宋" w:cs="Arial"/>
          <w:color w:val="auto"/>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轻行政处罚情形的</w:t>
      </w:r>
      <w:r>
        <w:rPr>
          <w:rFonts w:hint="eastAsia" w:ascii="仿宋" w:eastAsia="仿宋" w:cs="仿宋_GB2312"/>
          <w:color w:val="auto"/>
          <w:kern w:val="0"/>
          <w:szCs w:val="32"/>
        </w:rPr>
        <w:t>，并处违法生产、销售</w:t>
      </w:r>
      <w:r>
        <w:rPr>
          <w:rFonts w:hint="eastAsia" w:ascii="仿宋" w:eastAsia="仿宋" w:cs="仿宋_GB2312"/>
          <w:color w:val="auto"/>
          <w:szCs w:val="32"/>
          <w:shd w:val="clear" w:color="auto" w:fill="FFFFFF"/>
        </w:rPr>
        <w:t>的药品货值金额1</w:t>
      </w:r>
      <w:r>
        <w:rPr>
          <w:rFonts w:ascii="仿宋" w:eastAsia="仿宋" w:cs="仿宋_GB2312"/>
          <w:color w:val="auto"/>
          <w:szCs w:val="32"/>
          <w:shd w:val="clear" w:color="auto" w:fill="FFFFFF"/>
        </w:rPr>
        <w:t>0倍以上</w:t>
      </w:r>
      <w:r>
        <w:rPr>
          <w:rFonts w:hint="eastAsia" w:ascii="仿宋" w:eastAsia="仿宋" w:cs="仿宋_GB2312"/>
          <w:color w:val="auto"/>
          <w:szCs w:val="32"/>
          <w:shd w:val="clear" w:color="auto" w:fill="FFFFFF"/>
        </w:rPr>
        <w:t>13倍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spacing w:line="576" w:lineRule="exact"/>
        <w:ind w:firstLine="640" w:firstLineChars="200"/>
        <w:rPr>
          <w:rFonts w:ascii="仿宋" w:eastAsia="仿宋" w:cs="Arial"/>
          <w:color w:val="auto"/>
          <w:szCs w:val="32"/>
        </w:rPr>
      </w:pPr>
      <w:r>
        <w:rPr>
          <w:rFonts w:hint="eastAsia" w:ascii="仿宋" w:eastAsia="仿宋" w:cs="Arial"/>
          <w:color w:val="auto"/>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，并处违法生产、销售</w:t>
      </w:r>
      <w:r>
        <w:rPr>
          <w:rFonts w:hint="eastAsia" w:ascii="仿宋" w:eastAsia="仿宋" w:cs="仿宋_GB2312"/>
          <w:color w:val="auto"/>
          <w:szCs w:val="32"/>
          <w:shd w:val="clear" w:color="auto" w:fill="FFFFFF"/>
        </w:rPr>
        <w:t>的药品货值金额</w:t>
      </w:r>
      <w:r>
        <w:rPr>
          <w:rFonts w:ascii="仿宋" w:eastAsia="仿宋" w:cs="仿宋_GB2312"/>
          <w:color w:val="auto"/>
          <w:szCs w:val="32"/>
          <w:shd w:val="clear" w:color="auto" w:fill="FFFFFF"/>
        </w:rPr>
        <w:t>13倍以上</w:t>
      </w:r>
      <w:r>
        <w:rPr>
          <w:rFonts w:hint="eastAsia" w:ascii="仿宋" w:eastAsia="仿宋" w:cs="仿宋_GB2312"/>
          <w:color w:val="auto"/>
          <w:szCs w:val="32"/>
          <w:shd w:val="clear" w:color="auto" w:fill="FFFFFF"/>
        </w:rPr>
        <w:t>1</w:t>
      </w:r>
      <w:r>
        <w:rPr>
          <w:rFonts w:ascii="仿宋" w:eastAsia="仿宋" w:cs="仿宋_GB2312"/>
          <w:color w:val="auto"/>
          <w:szCs w:val="32"/>
          <w:shd w:val="clear" w:color="auto" w:fill="FFFFFF"/>
        </w:rPr>
        <w:t>7</w:t>
      </w:r>
      <w:r>
        <w:rPr>
          <w:rFonts w:hint="eastAsia" w:ascii="仿宋" w:eastAsia="仿宋" w:cs="仿宋_GB2312"/>
          <w:color w:val="auto"/>
          <w:szCs w:val="32"/>
          <w:shd w:val="clear" w:color="auto" w:fill="FFFFFF"/>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；情节严重</w:t>
      </w:r>
      <w:r>
        <w:rPr>
          <w:rFonts w:ascii="仿宋" w:eastAsia="仿宋" w:cs="仿宋_GB2312"/>
          <w:color w:val="auto"/>
          <w:szCs w:val="32"/>
          <w:shd w:val="clear" w:color="auto" w:fill="FFFFFF"/>
        </w:rPr>
        <w:t>的</w:t>
      </w:r>
      <w:r>
        <w:rPr>
          <w:rFonts w:hint="eastAsia" w:ascii="仿宋" w:eastAsia="仿宋" w:cs="仿宋_GB2312"/>
          <w:color w:val="auto"/>
          <w:szCs w:val="32"/>
          <w:shd w:val="clear" w:color="auto" w:fill="FFFFFF"/>
        </w:rPr>
        <w:t>，责</w:t>
      </w:r>
      <w:r>
        <w:rPr>
          <w:rFonts w:ascii="仿宋" w:eastAsia="仿宋" w:cs="仿宋_GB2312"/>
          <w:color w:val="auto"/>
          <w:szCs w:val="32"/>
          <w:shd w:val="clear" w:color="auto" w:fill="FFFFFF"/>
        </w:rPr>
        <w:t>令</w:t>
      </w:r>
      <w:r>
        <w:rPr>
          <w:rFonts w:hint="eastAsia" w:ascii="仿宋" w:eastAsia="仿宋" w:cs="仿宋_GB2312"/>
          <w:color w:val="auto"/>
          <w:szCs w:val="32"/>
          <w:shd w:val="clear" w:color="auto" w:fill="FFFFFF"/>
        </w:rPr>
        <w:t>停</w:t>
      </w:r>
      <w:r>
        <w:rPr>
          <w:rFonts w:ascii="仿宋" w:eastAsia="仿宋" w:cs="仿宋_GB2312"/>
          <w:color w:val="auto"/>
          <w:szCs w:val="32"/>
          <w:shd w:val="clear" w:color="auto" w:fill="FFFFFF"/>
        </w:rPr>
        <w:t>产停业整顿</w:t>
      </w:r>
      <w:r>
        <w:rPr>
          <w:rFonts w:ascii="仿宋" w:eastAsia="仿宋" w:cs="Arial"/>
          <w:color w:val="auto"/>
          <w:szCs w:val="32"/>
        </w:rPr>
        <w:t>。</w:t>
      </w:r>
    </w:p>
    <w:p>
      <w:pPr>
        <w:adjustRightInd w:val="0"/>
        <w:snapToGrid w:val="0"/>
        <w:spacing w:line="576" w:lineRule="exact"/>
        <w:ind w:firstLine="640" w:firstLineChars="200"/>
        <w:rPr>
          <w:rFonts w:ascii="仿宋" w:eastAsia="仿宋" w:cs="仿宋_GB2312"/>
          <w:color w:val="auto"/>
          <w:kern w:val="0"/>
          <w:szCs w:val="32"/>
        </w:rPr>
      </w:pPr>
      <w:r>
        <w:rPr>
          <w:rFonts w:hint="eastAsia" w:ascii="仿宋" w:eastAsia="仿宋" w:cs="仿宋_GB2312"/>
          <w:color w:val="auto"/>
          <w:kern w:val="0"/>
          <w:szCs w:val="32"/>
        </w:rPr>
        <w:t>符合下列情形之一的，从重行政处罚，并处违法生产、销售</w:t>
      </w:r>
      <w:r>
        <w:rPr>
          <w:rFonts w:hint="eastAsia" w:ascii="仿宋" w:eastAsia="仿宋" w:cs="仿宋_GB2312"/>
          <w:color w:val="auto"/>
          <w:szCs w:val="32"/>
          <w:shd w:val="clear" w:color="auto" w:fill="FFFFFF"/>
        </w:rPr>
        <w:t>的药品货值金额</w:t>
      </w:r>
      <w:r>
        <w:rPr>
          <w:rFonts w:ascii="仿宋" w:eastAsia="仿宋" w:cs="仿宋_GB2312"/>
          <w:color w:val="auto"/>
          <w:szCs w:val="32"/>
          <w:shd w:val="clear" w:color="auto" w:fill="FFFFFF"/>
        </w:rPr>
        <w:t>17倍以上20</w:t>
      </w:r>
      <w:r>
        <w:rPr>
          <w:rFonts w:hint="eastAsia" w:ascii="仿宋" w:eastAsia="仿宋" w:cs="仿宋_GB2312"/>
          <w:color w:val="auto"/>
          <w:szCs w:val="32"/>
          <w:shd w:val="clear" w:color="auto" w:fill="FFFFFF"/>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；情节严重</w:t>
      </w:r>
      <w:r>
        <w:rPr>
          <w:rFonts w:ascii="仿宋" w:eastAsia="仿宋" w:cs="仿宋_GB2312"/>
          <w:color w:val="auto"/>
          <w:szCs w:val="32"/>
          <w:shd w:val="clear" w:color="auto" w:fill="FFFFFF"/>
        </w:rPr>
        <w:t>的</w:t>
      </w:r>
      <w:r>
        <w:rPr>
          <w:rFonts w:hint="eastAsia" w:ascii="仿宋" w:eastAsia="仿宋" w:cs="仿宋_GB2312"/>
          <w:color w:val="auto"/>
          <w:szCs w:val="32"/>
          <w:shd w:val="clear" w:color="auto" w:fill="FFFFFF"/>
        </w:rPr>
        <w:t>，</w:t>
      </w:r>
      <w:r>
        <w:rPr>
          <w:rFonts w:ascii="仿宋" w:eastAsia="仿宋" w:cs="Arial"/>
          <w:color w:val="auto"/>
          <w:szCs w:val="32"/>
        </w:rPr>
        <w:t>吊销药品批准证明文件、药品生产许可证、药品经营许可证或者医疗机构制剂许可证</w:t>
      </w:r>
      <w:r>
        <w:rPr>
          <w:rFonts w:hint="eastAsia" w:ascii="仿宋" w:eastAsia="仿宋" w:cs="仿宋_GB2312"/>
          <w:color w:val="auto"/>
          <w:szCs w:val="32"/>
          <w:shd w:val="clear" w:color="auto" w:fill="FFFFFF"/>
        </w:rPr>
        <w:t>。</w:t>
      </w:r>
    </w:p>
    <w:p>
      <w:pPr>
        <w:spacing w:line="576" w:lineRule="exact"/>
        <w:ind w:firstLine="640" w:firstLineChars="200"/>
        <w:rPr>
          <w:rFonts w:ascii="仿宋" w:eastAsia="仿宋" w:cs="仿宋_GB2312"/>
          <w:color w:val="auto"/>
          <w:kern w:val="0"/>
          <w:szCs w:val="32"/>
        </w:rPr>
      </w:pPr>
      <w:r>
        <w:rPr>
          <w:rFonts w:hint="eastAsia" w:ascii="仿宋" w:eastAsia="仿宋"/>
          <w:color w:val="auto"/>
          <w:szCs w:val="32"/>
        </w:rPr>
        <w:t>（一）</w:t>
      </w:r>
      <w:r>
        <w:rPr>
          <w:rFonts w:hint="eastAsia" w:ascii="仿宋" w:eastAsia="仿宋" w:cs="仿宋_GB2312"/>
          <w:color w:val="auto"/>
          <w:kern w:val="0"/>
          <w:szCs w:val="32"/>
        </w:rPr>
        <w:t>符合《药品管理法》第一百三十七条规定情形之一的；</w:t>
      </w:r>
    </w:p>
    <w:p>
      <w:pPr>
        <w:spacing w:line="576" w:lineRule="exact"/>
        <w:ind w:firstLine="640" w:firstLineChars="200"/>
        <w:rPr>
          <w:rFonts w:ascii="仿宋" w:eastAsia="仿宋" w:cs="仿宋_GB2312"/>
          <w:color w:val="auto"/>
          <w:kern w:val="0"/>
          <w:szCs w:val="32"/>
        </w:rPr>
      </w:pPr>
      <w:r>
        <w:rPr>
          <w:rFonts w:hint="eastAsia" w:ascii="仿宋" w:eastAsia="仿宋"/>
          <w:color w:val="auto"/>
          <w:szCs w:val="32"/>
        </w:rPr>
        <w:t>（二）</w:t>
      </w:r>
      <w:r>
        <w:rPr>
          <w:rFonts w:hint="eastAsia" w:ascii="仿宋" w:eastAsia="仿宋" w:cs="仿宋_GB2312"/>
          <w:color w:val="auto"/>
          <w:kern w:val="0"/>
          <w:szCs w:val="32"/>
        </w:rPr>
        <w:t>生产使用的原料、辅料或者直接接触药品的包装材料来源不合法或者不明的；</w:t>
      </w:r>
    </w:p>
    <w:p>
      <w:pPr>
        <w:spacing w:line="576" w:lineRule="exact"/>
        <w:ind w:firstLine="640" w:firstLineChars="200"/>
        <w:rPr>
          <w:rFonts w:ascii="仿宋" w:eastAsia="仿宋" w:cs="仿宋"/>
          <w:color w:val="auto"/>
          <w:szCs w:val="32"/>
        </w:rPr>
      </w:pPr>
      <w:r>
        <w:rPr>
          <w:rFonts w:hint="eastAsia" w:ascii="仿宋" w:eastAsia="仿宋" w:cs="仿宋_GB2312"/>
          <w:color w:val="auto"/>
          <w:kern w:val="0"/>
          <w:szCs w:val="32"/>
        </w:rPr>
        <w:t>（三）</w:t>
      </w:r>
      <w:r>
        <w:rPr>
          <w:rFonts w:hint="eastAsia" w:ascii="仿宋" w:eastAsia="仿宋" w:cs="仿宋"/>
          <w:color w:val="auto"/>
          <w:szCs w:val="32"/>
        </w:rPr>
        <w:t>购进、销售药品渠道不合法的；</w:t>
      </w:r>
    </w:p>
    <w:p>
      <w:pPr>
        <w:spacing w:line="576" w:lineRule="exact"/>
        <w:ind w:firstLine="640" w:firstLineChars="200"/>
        <w:rPr>
          <w:rFonts w:ascii="仿宋" w:eastAsia="仿宋" w:cs="仿宋_GB2312"/>
          <w:color w:val="auto"/>
          <w:kern w:val="0"/>
          <w:szCs w:val="32"/>
        </w:rPr>
      </w:pPr>
      <w:r>
        <w:rPr>
          <w:rFonts w:hint="eastAsia" w:ascii="仿宋" w:eastAsia="仿宋" w:cs="仿宋"/>
          <w:color w:val="auto"/>
          <w:szCs w:val="32"/>
        </w:rPr>
        <w:t>（四）其</w:t>
      </w:r>
      <w:r>
        <w:rPr>
          <w:rFonts w:ascii="仿宋" w:eastAsia="仿宋" w:cs="仿宋"/>
          <w:color w:val="auto"/>
          <w:szCs w:val="32"/>
        </w:rPr>
        <w:t>他符合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w:t>
      </w:r>
      <w:r>
        <w:rPr>
          <w:rFonts w:hint="eastAsia" w:ascii="仿宋" w:eastAsia="仿宋" w:cs="仿宋_GB2312"/>
          <w:color w:val="auto"/>
          <w:kern w:val="0"/>
          <w:szCs w:val="32"/>
        </w:rPr>
        <w:t>情形</w:t>
      </w:r>
      <w:r>
        <w:rPr>
          <w:rFonts w:ascii="仿宋" w:eastAsia="仿宋" w:cs="仿宋_GB2312"/>
          <w:color w:val="auto"/>
          <w:kern w:val="0"/>
          <w:szCs w:val="32"/>
        </w:rPr>
        <w:t>的</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olor w:val="auto"/>
          <w:szCs w:val="32"/>
        </w:rPr>
      </w:pPr>
      <w:r>
        <w:rPr>
          <w:rFonts w:hint="eastAsia" w:ascii="楷体_GB2312" w:eastAsia="楷体_GB2312"/>
          <w:color w:val="auto"/>
          <w:szCs w:val="32"/>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Arial"/>
          <w:color w:val="auto"/>
          <w:szCs w:val="32"/>
          <w:lang w:eastAsia="zh-CN"/>
        </w:rPr>
        <w:t>《中华人民共和国药品管理法》</w:t>
      </w:r>
      <w:r>
        <w:rPr>
          <w:rFonts w:ascii="仿宋" w:eastAsia="仿宋" w:cs="Arial"/>
          <w:color w:val="auto"/>
          <w:szCs w:val="32"/>
        </w:rPr>
        <w:t>第</w:t>
      </w:r>
      <w:r>
        <w:rPr>
          <w:rFonts w:hint="eastAsia" w:ascii="仿宋" w:eastAsia="仿宋" w:cs="Arial"/>
          <w:color w:val="auto"/>
          <w:szCs w:val="32"/>
          <w:lang w:eastAsia="zh-CN"/>
        </w:rPr>
        <w:t>一百一十七</w:t>
      </w:r>
      <w:r>
        <w:rPr>
          <w:rFonts w:ascii="仿宋" w:eastAsia="仿宋" w:cs="Arial"/>
          <w:color w:val="auto"/>
          <w:szCs w:val="32"/>
        </w:rPr>
        <w:t>条</w:t>
      </w:r>
      <w:r>
        <w:rPr>
          <w:rFonts w:hint="eastAsia" w:ascii="仿宋" w:eastAsia="仿宋" w:cs="Arial"/>
          <w:color w:val="auto"/>
          <w:szCs w:val="32"/>
        </w:rPr>
        <w:t>第</w:t>
      </w:r>
      <w:r>
        <w:rPr>
          <w:rFonts w:hint="eastAsia" w:ascii="仿宋" w:eastAsia="仿宋" w:cs="Arial"/>
          <w:color w:val="auto"/>
          <w:szCs w:val="32"/>
          <w:lang w:eastAsia="zh-CN"/>
        </w:rPr>
        <w:t>一</w:t>
      </w:r>
      <w:r>
        <w:rPr>
          <w:rFonts w:hint="eastAsia" w:ascii="仿宋" w:eastAsia="仿宋" w:cs="Arial"/>
          <w:color w:val="auto"/>
          <w:szCs w:val="32"/>
        </w:rPr>
        <w:t>款</w:t>
      </w:r>
      <w:r>
        <w:rPr>
          <w:rFonts w:ascii="仿宋" w:eastAsia="仿宋" w:cs="Arial"/>
          <w:color w:val="auto"/>
          <w:szCs w:val="32"/>
        </w:rPr>
        <w:t xml:space="preserve">  生产、销售劣药的，没收违法生产、销售的药品和违法所得，并处违法生产、销售的药品货值金额</w:t>
      </w:r>
      <w:r>
        <w:rPr>
          <w:rFonts w:hint="eastAsia" w:ascii="仿宋" w:eastAsia="仿宋" w:cs="Arial"/>
          <w:color w:val="auto"/>
          <w:szCs w:val="32"/>
          <w:lang w:val="en-US" w:eastAsia="zh-CN"/>
        </w:rPr>
        <w:t>10</w:t>
      </w:r>
      <w:r>
        <w:rPr>
          <w:rFonts w:ascii="仿宋" w:eastAsia="仿宋" w:cs="Arial"/>
          <w:color w:val="auto"/>
          <w:szCs w:val="32"/>
        </w:rPr>
        <w:t>倍以上</w:t>
      </w:r>
      <w:r>
        <w:rPr>
          <w:rFonts w:hint="eastAsia" w:ascii="仿宋" w:eastAsia="仿宋" w:cs="Arial"/>
          <w:color w:val="auto"/>
          <w:szCs w:val="32"/>
          <w:lang w:val="en-US" w:eastAsia="zh-CN"/>
        </w:rPr>
        <w:t>20</w:t>
      </w:r>
      <w:r>
        <w:rPr>
          <w:rFonts w:ascii="仿宋" w:eastAsia="仿宋" w:cs="Arial"/>
          <w:color w:val="auto"/>
          <w:szCs w:val="32"/>
        </w:rPr>
        <w:t>倍以下的罚款；违法生产、批发的药品货值金额不足</w:t>
      </w:r>
      <w:r>
        <w:rPr>
          <w:rFonts w:hint="eastAsia" w:ascii="仿宋" w:eastAsia="仿宋" w:cs="Arial"/>
          <w:color w:val="auto"/>
          <w:szCs w:val="32"/>
          <w:lang w:val="en-US" w:eastAsia="zh-CN"/>
        </w:rPr>
        <w:t>10</w:t>
      </w:r>
      <w:r>
        <w:rPr>
          <w:rFonts w:ascii="仿宋" w:eastAsia="仿宋" w:cs="Arial"/>
          <w:color w:val="auto"/>
          <w:szCs w:val="32"/>
        </w:rPr>
        <w:t>万元的，按</w:t>
      </w:r>
      <w:r>
        <w:rPr>
          <w:rFonts w:hint="eastAsia" w:ascii="仿宋" w:eastAsia="仿宋" w:cs="Arial"/>
          <w:color w:val="auto"/>
          <w:szCs w:val="32"/>
          <w:lang w:val="en-US" w:eastAsia="zh-CN"/>
        </w:rPr>
        <w:t>10</w:t>
      </w:r>
      <w:r>
        <w:rPr>
          <w:rFonts w:ascii="仿宋" w:eastAsia="仿宋" w:cs="Arial"/>
          <w:color w:val="auto"/>
          <w:szCs w:val="32"/>
        </w:rPr>
        <w:t>万元计算，违法零售的药品货值金额不足</w:t>
      </w:r>
      <w:r>
        <w:rPr>
          <w:rFonts w:hint="eastAsia" w:ascii="仿宋" w:eastAsia="仿宋" w:cs="Arial"/>
          <w:color w:val="auto"/>
          <w:szCs w:val="32"/>
          <w:lang w:val="en-US" w:eastAsia="zh-CN"/>
        </w:rPr>
        <w:t>1</w:t>
      </w:r>
      <w:r>
        <w:rPr>
          <w:rFonts w:ascii="仿宋" w:eastAsia="仿宋" w:cs="Arial"/>
          <w:color w:val="auto"/>
          <w:szCs w:val="32"/>
        </w:rPr>
        <w:t>万元的，按</w:t>
      </w:r>
      <w:r>
        <w:rPr>
          <w:rFonts w:hint="eastAsia" w:ascii="仿宋" w:eastAsia="仿宋" w:cs="Arial"/>
          <w:color w:val="auto"/>
          <w:szCs w:val="32"/>
          <w:lang w:val="en-US" w:eastAsia="zh-CN"/>
        </w:rPr>
        <w:t>1</w:t>
      </w:r>
      <w:r>
        <w:rPr>
          <w:rFonts w:ascii="仿宋" w:eastAsia="仿宋" w:cs="Arial"/>
          <w:color w:val="auto"/>
          <w:szCs w:val="32"/>
        </w:rPr>
        <w:t>万元计算；情节严重的，责令停产停业整顿直至吊销药品批准证明文件、药品生产许可证、药品经营许可证或者医疗机构制剂许可证。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olor w:val="auto"/>
          <w:szCs w:val="32"/>
        </w:rPr>
      </w:pPr>
      <w:r>
        <w:rPr>
          <w:rFonts w:hint="eastAsia" w:ascii="仿宋" w:eastAsia="仿宋" w:cs="仿宋"/>
          <w:color w:val="auto"/>
          <w:szCs w:val="32"/>
          <w:lang w:eastAsia="zh-CN"/>
        </w:rPr>
        <w:t>《中华人民共和国药品管理法》</w:t>
      </w:r>
      <w:r>
        <w:rPr>
          <w:rFonts w:hint="eastAsia" w:ascii="仿宋" w:eastAsia="仿宋" w:cs="仿宋_GB2312"/>
          <w:color w:val="auto"/>
          <w:szCs w:val="32"/>
          <w:shd w:val="clear" w:color="auto" w:fill="FFFFFF"/>
          <w:lang w:eastAsia="zh-CN"/>
        </w:rPr>
        <w:t>第九十八条第二款</w:t>
      </w:r>
      <w:r>
        <w:rPr>
          <w:rFonts w:hint="eastAsia" w:ascii="仿宋" w:eastAsia="仿宋" w:cs="仿宋_GB2312"/>
          <w:color w:val="auto"/>
          <w:szCs w:val="32"/>
          <w:shd w:val="clear" w:color="auto" w:fill="FFFFFF"/>
        </w:rPr>
        <w:t xml:space="preserve">  </w:t>
      </w:r>
      <w:r>
        <w:rPr>
          <w:rFonts w:ascii="仿宋" w:eastAsia="仿宋" w:cs="Arial"/>
          <w:color w:val="auto"/>
          <w:szCs w:val="32"/>
        </w:rPr>
        <w:t>有下列情形之一的，为劣药：</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lang w:val="en-US" w:eastAsia="zh-CN"/>
        </w:rPr>
      </w:pPr>
      <w:r>
        <w:rPr>
          <w:rFonts w:hint="eastAsia" w:ascii="仿宋" w:eastAsia="仿宋" w:cs="仿宋"/>
          <w:color w:val="auto"/>
          <w:szCs w:val="32"/>
          <w:lang w:val="en-US" w:eastAsia="zh-CN"/>
        </w:rPr>
        <w:t>（一）药品成份的含量不符合国家药品标准；</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lang w:val="en-US" w:eastAsia="zh-CN"/>
        </w:rPr>
      </w:pPr>
      <w:r>
        <w:rPr>
          <w:rFonts w:hint="eastAsia" w:ascii="仿宋" w:eastAsia="仿宋" w:cs="仿宋"/>
          <w:color w:val="auto"/>
          <w:szCs w:val="32"/>
          <w:lang w:val="en-US" w:eastAsia="zh-CN"/>
        </w:rPr>
        <w:t>（二）被污染的药品；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lang w:val="en-US" w:eastAsia="zh-CN"/>
        </w:rPr>
      </w:pPr>
      <w:r>
        <w:rPr>
          <w:rFonts w:hint="eastAsia" w:ascii="仿宋" w:eastAsia="仿宋" w:cs="仿宋"/>
          <w:color w:val="auto"/>
          <w:szCs w:val="32"/>
          <w:lang w:val="en-US" w:eastAsia="zh-CN"/>
        </w:rPr>
        <w:t>（三）未标明或者更改有效期的药品；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lang w:val="en-US" w:eastAsia="zh-CN"/>
        </w:rPr>
      </w:pPr>
      <w:r>
        <w:rPr>
          <w:rFonts w:hint="eastAsia" w:ascii="仿宋" w:eastAsia="仿宋" w:cs="仿宋"/>
          <w:color w:val="auto"/>
          <w:szCs w:val="32"/>
          <w:lang w:val="en-US" w:eastAsia="zh-CN"/>
        </w:rPr>
        <w:t>（四）未注明或者更改产品批号的药品；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lang w:val="en-US" w:eastAsia="zh-CN"/>
        </w:rPr>
      </w:pPr>
      <w:r>
        <w:rPr>
          <w:rFonts w:hint="eastAsia" w:ascii="仿宋" w:eastAsia="仿宋" w:cs="仿宋"/>
          <w:color w:val="auto"/>
          <w:szCs w:val="32"/>
          <w:lang w:val="en-US" w:eastAsia="zh-CN"/>
        </w:rPr>
        <w:t>（五）超过有效期的药品；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lang w:eastAsia="zh-CN"/>
        </w:rPr>
      </w:pPr>
      <w:r>
        <w:rPr>
          <w:rFonts w:hint="eastAsia" w:ascii="仿宋" w:eastAsia="仿宋" w:cs="仿宋"/>
          <w:color w:val="auto"/>
          <w:szCs w:val="32"/>
          <w:lang w:val="en-US" w:eastAsia="zh-CN"/>
        </w:rPr>
        <w:t>（六）擅自添加防腐剂、辅料的药品；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ascii="仿宋" w:eastAsia="仿宋" w:cs="Arial"/>
          <w:color w:val="auto"/>
          <w:szCs w:val="32"/>
        </w:rPr>
        <w:t>（七）其他不符合药品标准的药品。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仿宋"/>
          <w:color w:val="auto"/>
          <w:szCs w:val="32"/>
          <w:lang w:eastAsia="zh-CN"/>
        </w:rPr>
        <w:t>《中华人民共和国药品管理法》</w:t>
      </w:r>
      <w:r>
        <w:rPr>
          <w:rFonts w:hint="eastAsia" w:ascii="仿宋" w:eastAsia="仿宋" w:cs="仿宋_GB2312"/>
          <w:color w:val="auto"/>
          <w:szCs w:val="32"/>
          <w:shd w:val="clear" w:color="auto" w:fill="FFFFFF"/>
        </w:rPr>
        <w:t>第</w:t>
      </w:r>
      <w:r>
        <w:rPr>
          <w:rFonts w:hint="eastAsia" w:ascii="仿宋" w:eastAsia="仿宋" w:cs="仿宋_GB2312"/>
          <w:color w:val="auto"/>
          <w:szCs w:val="32"/>
          <w:shd w:val="clear" w:color="auto" w:fill="FFFFFF"/>
          <w:lang w:val="en-US" w:eastAsia="zh-CN"/>
        </w:rPr>
        <w:t>一百一十九</w:t>
      </w:r>
      <w:r>
        <w:rPr>
          <w:rFonts w:hint="eastAsia" w:ascii="仿宋" w:eastAsia="仿宋" w:cs="仿宋_GB2312"/>
          <w:color w:val="auto"/>
          <w:szCs w:val="32"/>
          <w:shd w:val="clear" w:color="auto" w:fill="FFFFFF"/>
        </w:rPr>
        <w:t>条</w:t>
      </w:r>
      <w:r>
        <w:rPr>
          <w:rFonts w:ascii="仿宋" w:eastAsia="仿宋" w:cs="仿宋_GB2312"/>
          <w:color w:val="auto"/>
          <w:szCs w:val="32"/>
          <w:shd w:val="clear" w:color="auto" w:fill="FFFFFF"/>
        </w:rPr>
        <w:t xml:space="preserve">  </w:t>
      </w:r>
      <w:r>
        <w:rPr>
          <w:rFonts w:ascii="仿宋" w:eastAsia="仿宋" w:cs="Arial"/>
          <w:color w:val="auto"/>
          <w:szCs w:val="32"/>
        </w:rPr>
        <w:t>药品使用单位使用假药、劣药的，按照销售假药、零售劣药的规定处罚；情节严重的，法定代表人、主要负责人、直接负责的主管人员和其他责任人员有医疗卫生人员执业证书的，还应当吊销执业证书。</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rPr>
      </w:pPr>
      <w:r>
        <w:rPr>
          <w:rFonts w:hint="eastAsia" w:ascii="仿宋" w:eastAsia="仿宋" w:cs="仿宋"/>
          <w:color w:val="auto"/>
          <w:szCs w:val="32"/>
        </w:rPr>
        <w:t>《中华人民共和国药品管理法》第一百二十一条  对假药、劣药的处罚决定，应当依法载明药品检验机构的质量检验结论。</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ascii="仿宋" w:eastAsia="仿宋" w:cs="Arial"/>
          <w:color w:val="auto"/>
          <w:szCs w:val="32"/>
          <w:lang w:eastAsia="zh-CN"/>
        </w:rPr>
        <w:t>《</w:t>
      </w:r>
      <w:r>
        <w:rPr>
          <w:rFonts w:ascii="仿宋" w:eastAsia="仿宋" w:cs="Arial"/>
          <w:color w:val="auto"/>
          <w:szCs w:val="32"/>
          <w:lang w:val="en-US" w:eastAsia="zh-CN"/>
        </w:rPr>
        <w:t>中华人民共和国药品管理法实施条例</w:t>
      </w:r>
      <w:r>
        <w:rPr>
          <w:rFonts w:ascii="仿宋" w:eastAsia="仿宋" w:cs="Arial"/>
          <w:color w:val="auto"/>
          <w:szCs w:val="32"/>
          <w:lang w:eastAsia="zh-CN"/>
        </w:rPr>
        <w:t>》</w:t>
      </w:r>
      <w:r>
        <w:rPr>
          <w:rFonts w:ascii="仿宋" w:eastAsia="仿宋" w:cs="Arial"/>
          <w:color w:val="auto"/>
          <w:szCs w:val="32"/>
        </w:rPr>
        <w:t>第七十二条</w:t>
      </w:r>
      <w:r>
        <w:rPr>
          <w:rFonts w:hint="eastAsia" w:ascii="仿宋" w:eastAsia="仿宋" w:cs="Arial"/>
          <w:color w:val="auto"/>
          <w:szCs w:val="32"/>
          <w:lang w:val="en-US" w:eastAsia="zh-CN"/>
        </w:rPr>
        <w:t xml:space="preserve">  </w:t>
      </w:r>
      <w:r>
        <w:rPr>
          <w:rFonts w:ascii="仿宋" w:eastAsia="仿宋" w:cs="Arial"/>
          <w:color w:val="auto"/>
          <w:szCs w:val="32"/>
        </w:rPr>
        <w:t>依照药品管理法第九十八条第二款第四项规定认定假药，以及依照药品管理法第九十八条第三款第三项至第五项规定认定劣药，不需要进行药品检验。依照药品管理法第九十八条第二款、第三款的其他规定认定假药或者劣药，应当进行药品检验；但是，原料、辅料的采购和使用记录等证据能够充分证明属于假药或者劣药的，可以不进行药品检验。</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Arial"/>
          <w:color w:val="auto"/>
          <w:szCs w:val="32"/>
        </w:rPr>
      </w:pPr>
      <w:r>
        <w:rPr>
          <w:rFonts w:ascii="仿宋" w:eastAsia="仿宋" w:cs="Arial"/>
          <w:color w:val="auto"/>
          <w:szCs w:val="32"/>
        </w:rPr>
        <w:t>《麻醉药品和精神药品管理条例》第七十八条</w:t>
      </w:r>
      <w:r>
        <w:rPr>
          <w:rFonts w:hint="eastAsia" w:ascii="仿宋" w:eastAsia="仿宋" w:cs="Arial"/>
          <w:color w:val="auto"/>
          <w:szCs w:val="32"/>
          <w:lang w:val="en-US" w:eastAsia="zh-CN"/>
        </w:rPr>
        <w:t xml:space="preserve">  </w:t>
      </w:r>
      <w:r>
        <w:rPr>
          <w:rFonts w:ascii="仿宋" w:eastAsia="仿宋" w:cs="Arial"/>
          <w:color w:val="auto"/>
          <w:szCs w:val="32"/>
        </w:rPr>
        <w:t>定点生产企业、定点批发企业和第二类精神药品零售企业生产、销售假劣麻醉药品和精神药品的，由药品监督管理部门取消其定点生产资格、定点批发资格或者第二类精神药品零售资格，并依照药品管理法的有关规定予以处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Arial"/>
          <w:color w:val="auto"/>
          <w:szCs w:val="32"/>
        </w:rPr>
        <w:t>《国家药监局药品监督管理行政处罚裁量适用规则》第八条</w:t>
      </w:r>
      <w:r>
        <w:rPr>
          <w:rFonts w:ascii="仿宋" w:eastAsia="仿宋" w:cs="Arial"/>
          <w:color w:val="auto"/>
          <w:szCs w:val="32"/>
        </w:rPr>
        <w:t>、</w:t>
      </w:r>
      <w:r>
        <w:rPr>
          <w:rFonts w:hint="eastAsia" w:ascii="仿宋" w:eastAsia="仿宋" w:cs="Arial"/>
          <w:color w:val="auto"/>
          <w:szCs w:val="32"/>
        </w:rPr>
        <w:t>第九条</w:t>
      </w:r>
      <w:r>
        <w:rPr>
          <w:rFonts w:ascii="仿宋" w:eastAsia="仿宋" w:cs="Arial"/>
          <w:color w:val="auto"/>
          <w:szCs w:val="32"/>
        </w:rPr>
        <w:t>、第十条、第十一条、第十六条、第十七条规定。</w:t>
      </w:r>
    </w:p>
    <w:p>
      <w:pPr>
        <w:pStyle w:val="13"/>
        <w:keepNext w:val="0"/>
        <w:keepLines w:val="0"/>
        <w:pageBreakBefore w:val="0"/>
        <w:widowControl w:val="0"/>
        <w:ind w:firstLine="640" w:firstLineChars="200"/>
        <w:rPr>
          <w:rFonts w:hint="eastAsia" w:ascii="方正公文楷体" w:hAnsi="方正公文楷体" w:eastAsia="方正公文楷体" w:cs="方正公文楷体"/>
          <w:b w:val="0"/>
          <w:color w:val="auto"/>
          <w:sz w:val="32"/>
          <w:szCs w:val="32"/>
        </w:rPr>
      </w:pPr>
      <w:r>
        <w:rPr>
          <w:rFonts w:hint="eastAsia" w:ascii="方正公文楷体" w:hAnsi="方正公文楷体" w:eastAsia="方正公文楷体" w:cs="方正公文楷体"/>
          <w:b w:val="0"/>
          <w:color w:val="auto"/>
          <w:sz w:val="32"/>
          <w:szCs w:val="32"/>
        </w:rPr>
        <w:t>实施主体：</w:t>
      </w:r>
    </w:p>
    <w:p>
      <w:pPr>
        <w:pStyle w:val="13"/>
        <w:keepNext w:val="0"/>
        <w:keepLines w:val="0"/>
        <w:pageBreakBefore w:val="0"/>
        <w:widowControl w:val="0"/>
        <w:ind w:firstLine="640" w:firstLineChars="200"/>
        <w:rPr>
          <w:rFonts w:hint="eastAsia" w:ascii="仿宋" w:hAnsi="Times New Roman" w:eastAsia="仿宋" w:cs="Arial"/>
          <w:b w:val="0"/>
          <w:color w:val="auto"/>
          <w:kern w:val="2"/>
          <w:sz w:val="32"/>
          <w:szCs w:val="32"/>
          <w:lang w:val="en-US" w:eastAsia="zh-CN" w:bidi="ar-SA"/>
        </w:rPr>
      </w:pPr>
      <w:r>
        <w:rPr>
          <w:rFonts w:ascii="仿宋" w:hAnsi="Times New Roman" w:eastAsia="仿宋" w:cs="Arial"/>
          <w:b w:val="0"/>
          <w:color w:val="auto"/>
          <w:kern w:val="2"/>
          <w:sz w:val="32"/>
          <w:szCs w:val="32"/>
          <w:lang w:val="en-US" w:eastAsia="zh-CN" w:bidi="ar-SA"/>
        </w:rPr>
        <w:t>县级以上人民政府药品监督管理部门</w:t>
      </w:r>
      <w:r>
        <w:rPr>
          <w:rFonts w:hint="eastAsia" w:ascii="仿宋" w:hAnsi="Times New Roman" w:eastAsia="仿宋" w:cs="Arial"/>
          <w:b w:val="0"/>
          <w:color w:val="auto"/>
          <w:kern w:val="2"/>
          <w:sz w:val="32"/>
          <w:szCs w:val="32"/>
          <w:lang w:val="en-US" w:eastAsia="zh-CN" w:bidi="ar-SA"/>
        </w:rPr>
        <w:t>。</w:t>
      </w:r>
    </w:p>
    <w:p>
      <w:pPr>
        <w:pStyle w:val="13"/>
        <w:keepNext w:val="0"/>
        <w:keepLines w:val="0"/>
        <w:pageBreakBefore w:val="0"/>
        <w:widowControl w:val="0"/>
        <w:ind w:firstLine="640" w:firstLineChars="200"/>
        <w:rPr>
          <w:rFonts w:hint="eastAsia" w:ascii="仿宋" w:hAnsi="Times New Roman" w:eastAsia="仿宋" w:cs="Arial"/>
          <w:b w:val="0"/>
          <w:color w:val="auto"/>
          <w:kern w:val="2"/>
          <w:sz w:val="32"/>
          <w:szCs w:val="32"/>
          <w:lang w:val="en-US" w:eastAsia="zh-CN" w:bidi="ar-SA"/>
        </w:rPr>
      </w:pPr>
      <w:r>
        <w:rPr>
          <w:rFonts w:ascii="仿宋" w:hAnsi="Times New Roman" w:eastAsia="仿宋" w:cs="Arial"/>
          <w:b w:val="0"/>
          <w:color w:val="auto"/>
          <w:kern w:val="2"/>
          <w:sz w:val="32"/>
          <w:szCs w:val="32"/>
          <w:lang w:val="en-US" w:eastAsia="zh-CN" w:bidi="ar-SA"/>
        </w:rPr>
        <w:t>吊销批准证明文件、许可证件、执业证书的，原批准、发证的部门</w:t>
      </w:r>
      <w:r>
        <w:rPr>
          <w:rFonts w:hint="eastAsia" w:ascii="仿宋" w:hAnsi="Times New Roman" w:eastAsia="仿宋" w:cs="Arial"/>
          <w:b w:val="0"/>
          <w:color w:val="auto"/>
          <w:kern w:val="2"/>
          <w:sz w:val="32"/>
          <w:szCs w:val="32"/>
          <w:lang w:val="en-US" w:eastAsia="zh-CN" w:bidi="ar-SA"/>
        </w:rPr>
        <w:t>。</w:t>
      </w:r>
    </w:p>
    <w:p>
      <w:pPr>
        <w:spacing w:line="560" w:lineRule="exact"/>
        <w:ind w:firstLine="640" w:firstLineChars="200"/>
        <w:rPr>
          <w:rFonts w:ascii="仿宋" w:eastAsia="仿宋" w:cs="仿宋_GB2312"/>
          <w:color w:val="auto"/>
          <w:kern w:val="0"/>
          <w:szCs w:val="32"/>
        </w:rPr>
      </w:pPr>
      <w:r>
        <w:rPr>
          <w:rFonts w:hint="eastAsia" w:ascii="黑体" w:eastAsia="黑体"/>
          <w:color w:val="auto"/>
          <w:szCs w:val="32"/>
        </w:rPr>
        <w:t>第五</w:t>
      </w:r>
      <w:r>
        <w:rPr>
          <w:rFonts w:ascii="黑体" w:eastAsia="黑体"/>
          <w:color w:val="auto"/>
          <w:szCs w:val="32"/>
        </w:rPr>
        <w:t>条</w:t>
      </w:r>
      <w:r>
        <w:rPr>
          <w:rFonts w:ascii="仿宋" w:eastAsia="仿宋"/>
          <w:b/>
          <w:color w:val="auto"/>
          <w:szCs w:val="32"/>
        </w:rPr>
        <w:t xml:space="preserve"> </w:t>
      </w:r>
      <w:r>
        <w:rPr>
          <w:rFonts w:hint="eastAsia" w:ascii="仿宋" w:eastAsia="仿宋" w:cs="仿宋_GB2312"/>
          <w:color w:val="auto"/>
          <w:kern w:val="0"/>
          <w:szCs w:val="32"/>
        </w:rPr>
        <w:t>本条是对</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szCs w:val="32"/>
          <w:shd w:val="clear" w:color="auto" w:fill="FFFFFF"/>
        </w:rPr>
        <w:t>第一百一十七条第二款</w:t>
      </w:r>
      <w:r>
        <w:rPr>
          <w:rFonts w:hint="eastAsia" w:ascii="仿宋" w:eastAsia="仿宋" w:cs="仿宋_GB2312"/>
          <w:color w:val="auto"/>
          <w:kern w:val="0"/>
          <w:szCs w:val="32"/>
        </w:rPr>
        <w:t>“</w:t>
      </w:r>
      <w:r>
        <w:rPr>
          <w:rFonts w:ascii="仿宋" w:eastAsia="仿宋" w:cs="仿宋_GB2312"/>
          <w:color w:val="auto"/>
          <w:kern w:val="0"/>
          <w:szCs w:val="32"/>
        </w:rPr>
        <w:t>生产、销售的中药饮片不符合药品标准，尚不影响安全性、有效性的，责令限期改正，给予警告；</w:t>
      </w:r>
      <w:r>
        <w:rPr>
          <w:rFonts w:hint="eastAsia" w:ascii="仿宋" w:eastAsia="仿宋" w:cs="仿宋_GB2312"/>
          <w:color w:val="auto"/>
          <w:szCs w:val="32"/>
          <w:shd w:val="clear" w:color="auto" w:fill="FFFFFF"/>
        </w:rPr>
        <w:t>可以处十万元以上五十万元以下的罚款</w:t>
      </w:r>
      <w:r>
        <w:rPr>
          <w:rFonts w:hint="eastAsia" w:ascii="仿宋" w:eastAsia="仿宋" w:cs="仿宋_GB2312"/>
          <w:color w:val="auto"/>
          <w:kern w:val="0"/>
          <w:szCs w:val="32"/>
        </w:rPr>
        <w:t>”裁量基准的规定。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Arial"/>
          <w:color w:val="auto"/>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lang w:val="en-US" w:eastAsia="zh-CN"/>
        </w:rPr>
        <w:t>不予罚款</w:t>
      </w:r>
      <w:r>
        <w:rPr>
          <w:rFonts w:ascii="仿宋" w:eastAsia="仿宋" w:cs="仿宋_GB2312"/>
          <w:color w:val="auto"/>
          <w:kern w:val="0"/>
          <w:szCs w:val="32"/>
        </w:rPr>
        <w:t>情形的</w:t>
      </w:r>
      <w:r>
        <w:rPr>
          <w:rFonts w:hint="eastAsia" w:ascii="仿宋" w:eastAsia="仿宋" w:cs="仿宋_GB2312"/>
          <w:color w:val="auto"/>
          <w:kern w:val="0"/>
          <w:szCs w:val="32"/>
        </w:rPr>
        <w:t>，</w:t>
      </w:r>
      <w:r>
        <w:rPr>
          <w:rFonts w:ascii="仿宋" w:eastAsia="仿宋" w:cs="Arial"/>
          <w:color w:val="auto"/>
          <w:szCs w:val="32"/>
        </w:rPr>
        <w:t>责令限期改正，给予警告</w:t>
      </w:r>
      <w:r>
        <w:rPr>
          <w:rFonts w:hint="eastAsia" w:ascii="仿宋" w:eastAsia="仿宋" w:cs="Arial"/>
          <w:color w:val="auto"/>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Arial"/>
          <w:color w:val="auto"/>
          <w:szCs w:val="32"/>
          <w:lang w:eastAsia="zh-CN"/>
        </w:rPr>
      </w:pPr>
      <w:r>
        <w:rPr>
          <w:rFonts w:hint="eastAsia" w:ascii="仿宋" w:eastAsia="仿宋" w:cs="仿宋_GB2312"/>
          <w:color w:val="auto"/>
          <w:kern w:val="0"/>
          <w:szCs w:val="32"/>
        </w:rPr>
        <w:t>符合</w:t>
      </w:r>
      <w:r>
        <w:rPr>
          <w:rFonts w:ascii="仿宋" w:eastAsia="仿宋" w:cs="仿宋_GB2312"/>
          <w:color w:val="auto"/>
          <w:kern w:val="0"/>
          <w:szCs w:val="32"/>
        </w:rPr>
        <w:t>裁量规则减轻行政处罚情形的</w:t>
      </w:r>
      <w:r>
        <w:rPr>
          <w:rFonts w:hint="eastAsia" w:ascii="仿宋" w:eastAsia="仿宋" w:cs="仿宋_GB2312"/>
          <w:color w:val="auto"/>
          <w:kern w:val="0"/>
          <w:szCs w:val="32"/>
        </w:rPr>
        <w:t>，</w:t>
      </w:r>
      <w:r>
        <w:rPr>
          <w:rFonts w:hint="eastAsia" w:ascii="仿宋" w:eastAsia="仿宋" w:cs="Arial"/>
          <w:color w:val="auto"/>
          <w:szCs w:val="32"/>
        </w:rPr>
        <w:t>可以处1万元以上10万元以下罚款</w:t>
      </w:r>
      <w:r>
        <w:rPr>
          <w:rFonts w:hint="eastAsia" w:ascii="仿宋" w:eastAsia="仿宋" w:cs="Arial"/>
          <w:color w:val="auto"/>
          <w:szCs w:val="32"/>
          <w:lang w:eastAsia="zh-CN"/>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轻行政处罚情形的</w:t>
      </w:r>
      <w:r>
        <w:rPr>
          <w:rFonts w:hint="eastAsia" w:ascii="仿宋" w:eastAsia="仿宋" w:cs="仿宋_GB2312"/>
          <w:color w:val="auto"/>
          <w:kern w:val="0"/>
          <w:szCs w:val="32"/>
        </w:rPr>
        <w:t>，</w:t>
      </w:r>
      <w:r>
        <w:rPr>
          <w:rFonts w:hint="eastAsia" w:ascii="仿宋" w:eastAsia="仿宋" w:cs="仿宋_GB2312"/>
          <w:color w:val="auto"/>
          <w:kern w:val="0"/>
          <w:szCs w:val="32"/>
          <w:lang w:val="en-US" w:eastAsia="zh-CN"/>
        </w:rPr>
        <w:t>可以</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10</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22</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w:t>
      </w:r>
      <w:r>
        <w:rPr>
          <w:rFonts w:hint="eastAsia" w:ascii="仿宋" w:eastAsia="仿宋" w:cs="仿宋_GB2312"/>
          <w:color w:val="auto"/>
          <w:kern w:val="0"/>
          <w:szCs w:val="32"/>
          <w:lang w:val="en-US" w:eastAsia="zh-CN"/>
        </w:rPr>
        <w:t>可以</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22</w:t>
      </w:r>
      <w:r>
        <w:rPr>
          <w:rFonts w:hint="eastAsia" w:ascii="仿宋" w:eastAsia="仿宋" w:cs="仿宋_GB2312"/>
          <w:color w:val="auto"/>
          <w:kern w:val="0"/>
          <w:szCs w:val="32"/>
        </w:rPr>
        <w:t>万</w:t>
      </w:r>
      <w:r>
        <w:rPr>
          <w:rFonts w:ascii="仿宋" w:eastAsia="仿宋" w:cs="仿宋_GB2312"/>
          <w:color w:val="auto"/>
          <w:kern w:val="0"/>
          <w:szCs w:val="32"/>
        </w:rPr>
        <w:t>元以</w:t>
      </w:r>
      <w:r>
        <w:rPr>
          <w:rFonts w:hint="eastAsia" w:ascii="仿宋" w:eastAsia="仿宋" w:cs="仿宋_GB2312"/>
          <w:color w:val="auto"/>
          <w:kern w:val="0"/>
          <w:szCs w:val="32"/>
          <w:lang w:val="en-US" w:eastAsia="zh-CN"/>
        </w:rPr>
        <w:t>38</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符合下列情形之一的，从重行政处罚，</w:t>
      </w:r>
      <w:r>
        <w:rPr>
          <w:rFonts w:hint="eastAsia" w:ascii="仿宋" w:eastAsia="仿宋" w:cs="仿宋_GB2312"/>
          <w:color w:val="auto"/>
          <w:kern w:val="0"/>
          <w:szCs w:val="32"/>
          <w:lang w:val="en-US" w:eastAsia="zh-CN"/>
        </w:rPr>
        <w:t>可以</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38</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50</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adjustRightInd w:val="0"/>
        <w:snapToGrid w:val="0"/>
        <w:spacing w:line="560" w:lineRule="exact"/>
        <w:ind w:firstLine="640" w:firstLineChars="200"/>
        <w:rPr>
          <w:rFonts w:hint="eastAsia" w:ascii="仿宋" w:eastAsia="仿宋" w:cs="仿宋_GB2312"/>
          <w:color w:val="auto"/>
          <w:kern w:val="0"/>
          <w:szCs w:val="32"/>
        </w:rPr>
      </w:pPr>
      <w:r>
        <w:rPr>
          <w:rFonts w:ascii="仿宋" w:eastAsia="仿宋" w:cs="仿宋_GB2312"/>
          <w:color w:val="auto"/>
          <w:kern w:val="0"/>
          <w:szCs w:val="32"/>
        </w:rPr>
        <w:t>（一）</w:t>
      </w:r>
      <w:r>
        <w:rPr>
          <w:rFonts w:hint="eastAsia" w:ascii="仿宋" w:eastAsia="仿宋" w:cs="仿宋_GB2312"/>
          <w:color w:val="auto"/>
          <w:kern w:val="0"/>
          <w:szCs w:val="32"/>
        </w:rPr>
        <w:t>符合</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kern w:val="0"/>
          <w:szCs w:val="32"/>
        </w:rPr>
        <w:t>第一百三十七条规定情形之一的；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w:t>
      </w:r>
      <w:r>
        <w:rPr>
          <w:rFonts w:ascii="仿宋" w:eastAsia="仿宋" w:cs="仿宋_GB2312"/>
          <w:color w:val="auto"/>
          <w:kern w:val="0"/>
          <w:szCs w:val="32"/>
        </w:rPr>
        <w:t>二</w:t>
      </w:r>
      <w:r>
        <w:rPr>
          <w:rFonts w:hint="eastAsia" w:ascii="仿宋" w:eastAsia="仿宋" w:cs="仿宋_GB2312"/>
          <w:color w:val="auto"/>
          <w:kern w:val="0"/>
          <w:szCs w:val="32"/>
        </w:rPr>
        <w:t>）符合裁量规则从重行政处罚情形的。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kern w:val="0"/>
          <w:szCs w:val="32"/>
        </w:rPr>
      </w:pPr>
      <w:r>
        <w:rPr>
          <w:rFonts w:hint="eastAsia" w:ascii="楷体_GB2312" w:eastAsia="楷体_GB2312" w:cs="仿宋_GB2312"/>
          <w:color w:val="auto"/>
          <w:kern w:val="0"/>
          <w:szCs w:val="32"/>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Arial"/>
          <w:color w:val="auto"/>
          <w:szCs w:val="32"/>
          <w:lang w:eastAsia="zh-CN"/>
        </w:rPr>
        <w:t>《中华人民共和国药品管理法》</w:t>
      </w:r>
      <w:r>
        <w:rPr>
          <w:rFonts w:ascii="仿宋" w:eastAsia="仿宋" w:cs="Arial"/>
          <w:color w:val="auto"/>
          <w:szCs w:val="32"/>
        </w:rPr>
        <w:t>第</w:t>
      </w:r>
      <w:r>
        <w:rPr>
          <w:rFonts w:hint="eastAsia" w:ascii="仿宋" w:eastAsia="仿宋" w:cs="Arial"/>
          <w:color w:val="auto"/>
          <w:szCs w:val="32"/>
          <w:lang w:eastAsia="zh-CN"/>
        </w:rPr>
        <w:t>一百一十七</w:t>
      </w:r>
      <w:r>
        <w:rPr>
          <w:rFonts w:ascii="仿宋" w:eastAsia="仿宋" w:cs="Arial"/>
          <w:color w:val="auto"/>
          <w:szCs w:val="32"/>
        </w:rPr>
        <w:t>条</w:t>
      </w:r>
      <w:r>
        <w:rPr>
          <w:rFonts w:hint="eastAsia" w:ascii="仿宋" w:eastAsia="仿宋" w:cs="Arial"/>
          <w:color w:val="auto"/>
          <w:szCs w:val="32"/>
        </w:rPr>
        <w:t>第</w:t>
      </w:r>
      <w:r>
        <w:rPr>
          <w:rFonts w:hint="eastAsia" w:ascii="仿宋" w:eastAsia="仿宋" w:cs="Arial"/>
          <w:color w:val="auto"/>
          <w:szCs w:val="32"/>
          <w:lang w:eastAsia="zh-CN"/>
        </w:rPr>
        <w:t>二</w:t>
      </w:r>
      <w:r>
        <w:rPr>
          <w:rFonts w:hint="eastAsia" w:ascii="仿宋" w:eastAsia="仿宋" w:cs="Arial"/>
          <w:color w:val="auto"/>
          <w:szCs w:val="32"/>
        </w:rPr>
        <w:t xml:space="preserve">款  </w:t>
      </w:r>
      <w:r>
        <w:rPr>
          <w:rFonts w:ascii="仿宋" w:eastAsia="仿宋" w:cs="Arial"/>
          <w:color w:val="auto"/>
          <w:szCs w:val="32"/>
        </w:rPr>
        <w:t>生产、销售的中药饮片不符合药品标准，尚不影响安全性、有效性的，责令限期改正，给予警告；可以处</w:t>
      </w:r>
      <w:r>
        <w:rPr>
          <w:rFonts w:hint="eastAsia" w:ascii="仿宋" w:eastAsia="仿宋" w:cs="Arial"/>
          <w:color w:val="auto"/>
          <w:szCs w:val="32"/>
          <w:lang w:val="en-US" w:eastAsia="zh-CN"/>
        </w:rPr>
        <w:t>10</w:t>
      </w:r>
      <w:r>
        <w:rPr>
          <w:rFonts w:ascii="仿宋" w:eastAsia="仿宋" w:cs="Arial"/>
          <w:color w:val="auto"/>
          <w:szCs w:val="32"/>
        </w:rPr>
        <w:t>万元以上</w:t>
      </w:r>
      <w:r>
        <w:rPr>
          <w:rFonts w:hint="eastAsia" w:ascii="仿宋" w:eastAsia="仿宋" w:cs="Arial"/>
          <w:color w:val="auto"/>
          <w:szCs w:val="32"/>
          <w:lang w:val="en-US" w:eastAsia="zh-CN"/>
        </w:rPr>
        <w:t>50</w:t>
      </w:r>
      <w:r>
        <w:rPr>
          <w:rFonts w:ascii="仿宋" w:eastAsia="仿宋" w:cs="Arial"/>
          <w:color w:val="auto"/>
          <w:szCs w:val="32"/>
        </w:rPr>
        <w:t>万元以下的罚款。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Cs w:val="32"/>
        </w:rPr>
      </w:pPr>
      <w:r>
        <w:rPr>
          <w:rFonts w:hint="eastAsia" w:ascii="仿宋" w:eastAsia="仿宋" w:cs="仿宋"/>
          <w:color w:val="auto"/>
          <w:szCs w:val="32"/>
          <w:lang w:eastAsia="zh-CN"/>
        </w:rPr>
        <w:t>《中华人民共和国药品管理法》</w:t>
      </w:r>
      <w:r>
        <w:rPr>
          <w:rFonts w:hint="eastAsia" w:ascii="仿宋" w:eastAsia="仿宋"/>
          <w:color w:val="auto"/>
          <w:szCs w:val="32"/>
        </w:rPr>
        <w:t>第</w:t>
      </w:r>
      <w:r>
        <w:rPr>
          <w:rFonts w:hint="eastAsia" w:ascii="仿宋" w:eastAsia="仿宋"/>
          <w:color w:val="auto"/>
          <w:szCs w:val="32"/>
          <w:lang w:eastAsia="zh-CN"/>
        </w:rPr>
        <w:t>三十九</w:t>
      </w:r>
      <w:r>
        <w:rPr>
          <w:rFonts w:hint="eastAsia" w:ascii="仿宋" w:eastAsia="仿宋"/>
          <w:color w:val="auto"/>
          <w:szCs w:val="32"/>
        </w:rPr>
        <w:t>条</w:t>
      </w:r>
      <w:r>
        <w:rPr>
          <w:rFonts w:ascii="仿宋" w:eastAsia="仿宋"/>
          <w:color w:val="auto"/>
          <w:szCs w:val="32"/>
        </w:rPr>
        <w:t xml:space="preserve">  </w:t>
      </w:r>
      <w:r>
        <w:rPr>
          <w:rFonts w:hint="eastAsia" w:ascii="仿宋" w:eastAsia="仿宋" w:cs="仿宋"/>
          <w:color w:val="auto"/>
          <w:szCs w:val="32"/>
        </w:rPr>
        <w:t>中药饮片生产企业履行药品上市许可持有人的相关义务，对中药饮片生产、销售实行全过程管理，建立中药饮片追溯体系，保证中药饮片安全、有效、可追溯。</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val="0"/>
        <w:ind w:firstLine="640" w:firstLineChars="200"/>
        <w:rPr>
          <w:rFonts w:hint="eastAsia" w:ascii="方正公文楷体" w:hAnsi="方正公文楷体" w:eastAsia="方正公文楷体" w:cs="方正公文楷体"/>
          <w:b w:val="0"/>
          <w:color w:val="auto"/>
          <w:sz w:val="32"/>
          <w:szCs w:val="32"/>
        </w:rPr>
      </w:pPr>
      <w:r>
        <w:rPr>
          <w:rFonts w:hint="eastAsia" w:ascii="方正公文楷体" w:hAnsi="方正公文楷体" w:eastAsia="方正公文楷体" w:cs="方正公文楷体"/>
          <w:b w:val="0"/>
          <w:color w:val="auto"/>
          <w:sz w:val="32"/>
          <w:szCs w:val="32"/>
        </w:rPr>
        <w:t>实施主体：</w:t>
      </w:r>
    </w:p>
    <w:p>
      <w:pPr>
        <w:pStyle w:val="13"/>
        <w:keepNext w:val="0"/>
        <w:keepLines w:val="0"/>
        <w:pageBreakBefore w:val="0"/>
        <w:widowControl w:val="0"/>
        <w:ind w:firstLine="640" w:firstLineChars="200"/>
        <w:rPr>
          <w:rFonts w:hint="eastAsia" w:eastAsia="仿宋_GB2312"/>
          <w:b w:val="0"/>
          <w:color w:val="auto"/>
          <w:sz w:val="32"/>
          <w:szCs w:val="32"/>
          <w:lang w:eastAsia="zh-CN"/>
        </w:rPr>
      </w:pPr>
      <w:r>
        <w:rPr>
          <w:rFonts w:eastAsia="仿宋_GB2312"/>
          <w:b w:val="0"/>
          <w:color w:val="auto"/>
          <w:sz w:val="32"/>
          <w:szCs w:val="32"/>
        </w:rPr>
        <w:t>县级以上人民政府药品监督管理部门</w:t>
      </w:r>
      <w:r>
        <w:rPr>
          <w:rFonts w:hint="eastAsia"/>
          <w:b w:val="0"/>
          <w:color w:val="auto"/>
          <w:sz w:val="32"/>
          <w:szCs w:val="32"/>
          <w:lang w:eastAsia="zh-CN"/>
        </w:rPr>
        <w:t>。</w:t>
      </w:r>
    </w:p>
    <w:p>
      <w:pPr>
        <w:pStyle w:val="13"/>
        <w:keepNext w:val="0"/>
        <w:keepLines w:val="0"/>
        <w:pageBreakBefore w:val="0"/>
        <w:widowControl w:val="0"/>
        <w:ind w:firstLine="640" w:firstLineChars="200"/>
        <w:rPr>
          <w:rFonts w:hint="eastAsia" w:ascii="仿宋" w:eastAsia="仿宋" w:cs="仿宋_GB2312"/>
          <w:color w:val="auto"/>
          <w:kern w:val="0"/>
          <w:szCs w:val="32"/>
        </w:rPr>
      </w:pPr>
      <w:r>
        <w:rPr>
          <w:rFonts w:hint="eastAsia" w:ascii="黑体" w:eastAsia="黑体"/>
          <w:b w:val="0"/>
          <w:color w:val="auto"/>
          <w:sz w:val="32"/>
          <w:szCs w:val="32"/>
        </w:rPr>
        <w:t>第</w:t>
      </w:r>
      <w:r>
        <w:rPr>
          <w:rFonts w:ascii="黑体" w:eastAsia="黑体"/>
          <w:b w:val="0"/>
          <w:color w:val="auto"/>
          <w:sz w:val="32"/>
          <w:szCs w:val="32"/>
        </w:rPr>
        <w:t>六条</w:t>
      </w:r>
      <w:r>
        <w:rPr>
          <w:rFonts w:ascii="仿宋" w:eastAsia="仿宋"/>
          <w:b w:val="0"/>
          <w:color w:val="auto"/>
          <w:sz w:val="32"/>
          <w:szCs w:val="32"/>
        </w:rPr>
        <w:t xml:space="preserve"> </w:t>
      </w:r>
      <w:r>
        <w:rPr>
          <w:rFonts w:hint="eastAsia" w:ascii="仿宋" w:eastAsia="仿宋" w:cs="仿宋_GB2312"/>
          <w:b w:val="0"/>
          <w:color w:val="auto"/>
          <w:kern w:val="0"/>
          <w:sz w:val="32"/>
          <w:szCs w:val="32"/>
        </w:rPr>
        <w:t>本条是对</w:t>
      </w:r>
      <w:r>
        <w:rPr>
          <w:rFonts w:hint="eastAsia" w:ascii="仿宋" w:eastAsia="仿宋" w:cs="仿宋_GB2312"/>
          <w:b w:val="0"/>
          <w:color w:val="auto"/>
          <w:kern w:val="0"/>
          <w:sz w:val="32"/>
          <w:szCs w:val="32"/>
          <w:lang w:eastAsia="zh-CN"/>
        </w:rPr>
        <w:t>《中华人民共和国药品管理法》</w:t>
      </w:r>
      <w:r>
        <w:rPr>
          <w:rFonts w:hint="eastAsia" w:ascii="仿宋" w:eastAsia="仿宋" w:cs="仿宋_GB2312"/>
          <w:b w:val="0"/>
          <w:color w:val="auto"/>
          <w:sz w:val="32"/>
          <w:szCs w:val="32"/>
          <w:shd w:val="clear" w:color="auto" w:fill="FFFFFF"/>
        </w:rPr>
        <w:t>第一百一十八条第一款</w:t>
      </w:r>
      <w:r>
        <w:rPr>
          <w:rFonts w:hint="eastAsia" w:ascii="仿宋" w:eastAsia="仿宋" w:cs="仿宋_GB2312"/>
          <w:b w:val="0"/>
          <w:color w:val="auto"/>
          <w:kern w:val="0"/>
          <w:sz w:val="32"/>
          <w:szCs w:val="32"/>
        </w:rPr>
        <w:t>“</w:t>
      </w:r>
      <w:r>
        <w:rPr>
          <w:rFonts w:ascii="仿宋" w:eastAsia="仿宋" w:cs="仿宋_GB2312"/>
          <w:b w:val="0"/>
          <w:color w:val="auto"/>
          <w:kern w:val="0"/>
          <w:sz w:val="32"/>
          <w:szCs w:val="32"/>
        </w:rPr>
        <w:t>并处所获收入百分之三十以上三倍以下的罚款。</w:t>
      </w:r>
      <w:r>
        <w:rPr>
          <w:rFonts w:hint="eastAsia" w:ascii="仿宋" w:eastAsia="仿宋" w:cs="仿宋_GB2312"/>
          <w:b w:val="0"/>
          <w:color w:val="auto"/>
          <w:kern w:val="0"/>
          <w:sz w:val="32"/>
          <w:szCs w:val="32"/>
        </w:rPr>
        <w:t>”裁量基准的规定。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lang w:val="en-US" w:eastAsia="zh-CN"/>
        </w:rPr>
      </w:pPr>
      <w:r>
        <w:rPr>
          <w:rFonts w:hint="eastAsia" w:ascii="仿宋" w:eastAsia="仿宋" w:cs="仿宋_GB2312"/>
          <w:color w:val="auto"/>
          <w:kern w:val="0"/>
          <w:szCs w:val="32"/>
          <w:lang w:eastAsia="zh-CN"/>
        </w:rPr>
        <w:t>该条款不适用减轻或从轻处罚情形。</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szCs w:val="32"/>
          <w:shd w:val="clear" w:color="auto" w:fill="FFFFFF"/>
          <w:lang w:val="en-US" w:eastAsia="zh-CN"/>
        </w:rPr>
        <w:t>1.1倍以上2.2倍</w:t>
      </w:r>
      <w:r>
        <w:rPr>
          <w:rFonts w:hint="eastAsia" w:ascii="仿宋" w:eastAsia="仿宋" w:cs="仿宋_GB2312"/>
          <w:color w:val="auto"/>
          <w:kern w:val="0"/>
          <w:szCs w:val="32"/>
          <w:lang w:val="en-US" w:eastAsia="zh-CN"/>
        </w:rPr>
        <w:t>以下</w:t>
      </w:r>
      <w:r>
        <w:rPr>
          <w:rFonts w:ascii="仿宋" w:eastAsia="仿宋" w:cs="仿宋_GB2312"/>
          <w:color w:val="auto"/>
          <w:szCs w:val="32"/>
          <w:shd w:val="clear" w:color="auto" w:fill="FFFFFF"/>
        </w:rPr>
        <w:t>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符合下列情形之一的，从重行政处罚，并处</w:t>
      </w:r>
      <w:r>
        <w:rPr>
          <w:rFonts w:hint="eastAsia" w:ascii="仿宋" w:eastAsia="仿宋" w:cs="仿宋_GB2312"/>
          <w:color w:val="auto"/>
          <w:kern w:val="0"/>
          <w:szCs w:val="32"/>
          <w:lang w:val="en-US" w:eastAsia="zh-CN"/>
        </w:rPr>
        <w:t>2.2</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3倍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spacing w:line="560" w:lineRule="exact"/>
        <w:ind w:firstLine="640" w:firstLineChars="200"/>
        <w:rPr>
          <w:rFonts w:ascii="仿宋" w:eastAsia="仿宋" w:cs="仿宋_GB2312"/>
          <w:color w:val="auto"/>
          <w:kern w:val="0"/>
          <w:szCs w:val="32"/>
        </w:rPr>
      </w:pPr>
      <w:r>
        <w:rPr>
          <w:rFonts w:ascii="仿宋" w:eastAsia="仿宋" w:cs="仿宋_GB2312"/>
          <w:color w:val="auto"/>
          <w:kern w:val="0"/>
          <w:szCs w:val="32"/>
        </w:rPr>
        <w:t>（一）</w:t>
      </w:r>
      <w:r>
        <w:rPr>
          <w:rFonts w:hint="eastAsia" w:ascii="仿宋" w:eastAsia="仿宋" w:cs="仿宋_GB2312"/>
          <w:color w:val="auto"/>
          <w:kern w:val="0"/>
          <w:szCs w:val="32"/>
        </w:rPr>
        <w:t>符合</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kern w:val="0"/>
          <w:szCs w:val="32"/>
        </w:rPr>
        <w:t>第一百三十七条规定情形之一的；</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w:t>
      </w:r>
      <w:r>
        <w:rPr>
          <w:rFonts w:ascii="仿宋" w:eastAsia="仿宋" w:cs="仿宋_GB2312"/>
          <w:color w:val="auto"/>
          <w:kern w:val="0"/>
          <w:szCs w:val="32"/>
        </w:rPr>
        <w:t>二</w:t>
      </w:r>
      <w:r>
        <w:rPr>
          <w:rFonts w:hint="eastAsia" w:ascii="仿宋" w:eastAsia="仿宋" w:cs="仿宋_GB2312"/>
          <w:color w:val="auto"/>
          <w:kern w:val="0"/>
          <w:szCs w:val="32"/>
        </w:rPr>
        <w:t>）擅自委托或者接受委托生产、配制的品种为规定不得委托生产的；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w:t>
      </w:r>
      <w:r>
        <w:rPr>
          <w:rFonts w:ascii="仿宋" w:eastAsia="仿宋" w:cs="仿宋_GB2312"/>
          <w:color w:val="auto"/>
          <w:kern w:val="0"/>
          <w:szCs w:val="32"/>
        </w:rPr>
        <w:t>三</w:t>
      </w:r>
      <w:r>
        <w:rPr>
          <w:rFonts w:hint="eastAsia" w:ascii="仿宋" w:eastAsia="仿宋" w:cs="仿宋_GB2312"/>
          <w:color w:val="auto"/>
          <w:kern w:val="0"/>
          <w:szCs w:val="32"/>
        </w:rPr>
        <w:t>）擅自委托或者接受委托生产没有批准证明文件的药品成品、半成品，或者超出双方生产许可范围的；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
          <w:color w:val="auto"/>
          <w:szCs w:val="32"/>
        </w:rPr>
        <w:t>（</w:t>
      </w:r>
      <w:r>
        <w:rPr>
          <w:rFonts w:ascii="仿宋" w:eastAsia="仿宋" w:cs="仿宋"/>
          <w:color w:val="auto"/>
          <w:szCs w:val="32"/>
        </w:rPr>
        <w:t>四</w:t>
      </w:r>
      <w:r>
        <w:rPr>
          <w:rFonts w:hint="eastAsia" w:ascii="仿宋" w:eastAsia="仿宋" w:cs="仿宋"/>
          <w:color w:val="auto"/>
          <w:szCs w:val="32"/>
        </w:rPr>
        <w:t>）其</w:t>
      </w:r>
      <w:r>
        <w:rPr>
          <w:rFonts w:ascii="仿宋" w:eastAsia="仿宋" w:cs="仿宋"/>
          <w:color w:val="auto"/>
          <w:szCs w:val="32"/>
        </w:rPr>
        <w:t>他符合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w:t>
      </w:r>
      <w:r>
        <w:rPr>
          <w:rFonts w:hint="eastAsia" w:ascii="仿宋" w:eastAsia="仿宋" w:cs="仿宋_GB2312"/>
          <w:color w:val="auto"/>
          <w:kern w:val="0"/>
          <w:szCs w:val="32"/>
        </w:rPr>
        <w:t>情形</w:t>
      </w:r>
      <w:r>
        <w:rPr>
          <w:rFonts w:ascii="仿宋" w:eastAsia="仿宋" w:cs="仿宋_GB2312"/>
          <w:color w:val="auto"/>
          <w:kern w:val="0"/>
          <w:szCs w:val="32"/>
        </w:rPr>
        <w:t>的</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kern w:val="0"/>
          <w:szCs w:val="32"/>
        </w:rPr>
      </w:pPr>
      <w:r>
        <w:rPr>
          <w:rFonts w:hint="eastAsia" w:ascii="楷体_GB2312" w:eastAsia="楷体_GB2312" w:cs="仿宋_GB2312"/>
          <w:color w:val="auto"/>
          <w:kern w:val="0"/>
          <w:szCs w:val="32"/>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olor w:val="auto"/>
          <w:szCs w:val="32"/>
          <w:lang w:eastAsia="zh-CN"/>
        </w:rPr>
        <w:t>《中华人民共和国药品管理法》</w:t>
      </w:r>
      <w:r>
        <w:rPr>
          <w:rFonts w:hint="eastAsia" w:ascii="仿宋" w:eastAsia="仿宋"/>
          <w:color w:val="auto"/>
          <w:szCs w:val="32"/>
        </w:rPr>
        <w:t>第</w:t>
      </w:r>
      <w:r>
        <w:rPr>
          <w:rFonts w:hint="eastAsia" w:ascii="仿宋" w:eastAsia="仿宋"/>
          <w:color w:val="auto"/>
          <w:szCs w:val="32"/>
          <w:lang w:eastAsia="zh-CN"/>
        </w:rPr>
        <w:t>一百一十八</w:t>
      </w:r>
      <w:r>
        <w:rPr>
          <w:rFonts w:hint="eastAsia" w:ascii="仿宋" w:eastAsia="仿宋"/>
          <w:color w:val="auto"/>
          <w:szCs w:val="32"/>
        </w:rPr>
        <w:t>条</w:t>
      </w:r>
      <w:r>
        <w:rPr>
          <w:rFonts w:ascii="仿宋" w:eastAsia="仿宋"/>
          <w:color w:val="auto"/>
          <w:szCs w:val="32"/>
        </w:rPr>
        <w:t>第</w:t>
      </w:r>
      <w:r>
        <w:rPr>
          <w:rFonts w:hint="eastAsia" w:ascii="仿宋" w:eastAsia="仿宋"/>
          <w:color w:val="auto"/>
          <w:szCs w:val="32"/>
          <w:lang w:eastAsia="zh-CN"/>
        </w:rPr>
        <w:t>一</w:t>
      </w:r>
      <w:r>
        <w:rPr>
          <w:rFonts w:hint="eastAsia" w:ascii="仿宋" w:eastAsia="仿宋"/>
          <w:color w:val="auto"/>
          <w:szCs w:val="32"/>
        </w:rPr>
        <w:t>款</w:t>
      </w:r>
      <w:r>
        <w:rPr>
          <w:rFonts w:ascii="仿宋" w:eastAsia="仿宋"/>
          <w:color w:val="auto"/>
          <w:szCs w:val="32"/>
        </w:rPr>
        <w:t xml:space="preserve">  </w:t>
      </w:r>
      <w:r>
        <w:rPr>
          <w:rFonts w:ascii="仿宋" w:eastAsia="仿宋" w:cs="Arial"/>
          <w:color w:val="auto"/>
          <w:szCs w:val="32"/>
        </w:rPr>
        <w:t>生产、销售假药，或者生产、销售劣药且情节严重的，对法定代表人、主要负责人、直接负责的主管人员和其他责任人员，没收违法行为发生期间自本单位所获收入，并处所获收入百分之三十以上三倍以下的罚款，终身禁止从事药品生产经营活动，并可以由公安机关处五日以上十五日以下的拘留。</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Arial"/>
          <w:color w:val="auto"/>
          <w:szCs w:val="32"/>
        </w:rPr>
      </w:pPr>
      <w:r>
        <w:rPr>
          <w:rFonts w:hint="eastAsia" w:ascii="仿宋" w:eastAsia="仿宋" w:cs="Arial"/>
          <w:color w:val="auto"/>
          <w:szCs w:val="32"/>
        </w:rPr>
        <w:t>《中华人民共和国药品管理法》第九十八条  禁止生产（包括配制，下同）、销售、使用假药、劣药。</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Arial"/>
          <w:color w:val="auto"/>
          <w:szCs w:val="32"/>
        </w:rPr>
      </w:pPr>
      <w:r>
        <w:rPr>
          <w:rFonts w:hint="eastAsia" w:ascii="仿宋" w:eastAsia="仿宋" w:cs="Arial"/>
          <w:color w:val="auto"/>
          <w:szCs w:val="32"/>
        </w:rPr>
        <w:t>有下列情形之一的，为假药:</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Arial"/>
          <w:color w:val="auto"/>
          <w:szCs w:val="32"/>
        </w:rPr>
      </w:pPr>
      <w:r>
        <w:rPr>
          <w:rFonts w:hint="eastAsia" w:ascii="仿宋" w:eastAsia="仿宋" w:cs="Arial"/>
          <w:color w:val="auto"/>
          <w:szCs w:val="32"/>
        </w:rPr>
        <w:t>（一）药品所含成份与国家药品标准规定的成份不符；</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Arial"/>
          <w:color w:val="auto"/>
          <w:szCs w:val="32"/>
        </w:rPr>
      </w:pPr>
      <w:r>
        <w:rPr>
          <w:rFonts w:hint="eastAsia" w:ascii="仿宋" w:eastAsia="仿宋" w:cs="Arial"/>
          <w:color w:val="auto"/>
          <w:szCs w:val="32"/>
        </w:rPr>
        <w:t>（二）以非药品冒充药品或者以他种药品冒充此种药品；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Arial"/>
          <w:color w:val="auto"/>
          <w:szCs w:val="32"/>
        </w:rPr>
      </w:pPr>
      <w:r>
        <w:rPr>
          <w:rFonts w:hint="eastAsia" w:ascii="仿宋" w:eastAsia="仿宋" w:cs="Arial"/>
          <w:color w:val="auto"/>
          <w:szCs w:val="32"/>
        </w:rPr>
        <w:t>（三）变质的药品；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Arial"/>
          <w:color w:val="auto"/>
          <w:szCs w:val="32"/>
        </w:rPr>
      </w:pPr>
      <w:r>
        <w:rPr>
          <w:rFonts w:hint="eastAsia" w:ascii="仿宋" w:eastAsia="仿宋" w:cs="Arial"/>
          <w:color w:val="auto"/>
          <w:szCs w:val="32"/>
        </w:rPr>
        <w:t>（四）药品所标明的适应症或者功能主治超出规定范围。</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Arial"/>
          <w:color w:val="auto"/>
          <w:szCs w:val="32"/>
        </w:rPr>
      </w:pPr>
      <w:r>
        <w:rPr>
          <w:rFonts w:hint="eastAsia" w:ascii="仿宋" w:eastAsia="仿宋" w:cs="Arial"/>
          <w:color w:val="auto"/>
          <w:szCs w:val="32"/>
        </w:rPr>
        <w:t>有下列情形之一的，为劣药：</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Arial"/>
          <w:color w:val="auto"/>
          <w:szCs w:val="32"/>
        </w:rPr>
      </w:pPr>
      <w:r>
        <w:rPr>
          <w:rFonts w:hint="eastAsia" w:ascii="仿宋" w:eastAsia="仿宋" w:cs="Arial"/>
          <w:color w:val="auto"/>
          <w:szCs w:val="32"/>
        </w:rPr>
        <w:t>（一）药品成份的含量不符合国家药品标准；</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Arial"/>
          <w:color w:val="auto"/>
          <w:szCs w:val="32"/>
        </w:rPr>
      </w:pPr>
      <w:r>
        <w:rPr>
          <w:rFonts w:hint="eastAsia" w:ascii="仿宋" w:eastAsia="仿宋" w:cs="Arial"/>
          <w:color w:val="auto"/>
          <w:szCs w:val="32"/>
        </w:rPr>
        <w:t>（二）被污染的药品；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Arial"/>
          <w:color w:val="auto"/>
          <w:szCs w:val="32"/>
        </w:rPr>
      </w:pPr>
      <w:r>
        <w:rPr>
          <w:rFonts w:hint="eastAsia" w:ascii="仿宋" w:eastAsia="仿宋" w:cs="Arial"/>
          <w:color w:val="auto"/>
          <w:szCs w:val="32"/>
        </w:rPr>
        <w:t>（三）未标明或者更改有效期的药品；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Arial"/>
          <w:color w:val="auto"/>
          <w:szCs w:val="32"/>
        </w:rPr>
      </w:pPr>
      <w:r>
        <w:rPr>
          <w:rFonts w:hint="eastAsia" w:ascii="仿宋" w:eastAsia="仿宋" w:cs="Arial"/>
          <w:color w:val="auto"/>
          <w:szCs w:val="32"/>
        </w:rPr>
        <w:t>（四）未注明或者更改产品批号的药品；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Arial"/>
          <w:color w:val="auto"/>
          <w:szCs w:val="32"/>
        </w:rPr>
      </w:pPr>
      <w:r>
        <w:rPr>
          <w:rFonts w:hint="eastAsia" w:ascii="仿宋" w:eastAsia="仿宋" w:cs="Arial"/>
          <w:color w:val="auto"/>
          <w:szCs w:val="32"/>
        </w:rPr>
        <w:t>（五）超过有效期的药品；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Arial"/>
          <w:color w:val="auto"/>
          <w:szCs w:val="32"/>
        </w:rPr>
      </w:pPr>
      <w:r>
        <w:rPr>
          <w:rFonts w:hint="eastAsia" w:ascii="仿宋" w:eastAsia="仿宋" w:cs="Arial"/>
          <w:color w:val="auto"/>
          <w:szCs w:val="32"/>
        </w:rPr>
        <w:t>（六）擅自添加防腐剂、辅料的药品；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Arial"/>
          <w:color w:val="auto"/>
          <w:szCs w:val="32"/>
        </w:rPr>
        <w:t>（七）其他不符合药品标准的药品。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ascii="仿宋" w:eastAsia="仿宋" w:cs="Arial"/>
          <w:color w:val="auto"/>
          <w:szCs w:val="32"/>
        </w:rPr>
        <w:t>禁止未取得药品批准证明文件生产、进口药品；禁止使用未按照规定审评、审批的原料药、包装材料和容器生产药品。</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Arial"/>
          <w:color w:val="auto"/>
          <w:szCs w:val="32"/>
        </w:rPr>
      </w:pPr>
      <w:r>
        <w:rPr>
          <w:rFonts w:hint="eastAsia" w:ascii="仿宋" w:eastAsia="仿宋" w:cs="Arial"/>
          <w:color w:val="auto"/>
          <w:szCs w:val="32"/>
          <w:lang w:eastAsia="zh-CN"/>
        </w:rPr>
        <w:t>《中华人民共和国药品管理法》</w:t>
      </w:r>
      <w:r>
        <w:rPr>
          <w:rFonts w:hint="eastAsia" w:ascii="仿宋" w:eastAsia="仿宋" w:cs="Arial"/>
          <w:color w:val="auto"/>
          <w:szCs w:val="32"/>
        </w:rPr>
        <w:t>第</w:t>
      </w:r>
      <w:r>
        <w:rPr>
          <w:rFonts w:hint="eastAsia" w:ascii="仿宋" w:eastAsia="仿宋" w:cs="Arial"/>
          <w:color w:val="auto"/>
          <w:szCs w:val="32"/>
          <w:lang w:eastAsia="zh-CN"/>
        </w:rPr>
        <w:t>一百二十一</w:t>
      </w:r>
      <w:r>
        <w:rPr>
          <w:rFonts w:hint="eastAsia" w:ascii="仿宋" w:eastAsia="仿宋" w:cs="Arial"/>
          <w:color w:val="auto"/>
          <w:szCs w:val="32"/>
        </w:rPr>
        <w:t xml:space="preserve">条 </w:t>
      </w:r>
      <w:r>
        <w:rPr>
          <w:rFonts w:ascii="仿宋" w:eastAsia="仿宋" w:cs="Arial"/>
          <w:color w:val="auto"/>
          <w:szCs w:val="32"/>
        </w:rPr>
        <w:t xml:space="preserve"> </w:t>
      </w:r>
      <w:r>
        <w:rPr>
          <w:rFonts w:hint="eastAsia" w:ascii="仿宋" w:eastAsia="仿宋" w:cs="Arial"/>
          <w:color w:val="auto"/>
          <w:szCs w:val="32"/>
        </w:rPr>
        <w:t>对假药、劣药的处罚决定，应当依法载明药品检验机构的质量检验结论。</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Arial"/>
          <w:color w:val="auto"/>
          <w:szCs w:val="32"/>
        </w:rPr>
      </w:pPr>
      <w:r>
        <w:rPr>
          <w:rFonts w:ascii="仿宋" w:eastAsia="仿宋" w:cs="Arial"/>
          <w:color w:val="auto"/>
          <w:szCs w:val="32"/>
          <w:lang w:eastAsia="zh-CN"/>
        </w:rPr>
        <w:t>《</w:t>
      </w:r>
      <w:r>
        <w:rPr>
          <w:rFonts w:ascii="仿宋" w:eastAsia="仿宋" w:cs="Arial"/>
          <w:color w:val="auto"/>
          <w:szCs w:val="32"/>
          <w:lang w:val="en-US" w:eastAsia="zh-CN"/>
        </w:rPr>
        <w:t>中华人民共和国药品管理法实施条例</w:t>
      </w:r>
      <w:r>
        <w:rPr>
          <w:rFonts w:ascii="仿宋" w:eastAsia="仿宋" w:cs="Arial"/>
          <w:color w:val="auto"/>
          <w:szCs w:val="32"/>
          <w:lang w:eastAsia="zh-CN"/>
        </w:rPr>
        <w:t>》</w:t>
      </w:r>
      <w:r>
        <w:rPr>
          <w:rFonts w:ascii="仿宋" w:eastAsia="仿宋" w:cs="Arial"/>
          <w:color w:val="auto"/>
          <w:szCs w:val="32"/>
        </w:rPr>
        <w:t>第七十一条</w:t>
      </w:r>
      <w:r>
        <w:rPr>
          <w:rFonts w:hint="eastAsia" w:ascii="仿宋" w:eastAsia="仿宋" w:cs="Arial"/>
          <w:color w:val="auto"/>
          <w:szCs w:val="32"/>
          <w:lang w:val="en-US" w:eastAsia="zh-CN"/>
        </w:rPr>
        <w:t xml:space="preserve">  </w:t>
      </w:r>
      <w:r>
        <w:rPr>
          <w:rFonts w:ascii="仿宋" w:eastAsia="仿宋" w:cs="Arial"/>
          <w:color w:val="auto"/>
          <w:szCs w:val="32"/>
        </w:rPr>
        <w:t>下列情形属于药品管理法第九十八条第二款第二项规定的假药：</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Arial"/>
          <w:color w:val="auto"/>
          <w:szCs w:val="32"/>
        </w:rPr>
      </w:pPr>
      <w:r>
        <w:rPr>
          <w:rFonts w:ascii="仿宋" w:eastAsia="仿宋" w:cs="Arial"/>
          <w:color w:val="auto"/>
          <w:szCs w:val="32"/>
        </w:rPr>
        <w:t>（一）不具备疾病预防、治疗、诊断功能的物质或者成份不明的物质，在标签、说明书上宣称具有疾病预防、治疗、诊断功能冒充药品的；</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Arial"/>
          <w:color w:val="auto"/>
          <w:szCs w:val="32"/>
        </w:rPr>
      </w:pPr>
      <w:r>
        <w:rPr>
          <w:rFonts w:ascii="仿宋" w:eastAsia="仿宋" w:cs="Arial"/>
          <w:color w:val="auto"/>
          <w:szCs w:val="32"/>
        </w:rPr>
        <w:t>（二）使用其他药品的名称或者批准文号，在标签、说明书上标注不具有的适应症或者功能主治的；</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Arial"/>
          <w:color w:val="auto"/>
          <w:szCs w:val="32"/>
        </w:rPr>
      </w:pPr>
      <w:r>
        <w:rPr>
          <w:rFonts w:ascii="仿宋" w:eastAsia="仿宋" w:cs="Arial"/>
          <w:color w:val="auto"/>
          <w:szCs w:val="32"/>
        </w:rPr>
        <w:t>（三）药品成份与其在标签、说明书上标注的成份不符的；</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Arial"/>
          <w:color w:val="auto"/>
          <w:szCs w:val="32"/>
        </w:rPr>
      </w:pPr>
      <w:r>
        <w:rPr>
          <w:rFonts w:ascii="仿宋" w:eastAsia="仿宋" w:cs="Arial"/>
          <w:color w:val="auto"/>
          <w:szCs w:val="32"/>
        </w:rPr>
        <w:t>（四）标注虚假的药品批准文号、药品上市许可持有人的；</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Arial"/>
          <w:color w:val="auto"/>
          <w:szCs w:val="32"/>
        </w:rPr>
      </w:pPr>
      <w:r>
        <w:rPr>
          <w:rFonts w:ascii="仿宋" w:eastAsia="仿宋" w:cs="Arial"/>
          <w:color w:val="auto"/>
          <w:szCs w:val="32"/>
        </w:rPr>
        <w:t>（五）其他以非药品冒充药品或者以他种药品冒充此种药品的情形。</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Arial"/>
          <w:color w:val="auto"/>
          <w:szCs w:val="32"/>
        </w:rPr>
      </w:pPr>
      <w:r>
        <w:rPr>
          <w:rFonts w:ascii="仿宋" w:eastAsia="仿宋" w:cs="Arial"/>
          <w:color w:val="auto"/>
          <w:szCs w:val="32"/>
          <w:lang w:eastAsia="zh-CN"/>
        </w:rPr>
        <w:t>《</w:t>
      </w:r>
      <w:r>
        <w:rPr>
          <w:rFonts w:ascii="仿宋" w:eastAsia="仿宋" w:cs="Arial"/>
          <w:color w:val="auto"/>
          <w:szCs w:val="32"/>
          <w:lang w:val="en-US" w:eastAsia="zh-CN"/>
        </w:rPr>
        <w:t>中华人民共和国药品管理法实施条例</w:t>
      </w:r>
      <w:r>
        <w:rPr>
          <w:rFonts w:ascii="仿宋" w:eastAsia="仿宋" w:cs="Arial"/>
          <w:color w:val="auto"/>
          <w:szCs w:val="32"/>
          <w:lang w:eastAsia="zh-CN"/>
        </w:rPr>
        <w:t>》</w:t>
      </w:r>
      <w:r>
        <w:rPr>
          <w:rFonts w:ascii="仿宋" w:eastAsia="仿宋" w:cs="Arial"/>
          <w:color w:val="auto"/>
          <w:szCs w:val="32"/>
        </w:rPr>
        <w:t>第七十二条</w:t>
      </w:r>
      <w:r>
        <w:rPr>
          <w:rFonts w:hint="eastAsia" w:ascii="仿宋" w:eastAsia="仿宋" w:cs="Arial"/>
          <w:color w:val="auto"/>
          <w:szCs w:val="32"/>
          <w:lang w:val="en-US" w:eastAsia="zh-CN"/>
        </w:rPr>
        <w:t xml:space="preserve">  </w:t>
      </w:r>
      <w:r>
        <w:rPr>
          <w:rFonts w:ascii="仿宋" w:eastAsia="仿宋" w:cs="Arial"/>
          <w:color w:val="auto"/>
          <w:szCs w:val="32"/>
        </w:rPr>
        <w:t>依照药品管理法第九十八条第二款第四项规定认定假药，以及依照药品管理法第九十八条第三款第三项至第五项规定认定劣药，不需要进行药品检验。依照药品管理法第九十八条第二款、第三款的其他规定认定假药或者劣药，应当进行药品检验；但是，原料、辅料的采购和使用记录等证据能够充分证明属于假药或者劣药的，可以不进行药品检验。</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val="0"/>
        <w:ind w:firstLine="640" w:firstLineChars="200"/>
        <w:rPr>
          <w:rFonts w:hint="eastAsia" w:ascii="方正公文楷体" w:hAnsi="方正公文楷体" w:eastAsia="方正公文楷体" w:cs="方正公文楷体"/>
          <w:b w:val="0"/>
          <w:color w:val="auto"/>
          <w:sz w:val="32"/>
          <w:szCs w:val="32"/>
        </w:rPr>
      </w:pPr>
      <w:r>
        <w:rPr>
          <w:rFonts w:hint="eastAsia" w:ascii="方正公文楷体" w:hAnsi="方正公文楷体" w:eastAsia="方正公文楷体" w:cs="方正公文楷体"/>
          <w:b w:val="0"/>
          <w:color w:val="auto"/>
          <w:sz w:val="32"/>
          <w:szCs w:val="32"/>
        </w:rPr>
        <w:t>实施主体：</w:t>
      </w:r>
    </w:p>
    <w:p>
      <w:pPr>
        <w:pStyle w:val="13"/>
        <w:keepNext w:val="0"/>
        <w:keepLines w:val="0"/>
        <w:pageBreakBefore w:val="0"/>
        <w:widowControl w:val="0"/>
        <w:ind w:firstLine="640" w:firstLineChars="200"/>
        <w:rPr>
          <w:rFonts w:hint="eastAsia" w:eastAsia="仿宋_GB2312"/>
          <w:b w:val="0"/>
          <w:color w:val="auto"/>
          <w:sz w:val="32"/>
          <w:szCs w:val="32"/>
          <w:lang w:eastAsia="zh-CN"/>
        </w:rPr>
      </w:pPr>
      <w:r>
        <w:rPr>
          <w:rFonts w:eastAsia="仿宋_GB2312"/>
          <w:b w:val="0"/>
          <w:color w:val="auto"/>
          <w:sz w:val="32"/>
          <w:szCs w:val="32"/>
        </w:rPr>
        <w:t>县级以上人民政府药品监督管理部门</w:t>
      </w:r>
      <w:r>
        <w:rPr>
          <w:rFonts w:hint="eastAsia"/>
          <w:b w:val="0"/>
          <w:color w:val="auto"/>
          <w:sz w:val="32"/>
          <w:szCs w:val="32"/>
          <w:lang w:eastAsia="zh-CN"/>
        </w:rPr>
        <w:t>。</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黑体" w:eastAsia="黑体"/>
          <w:color w:val="auto"/>
          <w:szCs w:val="32"/>
        </w:rPr>
        <w:t>第七</w:t>
      </w:r>
      <w:r>
        <w:rPr>
          <w:rFonts w:ascii="黑体" w:eastAsia="黑体"/>
          <w:color w:val="auto"/>
          <w:szCs w:val="32"/>
        </w:rPr>
        <w:t xml:space="preserve">条 </w:t>
      </w:r>
      <w:r>
        <w:rPr>
          <w:rFonts w:hint="eastAsia" w:ascii="仿宋" w:eastAsia="仿宋" w:cs="仿宋_GB2312"/>
          <w:color w:val="auto"/>
          <w:kern w:val="0"/>
          <w:szCs w:val="32"/>
        </w:rPr>
        <w:t>本条是对</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szCs w:val="32"/>
          <w:shd w:val="clear" w:color="auto" w:fill="FFFFFF"/>
        </w:rPr>
        <w:t>第一百二</w:t>
      </w:r>
      <w:r>
        <w:rPr>
          <w:rFonts w:ascii="仿宋" w:eastAsia="仿宋" w:cs="仿宋_GB2312"/>
          <w:color w:val="auto"/>
          <w:szCs w:val="32"/>
          <w:shd w:val="clear" w:color="auto" w:fill="FFFFFF"/>
        </w:rPr>
        <w:t>十</w:t>
      </w:r>
      <w:r>
        <w:rPr>
          <w:rFonts w:hint="eastAsia" w:ascii="仿宋" w:eastAsia="仿宋" w:cs="仿宋_GB2312"/>
          <w:color w:val="auto"/>
          <w:szCs w:val="32"/>
          <w:shd w:val="clear" w:color="auto" w:fill="FFFFFF"/>
        </w:rPr>
        <w:t>条</w:t>
      </w:r>
      <w:r>
        <w:rPr>
          <w:rFonts w:hint="eastAsia" w:ascii="仿宋" w:eastAsia="仿宋" w:cs="仿宋_GB2312"/>
          <w:color w:val="auto"/>
          <w:kern w:val="0"/>
          <w:szCs w:val="32"/>
        </w:rPr>
        <w:t>“</w:t>
      </w:r>
      <w:r>
        <w:rPr>
          <w:rFonts w:ascii="仿宋" w:eastAsia="仿宋" w:cs="Arial"/>
          <w:color w:val="auto"/>
          <w:szCs w:val="32"/>
        </w:rPr>
        <w:t>并处违法收入</w:t>
      </w:r>
      <w:r>
        <w:rPr>
          <w:rFonts w:hint="eastAsia" w:ascii="仿宋" w:eastAsia="仿宋" w:cs="Arial"/>
          <w:color w:val="auto"/>
          <w:szCs w:val="32"/>
          <w:lang w:val="en-US" w:eastAsia="zh-CN"/>
        </w:rPr>
        <w:t>1</w:t>
      </w:r>
      <w:r>
        <w:rPr>
          <w:rFonts w:ascii="仿宋" w:eastAsia="仿宋" w:cs="Arial"/>
          <w:color w:val="auto"/>
          <w:szCs w:val="32"/>
        </w:rPr>
        <w:t>倍以上</w:t>
      </w:r>
      <w:r>
        <w:rPr>
          <w:rFonts w:hint="eastAsia" w:ascii="仿宋" w:eastAsia="仿宋" w:cs="Arial"/>
          <w:color w:val="auto"/>
          <w:szCs w:val="32"/>
          <w:lang w:val="en-US" w:eastAsia="zh-CN"/>
        </w:rPr>
        <w:t>5</w:t>
      </w:r>
      <w:r>
        <w:rPr>
          <w:rFonts w:ascii="仿宋" w:eastAsia="仿宋" w:cs="Arial"/>
          <w:color w:val="auto"/>
          <w:szCs w:val="32"/>
        </w:rPr>
        <w:t>倍以下的罚款</w:t>
      </w:r>
      <w:r>
        <w:rPr>
          <w:rFonts w:hint="eastAsia" w:ascii="仿宋" w:eastAsia="仿宋" w:cs="仿宋_GB2312"/>
          <w:color w:val="auto"/>
          <w:kern w:val="0"/>
          <w:szCs w:val="32"/>
        </w:rPr>
        <w:t>”以</w:t>
      </w:r>
      <w:r>
        <w:rPr>
          <w:rFonts w:ascii="仿宋" w:eastAsia="仿宋" w:cs="仿宋_GB2312"/>
          <w:color w:val="auto"/>
          <w:kern w:val="0"/>
          <w:szCs w:val="32"/>
        </w:rPr>
        <w:t>及</w:t>
      </w:r>
      <w:r>
        <w:rPr>
          <w:rFonts w:hint="eastAsia" w:ascii="仿宋" w:eastAsia="仿宋" w:cs="仿宋_GB2312"/>
          <w:color w:val="auto"/>
          <w:kern w:val="0"/>
          <w:szCs w:val="32"/>
        </w:rPr>
        <w:t>“</w:t>
      </w:r>
      <w:r>
        <w:rPr>
          <w:rFonts w:ascii="仿宋" w:eastAsia="仿宋" w:cs="Arial"/>
          <w:color w:val="auto"/>
          <w:szCs w:val="32"/>
        </w:rPr>
        <w:t>并处违法收入</w:t>
      </w:r>
      <w:r>
        <w:rPr>
          <w:rFonts w:hint="eastAsia" w:ascii="仿宋" w:eastAsia="仿宋" w:cs="Arial"/>
          <w:color w:val="auto"/>
          <w:szCs w:val="32"/>
          <w:lang w:val="en-US" w:eastAsia="zh-CN"/>
        </w:rPr>
        <w:t>5</w:t>
      </w:r>
      <w:r>
        <w:rPr>
          <w:rFonts w:ascii="仿宋" w:eastAsia="仿宋" w:cs="Arial"/>
          <w:color w:val="auto"/>
          <w:szCs w:val="32"/>
        </w:rPr>
        <w:t>倍以上</w:t>
      </w:r>
      <w:r>
        <w:rPr>
          <w:rFonts w:hint="eastAsia" w:ascii="仿宋" w:eastAsia="仿宋" w:cs="Arial"/>
          <w:color w:val="auto"/>
          <w:szCs w:val="32"/>
          <w:lang w:val="en-US" w:eastAsia="zh-CN"/>
        </w:rPr>
        <w:t>15</w:t>
      </w:r>
      <w:r>
        <w:rPr>
          <w:rFonts w:ascii="仿宋" w:eastAsia="仿宋" w:cs="Arial"/>
          <w:color w:val="auto"/>
          <w:szCs w:val="32"/>
        </w:rPr>
        <w:t>倍以下的罚款</w:t>
      </w:r>
      <w:r>
        <w:rPr>
          <w:rFonts w:hint="eastAsia" w:ascii="仿宋" w:eastAsia="仿宋" w:cs="仿宋_GB2312"/>
          <w:color w:val="auto"/>
          <w:kern w:val="0"/>
          <w:szCs w:val="32"/>
        </w:rPr>
        <w:t>”裁量基准的规定。</w:t>
      </w:r>
    </w:p>
    <w:p>
      <w:pPr>
        <w:keepNext w:val="0"/>
        <w:keepLines w:val="0"/>
        <w:pageBreakBefore w:val="0"/>
        <w:widowControl w:val="0"/>
        <w:kinsoku/>
        <w:wordWrap/>
        <w:overflowPunct/>
        <w:topLinePunct w:val="0"/>
        <w:autoSpaceDE/>
        <w:bidi w:val="0"/>
        <w:spacing w:line="560" w:lineRule="exact"/>
        <w:ind w:left="0" w:firstLine="640" w:firstLineChars="200"/>
        <w:textAlignment w:val="auto"/>
        <w:rPr>
          <w:rFonts w:hint="eastAsia" w:ascii="仿宋" w:eastAsia="仿宋" w:cs="仿宋_GB2312"/>
          <w:color w:val="auto"/>
          <w:kern w:val="0"/>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lang w:val="en-US" w:eastAsia="zh-CN"/>
        </w:rPr>
        <w:t>减轻</w:t>
      </w:r>
      <w:r>
        <w:rPr>
          <w:rFonts w:ascii="仿宋" w:eastAsia="仿宋" w:cs="仿宋_GB2312"/>
          <w:color w:val="auto"/>
          <w:kern w:val="0"/>
          <w:szCs w:val="32"/>
        </w:rPr>
        <w:t>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0.1</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1</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left="0"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1</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2.2</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pStyle w:val="13"/>
        <w:keepNext w:val="0"/>
        <w:keepLines w:val="0"/>
        <w:pageBreakBefore w:val="0"/>
        <w:widowControl w:val="0"/>
        <w:ind w:left="0" w:firstLine="640" w:firstLineChars="200"/>
        <w:rPr>
          <w:rFonts w:ascii="仿宋" w:eastAsia="仿宋" w:cs="仿宋_GB2312"/>
          <w:color w:val="auto"/>
          <w:szCs w:val="32"/>
          <w:shd w:val="clear" w:color="auto" w:fill="FFFFFF"/>
        </w:rPr>
      </w:pPr>
      <w:r>
        <w:rPr>
          <w:rFonts w:hint="eastAsia" w:ascii="仿宋" w:eastAsia="仿宋" w:cs="仿宋_GB2312"/>
          <w:b w:val="0"/>
          <w:color w:val="auto"/>
          <w:kern w:val="0"/>
          <w:sz w:val="32"/>
          <w:szCs w:val="32"/>
        </w:rPr>
        <w:t>符合</w:t>
      </w:r>
      <w:r>
        <w:rPr>
          <w:rFonts w:ascii="仿宋" w:eastAsia="仿宋" w:cs="仿宋_GB2312"/>
          <w:b w:val="0"/>
          <w:color w:val="auto"/>
          <w:kern w:val="0"/>
          <w:sz w:val="32"/>
          <w:szCs w:val="32"/>
        </w:rPr>
        <w:t>裁量规则</w:t>
      </w:r>
      <w:r>
        <w:rPr>
          <w:rFonts w:hint="eastAsia" w:ascii="仿宋" w:eastAsia="仿宋" w:cs="仿宋_GB2312"/>
          <w:b w:val="0"/>
          <w:color w:val="auto"/>
          <w:kern w:val="0"/>
          <w:sz w:val="32"/>
          <w:szCs w:val="32"/>
        </w:rPr>
        <w:t>一</w:t>
      </w:r>
      <w:r>
        <w:rPr>
          <w:rFonts w:ascii="仿宋" w:eastAsia="仿宋" w:cs="仿宋_GB2312"/>
          <w:b w:val="0"/>
          <w:color w:val="auto"/>
          <w:kern w:val="0"/>
          <w:sz w:val="32"/>
          <w:szCs w:val="32"/>
        </w:rPr>
        <w:t>般行政处罚情形的</w:t>
      </w:r>
      <w:r>
        <w:rPr>
          <w:rFonts w:hint="eastAsia" w:ascii="仿宋" w:eastAsia="仿宋" w:cs="仿宋_GB2312"/>
          <w:b w:val="0"/>
          <w:color w:val="auto"/>
          <w:kern w:val="0"/>
          <w:sz w:val="32"/>
          <w:szCs w:val="32"/>
        </w:rPr>
        <w:t>，并处</w:t>
      </w:r>
      <w:r>
        <w:rPr>
          <w:rFonts w:hint="eastAsia" w:ascii="仿宋" w:eastAsia="仿宋" w:cs="仿宋_GB2312"/>
          <w:b w:val="0"/>
          <w:color w:val="auto"/>
          <w:kern w:val="0"/>
          <w:sz w:val="32"/>
          <w:szCs w:val="32"/>
          <w:lang w:val="en-US" w:eastAsia="zh-CN"/>
        </w:rPr>
        <w:t>2.2</w:t>
      </w:r>
      <w:r>
        <w:rPr>
          <w:rFonts w:hint="eastAsia" w:ascii="仿宋" w:eastAsia="仿宋" w:cs="仿宋_GB2312"/>
          <w:b w:val="0"/>
          <w:color w:val="auto"/>
          <w:kern w:val="0"/>
          <w:sz w:val="32"/>
          <w:szCs w:val="32"/>
        </w:rPr>
        <w:t>倍</w:t>
      </w:r>
      <w:r>
        <w:rPr>
          <w:rFonts w:ascii="仿宋" w:eastAsia="仿宋" w:cs="仿宋_GB2312"/>
          <w:b w:val="0"/>
          <w:color w:val="auto"/>
          <w:kern w:val="0"/>
          <w:sz w:val="32"/>
          <w:szCs w:val="32"/>
        </w:rPr>
        <w:t>以上</w:t>
      </w:r>
      <w:r>
        <w:rPr>
          <w:rFonts w:hint="eastAsia" w:ascii="仿宋" w:eastAsia="仿宋" w:cs="仿宋_GB2312"/>
          <w:b w:val="0"/>
          <w:color w:val="auto"/>
          <w:kern w:val="0"/>
          <w:sz w:val="32"/>
          <w:szCs w:val="32"/>
          <w:lang w:val="en-US" w:eastAsia="zh-CN"/>
        </w:rPr>
        <w:t>3.8</w:t>
      </w:r>
      <w:r>
        <w:rPr>
          <w:rFonts w:hint="eastAsia" w:ascii="仿宋" w:eastAsia="仿宋" w:cs="仿宋_GB2312"/>
          <w:b w:val="0"/>
          <w:color w:val="auto"/>
          <w:kern w:val="0"/>
          <w:sz w:val="32"/>
          <w:szCs w:val="32"/>
        </w:rPr>
        <w:t>倍</w:t>
      </w:r>
      <w:r>
        <w:rPr>
          <w:rFonts w:ascii="仿宋" w:eastAsia="仿宋" w:cs="仿宋_GB2312"/>
          <w:b w:val="0"/>
          <w:color w:val="auto"/>
          <w:sz w:val="32"/>
          <w:szCs w:val="32"/>
          <w:shd w:val="clear" w:color="auto" w:fill="FFFFFF"/>
        </w:rPr>
        <w:t>以下罚款</w:t>
      </w:r>
      <w:r>
        <w:rPr>
          <w:rFonts w:hint="eastAsia" w:ascii="仿宋" w:eastAsia="仿宋" w:cs="仿宋_GB2312"/>
          <w:b w:val="0"/>
          <w:color w:val="auto"/>
          <w:sz w:val="32"/>
          <w:szCs w:val="32"/>
          <w:shd w:val="clear" w:color="auto" w:fill="FFFFFF"/>
        </w:rPr>
        <w:t>。</w:t>
      </w:r>
    </w:p>
    <w:p>
      <w:pPr>
        <w:keepNext w:val="0"/>
        <w:keepLines w:val="0"/>
        <w:pageBreakBefore w:val="0"/>
        <w:widowControl w:val="0"/>
        <w:kinsoku/>
        <w:wordWrap/>
        <w:overflowPunct/>
        <w:topLinePunct w:val="0"/>
        <w:autoSpaceDE/>
        <w:bidi w:val="0"/>
        <w:spacing w:line="560" w:lineRule="exact"/>
        <w:ind w:left="0"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3.8</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5</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情节严重的：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lang w:val="en-US" w:eastAsia="zh-CN"/>
        </w:rPr>
        <w:t>减</w:t>
      </w:r>
      <w:r>
        <w:rPr>
          <w:rFonts w:ascii="仿宋" w:eastAsia="仿宋" w:cs="仿宋_GB2312"/>
          <w:color w:val="auto"/>
          <w:kern w:val="0"/>
          <w:szCs w:val="32"/>
        </w:rPr>
        <w:t>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0.5</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5</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5</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8</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符合下列情形之一的，一</w:t>
      </w:r>
      <w:r>
        <w:rPr>
          <w:rFonts w:ascii="仿宋" w:eastAsia="仿宋" w:cs="仿宋_GB2312"/>
          <w:color w:val="auto"/>
          <w:kern w:val="0"/>
          <w:szCs w:val="32"/>
        </w:rPr>
        <w:t>般行政处罚</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8</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12</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仿宋_GB2312"/>
          <w:color w:val="auto"/>
          <w:szCs w:val="32"/>
          <w:shd w:val="clear" w:color="auto" w:fill="FFFFFF"/>
        </w:rPr>
        <w:t>（一）</w:t>
      </w:r>
      <w:r>
        <w:rPr>
          <w:rFonts w:ascii="仿宋" w:eastAsia="仿宋" w:cs="Arial"/>
          <w:color w:val="auto"/>
          <w:szCs w:val="32"/>
        </w:rPr>
        <w:t>违法收入不足五万元的</w:t>
      </w:r>
      <w:r>
        <w:rPr>
          <w:rFonts w:hint="eastAsia" w:ascii="仿宋" w:eastAsia="仿宋" w:cs="Arial"/>
          <w:color w:val="auto"/>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szCs w:val="32"/>
          <w:shd w:val="clear" w:color="auto" w:fill="FFFFFF"/>
        </w:rPr>
        <w:t>（二）</w:t>
      </w:r>
      <w:r>
        <w:rPr>
          <w:rFonts w:hint="eastAsia" w:ascii="仿宋" w:eastAsia="仿宋" w:cs="仿宋"/>
          <w:color w:val="auto"/>
          <w:szCs w:val="32"/>
        </w:rPr>
        <w:t>其</w:t>
      </w:r>
      <w:r>
        <w:rPr>
          <w:rFonts w:ascii="仿宋" w:eastAsia="仿宋" w:cs="仿宋"/>
          <w:color w:val="auto"/>
          <w:szCs w:val="32"/>
        </w:rPr>
        <w:t>他符合</w:t>
      </w:r>
      <w:r>
        <w:rPr>
          <w:rFonts w:ascii="仿宋" w:eastAsia="仿宋" w:cs="仿宋_GB2312"/>
          <w:color w:val="auto"/>
          <w:kern w:val="0"/>
          <w:szCs w:val="32"/>
        </w:rPr>
        <w:t>裁量规则</w:t>
      </w:r>
      <w:r>
        <w:rPr>
          <w:rFonts w:hint="eastAsia" w:ascii="仿宋" w:eastAsia="仿宋" w:cs="仿宋_GB2312"/>
          <w:color w:val="auto"/>
          <w:kern w:val="0"/>
          <w:szCs w:val="32"/>
        </w:rPr>
        <w:t>一般</w:t>
      </w:r>
      <w:r>
        <w:rPr>
          <w:rFonts w:ascii="仿宋" w:eastAsia="仿宋" w:cs="仿宋_GB2312"/>
          <w:color w:val="auto"/>
          <w:kern w:val="0"/>
          <w:szCs w:val="32"/>
        </w:rPr>
        <w:t>行政处罚</w:t>
      </w:r>
      <w:r>
        <w:rPr>
          <w:rFonts w:hint="eastAsia" w:ascii="仿宋" w:eastAsia="仿宋" w:cs="仿宋_GB2312"/>
          <w:color w:val="auto"/>
          <w:kern w:val="0"/>
          <w:szCs w:val="32"/>
        </w:rPr>
        <w:t>情形</w:t>
      </w:r>
      <w:r>
        <w:rPr>
          <w:rFonts w:ascii="仿宋" w:eastAsia="仿宋" w:cs="仿宋_GB2312"/>
          <w:color w:val="auto"/>
          <w:kern w:val="0"/>
          <w:szCs w:val="32"/>
        </w:rPr>
        <w:t>的</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符合下列情形之一的，从重行政处罚，并处</w:t>
      </w:r>
      <w:r>
        <w:rPr>
          <w:rFonts w:hint="eastAsia" w:ascii="仿宋" w:eastAsia="仿宋" w:cs="仿宋_GB2312"/>
          <w:color w:val="auto"/>
          <w:kern w:val="0"/>
          <w:szCs w:val="32"/>
          <w:lang w:val="en-US" w:eastAsia="zh-CN"/>
        </w:rPr>
        <w:t>12</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15</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ascii="仿宋" w:eastAsia="仿宋" w:cs="仿宋_GB2312"/>
          <w:color w:val="auto"/>
          <w:kern w:val="0"/>
          <w:szCs w:val="32"/>
        </w:rPr>
        <w:t>（一）</w:t>
      </w:r>
      <w:r>
        <w:rPr>
          <w:rFonts w:hint="eastAsia" w:ascii="仿宋" w:eastAsia="仿宋" w:cs="仿宋_GB2312"/>
          <w:color w:val="auto"/>
          <w:kern w:val="0"/>
          <w:szCs w:val="32"/>
        </w:rPr>
        <w:t>符合</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kern w:val="0"/>
          <w:szCs w:val="32"/>
        </w:rPr>
        <w:t>第一百三十七条规定情形之一的；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仿宋_GB2312"/>
          <w:color w:val="auto"/>
          <w:szCs w:val="32"/>
          <w:shd w:val="clear" w:color="auto" w:fill="FFFFFF"/>
        </w:rPr>
        <w:t>（</w:t>
      </w:r>
      <w:r>
        <w:rPr>
          <w:rFonts w:ascii="仿宋" w:eastAsia="仿宋" w:cs="仿宋_GB2312"/>
          <w:color w:val="auto"/>
          <w:szCs w:val="32"/>
          <w:shd w:val="clear" w:color="auto" w:fill="FFFFFF"/>
        </w:rPr>
        <w:t>二</w:t>
      </w:r>
      <w:r>
        <w:rPr>
          <w:rFonts w:hint="eastAsia" w:ascii="仿宋" w:eastAsia="仿宋" w:cs="仿宋_GB2312"/>
          <w:color w:val="auto"/>
          <w:szCs w:val="32"/>
          <w:shd w:val="clear" w:color="auto" w:fill="FFFFFF"/>
        </w:rPr>
        <w:t>）</w:t>
      </w:r>
      <w:r>
        <w:rPr>
          <w:rFonts w:ascii="仿宋" w:eastAsia="仿宋" w:cs="Arial"/>
          <w:color w:val="auto"/>
          <w:szCs w:val="32"/>
        </w:rPr>
        <w:t>违法收入五万元</w:t>
      </w:r>
      <w:r>
        <w:rPr>
          <w:rFonts w:hint="eastAsia" w:ascii="仿宋" w:eastAsia="仿宋" w:cs="Arial"/>
          <w:color w:val="auto"/>
          <w:szCs w:val="32"/>
        </w:rPr>
        <w:t>以</w:t>
      </w:r>
      <w:r>
        <w:rPr>
          <w:rFonts w:ascii="仿宋" w:eastAsia="仿宋" w:cs="Arial"/>
          <w:color w:val="auto"/>
          <w:szCs w:val="32"/>
        </w:rPr>
        <w:t>上的</w:t>
      </w:r>
      <w:r>
        <w:rPr>
          <w:rFonts w:hint="eastAsia" w:ascii="仿宋" w:eastAsia="仿宋" w:cs="Arial"/>
          <w:color w:val="auto"/>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Arial"/>
          <w:color w:val="auto"/>
          <w:szCs w:val="32"/>
        </w:rPr>
        <w:t>（</w:t>
      </w:r>
      <w:r>
        <w:rPr>
          <w:rFonts w:ascii="仿宋" w:eastAsia="仿宋" w:cs="Arial"/>
          <w:color w:val="auto"/>
          <w:szCs w:val="32"/>
        </w:rPr>
        <w:t>三</w:t>
      </w:r>
      <w:r>
        <w:rPr>
          <w:rFonts w:hint="eastAsia" w:ascii="仿宋" w:eastAsia="仿宋" w:cs="Arial"/>
          <w:color w:val="auto"/>
          <w:szCs w:val="32"/>
        </w:rPr>
        <w:t>）</w:t>
      </w:r>
      <w:r>
        <w:rPr>
          <w:rFonts w:hint="eastAsia" w:ascii="仿宋" w:eastAsia="仿宋" w:cs="仿宋"/>
          <w:color w:val="auto"/>
          <w:szCs w:val="32"/>
        </w:rPr>
        <w:t>其</w:t>
      </w:r>
      <w:r>
        <w:rPr>
          <w:rFonts w:ascii="仿宋" w:eastAsia="仿宋" w:cs="仿宋"/>
          <w:color w:val="auto"/>
          <w:szCs w:val="32"/>
        </w:rPr>
        <w:t>他符合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w:t>
      </w:r>
      <w:r>
        <w:rPr>
          <w:rFonts w:hint="eastAsia" w:ascii="仿宋" w:eastAsia="仿宋" w:cs="仿宋_GB2312"/>
          <w:color w:val="auto"/>
          <w:kern w:val="0"/>
          <w:szCs w:val="32"/>
        </w:rPr>
        <w:t>情形</w:t>
      </w:r>
      <w:r>
        <w:rPr>
          <w:rFonts w:ascii="仿宋" w:eastAsia="仿宋" w:cs="仿宋_GB2312"/>
          <w:color w:val="auto"/>
          <w:kern w:val="0"/>
          <w:szCs w:val="32"/>
        </w:rPr>
        <w:t>的</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仿宋_GB2312"/>
          <w:color w:val="auto"/>
          <w:szCs w:val="32"/>
          <w:shd w:val="clear" w:color="auto" w:fill="FFFFFF"/>
          <w:lang w:eastAsia="zh-CN"/>
        </w:rPr>
        <w:t>《中华人民共和国药品管理法》</w:t>
      </w:r>
      <w:r>
        <w:rPr>
          <w:rFonts w:hint="eastAsia" w:ascii="仿宋" w:eastAsia="仿宋" w:cs="仿宋_GB2312"/>
          <w:color w:val="auto"/>
          <w:szCs w:val="32"/>
          <w:shd w:val="clear" w:color="auto" w:fill="FFFFFF"/>
        </w:rPr>
        <w:t>第</w:t>
      </w:r>
      <w:r>
        <w:rPr>
          <w:rFonts w:hint="eastAsia" w:ascii="仿宋" w:eastAsia="仿宋" w:cs="仿宋_GB2312"/>
          <w:color w:val="auto"/>
          <w:szCs w:val="32"/>
          <w:shd w:val="clear" w:color="auto" w:fill="FFFFFF"/>
          <w:lang w:eastAsia="zh-CN"/>
        </w:rPr>
        <w:t>一百二十</w:t>
      </w:r>
      <w:r>
        <w:rPr>
          <w:rFonts w:hint="eastAsia" w:ascii="仿宋" w:eastAsia="仿宋" w:cs="仿宋_GB2312"/>
          <w:color w:val="auto"/>
          <w:szCs w:val="32"/>
          <w:shd w:val="clear" w:color="auto" w:fill="FFFFFF"/>
        </w:rPr>
        <w:t>条</w:t>
      </w:r>
      <w:r>
        <w:rPr>
          <w:rFonts w:ascii="仿宋" w:eastAsia="仿宋" w:cs="仿宋_GB2312"/>
          <w:color w:val="auto"/>
          <w:szCs w:val="32"/>
          <w:shd w:val="clear" w:color="auto" w:fill="FFFFFF"/>
        </w:rPr>
        <w:t xml:space="preserve"> </w:t>
      </w:r>
      <w:r>
        <w:rPr>
          <w:rFonts w:ascii="仿宋" w:eastAsia="仿宋" w:cs="Arial"/>
          <w:color w:val="auto"/>
          <w:szCs w:val="32"/>
        </w:rPr>
        <w:t>知道或者应当知道属于假药、劣药或者本法第一百二十四条第一款第一项至第五项规定的药品，而为其提供储存、运输等便利条件的，没收全部储存、运输收入，并处违法收入一倍以上五倍以下的罚款；情节严重的，并处违法收入五倍以上十五倍以下的罚款；违法收入不足五万元的，按五万元计算。</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仿宋"/>
          <w:color w:val="auto"/>
          <w:szCs w:val="32"/>
          <w:lang w:eastAsia="zh-CN"/>
        </w:rPr>
        <w:t>《中华人民共和国药品管理法》</w:t>
      </w:r>
      <w:r>
        <w:rPr>
          <w:rFonts w:hint="eastAsia" w:ascii="仿宋" w:eastAsia="仿宋" w:cs="仿宋"/>
          <w:color w:val="auto"/>
          <w:szCs w:val="32"/>
        </w:rPr>
        <w:t>第</w:t>
      </w:r>
      <w:r>
        <w:rPr>
          <w:rFonts w:hint="eastAsia" w:ascii="仿宋" w:eastAsia="仿宋" w:cs="仿宋"/>
          <w:color w:val="auto"/>
          <w:szCs w:val="32"/>
          <w:lang w:eastAsia="zh-CN"/>
        </w:rPr>
        <w:t>三十</w:t>
      </w:r>
      <w:r>
        <w:rPr>
          <w:rFonts w:hint="eastAsia" w:ascii="仿宋" w:eastAsia="仿宋" w:cs="仿宋"/>
          <w:color w:val="auto"/>
          <w:szCs w:val="32"/>
        </w:rPr>
        <w:t>条第</w:t>
      </w:r>
      <w:r>
        <w:rPr>
          <w:rFonts w:hint="eastAsia" w:ascii="仿宋" w:eastAsia="仿宋" w:cs="仿宋"/>
          <w:color w:val="auto"/>
          <w:szCs w:val="32"/>
          <w:lang w:eastAsia="zh-CN"/>
        </w:rPr>
        <w:t>二</w:t>
      </w:r>
      <w:r>
        <w:rPr>
          <w:rFonts w:hint="eastAsia" w:ascii="仿宋" w:eastAsia="仿宋" w:cs="仿宋"/>
          <w:color w:val="auto"/>
          <w:szCs w:val="32"/>
        </w:rPr>
        <w:t>款</w:t>
      </w:r>
      <w:r>
        <w:rPr>
          <w:rFonts w:hint="eastAsia" w:ascii="仿宋" w:eastAsia="仿宋" w:cs="仿宋"/>
          <w:color w:val="auto"/>
          <w:szCs w:val="32"/>
          <w:lang w:val="en-US" w:eastAsia="zh-CN"/>
        </w:rPr>
        <w:t xml:space="preserve"> </w:t>
      </w:r>
      <w:r>
        <w:rPr>
          <w:rFonts w:hint="eastAsia" w:ascii="仿宋" w:eastAsia="仿宋" w:cs="仿宋"/>
          <w:color w:val="auto"/>
          <w:szCs w:val="32"/>
        </w:rPr>
        <w:t>药品上市许可持有人应当依照本法规定，对药品的非临床研究、临床试验、生产经营、上市后研究、不良反应监测及报告与处理等承担责任。其他从事药品研制、生产、经营、储存、运输、使用等活动的单位和个人依法承担相应责任。</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lang w:eastAsia="zh-CN"/>
        </w:rPr>
      </w:pPr>
      <w:r>
        <w:rPr>
          <w:rFonts w:hint="eastAsia" w:ascii="仿宋" w:eastAsia="仿宋" w:cs="仿宋"/>
          <w:color w:val="auto"/>
          <w:szCs w:val="32"/>
          <w:lang w:eastAsia="zh-CN"/>
        </w:rPr>
        <w:t>《中华人民共和国药品管理法》第一百二十四条 违反本法规定，有下列行为之一的，没收违法生产、进口、销售的药品和违法所得以及专门用于违法生产的原料、辅料、包装材料和生产设备，责令停产停业整顿，并处违法生产、进口、销售的药品货值金额十五倍以上三十倍以下的罚款；货值金额不足十万元的，按十万元计算；情节严重的，吊销药品批准证明文件直至吊销药品生产许可证、药品经营许可证或者医疗机构制剂许可证，对法定代表人、主要负责人、直接负责的主管人员和其他责任人员，没收违法行为发生期间自本单位所获收入，并处所获收入百分之三十以上三倍以下的罚款，十年直至终身禁止从事药品生产经营活动，并可以由公安机关处五日以上十五日以下的拘留：</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lang w:eastAsia="zh-CN"/>
        </w:rPr>
      </w:pPr>
      <w:r>
        <w:rPr>
          <w:rFonts w:hint="eastAsia" w:ascii="仿宋" w:eastAsia="仿宋" w:cs="仿宋"/>
          <w:color w:val="auto"/>
          <w:szCs w:val="32"/>
          <w:lang w:eastAsia="zh-CN"/>
        </w:rPr>
        <w:t>（一）未取得药品批准证明文件生产、进口药品；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lang w:eastAsia="zh-CN"/>
        </w:rPr>
      </w:pPr>
      <w:r>
        <w:rPr>
          <w:rFonts w:hint="eastAsia" w:ascii="仿宋" w:eastAsia="仿宋" w:cs="仿宋"/>
          <w:color w:val="auto"/>
          <w:szCs w:val="32"/>
          <w:lang w:eastAsia="zh-CN"/>
        </w:rPr>
        <w:t>（二）使用采取欺骗手段取得的药品批准证明文件生产、进口药品；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lang w:eastAsia="zh-CN"/>
        </w:rPr>
      </w:pPr>
      <w:r>
        <w:rPr>
          <w:rFonts w:hint="eastAsia" w:ascii="仿宋" w:eastAsia="仿宋" w:cs="仿宋"/>
          <w:color w:val="auto"/>
          <w:szCs w:val="32"/>
          <w:lang w:eastAsia="zh-CN"/>
        </w:rPr>
        <w:t>（三）使用未经审评审批的原料药生产药品；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lang w:eastAsia="zh-CN"/>
        </w:rPr>
      </w:pPr>
      <w:r>
        <w:rPr>
          <w:rFonts w:hint="eastAsia" w:ascii="仿宋" w:eastAsia="仿宋" w:cs="仿宋"/>
          <w:color w:val="auto"/>
          <w:szCs w:val="32"/>
          <w:lang w:eastAsia="zh-CN"/>
        </w:rPr>
        <w:t>（四）应当检验而未经检验即销售药品；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lang w:eastAsia="zh-CN"/>
        </w:rPr>
      </w:pPr>
      <w:r>
        <w:rPr>
          <w:rFonts w:hint="eastAsia" w:ascii="仿宋" w:eastAsia="仿宋" w:cs="仿宋"/>
          <w:color w:val="auto"/>
          <w:szCs w:val="32"/>
          <w:lang w:eastAsia="zh-CN"/>
        </w:rPr>
        <w:t>（五）生产、销售国务院药品监督管理部门禁止使用的药品；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lang w:eastAsia="zh-CN"/>
        </w:rPr>
      </w:pPr>
      <w:r>
        <w:rPr>
          <w:rFonts w:hint="eastAsia" w:ascii="仿宋" w:eastAsia="仿宋" w:cs="仿宋"/>
          <w:color w:val="auto"/>
          <w:szCs w:val="32"/>
          <w:lang w:eastAsia="zh-CN"/>
        </w:rPr>
        <w:t>（六）编造生产、检验记录；</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lang w:eastAsia="zh-CN"/>
        </w:rPr>
      </w:pPr>
      <w:r>
        <w:rPr>
          <w:rFonts w:hint="eastAsia" w:ascii="仿宋" w:eastAsia="仿宋" w:cs="仿宋"/>
          <w:color w:val="auto"/>
          <w:szCs w:val="32"/>
          <w:lang w:eastAsia="zh-CN"/>
        </w:rPr>
        <w:t>（七）未经批准在药品生产过程中进行重大变更。</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lang w:eastAsia="zh-CN"/>
        </w:rPr>
      </w:pPr>
      <w:r>
        <w:rPr>
          <w:rFonts w:hint="eastAsia" w:ascii="仿宋" w:eastAsia="仿宋" w:cs="仿宋"/>
          <w:color w:val="auto"/>
          <w:szCs w:val="32"/>
          <w:lang w:eastAsia="zh-CN"/>
        </w:rPr>
        <w:t>销售前款第一项至第三项规定的药品，或者药品使用单位使用前款第一项至第五项规定的药品的，依照前款规定处罚；情节严重的，药品使用单位的法定代表人、主要负责人、直接负责的主管人员和其他责任人员有医疗卫生人员执业证书的，还应当吊销执业证书。</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Cs w:val="32"/>
          <w:lang w:eastAsia="zh-CN"/>
        </w:rPr>
      </w:pPr>
      <w:r>
        <w:rPr>
          <w:rFonts w:hint="eastAsia" w:ascii="仿宋" w:eastAsia="仿宋" w:cs="仿宋"/>
          <w:color w:val="auto"/>
          <w:szCs w:val="32"/>
          <w:lang w:eastAsia="zh-CN"/>
        </w:rPr>
        <w:t>未经批准进口少量境外已合法上市的药品，情节较轻的，可以依法减轻或者免予处罚。</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val="0"/>
        <w:ind w:firstLine="640" w:firstLineChars="200"/>
        <w:rPr>
          <w:rFonts w:hint="eastAsia" w:ascii="方正公文楷体" w:hAnsi="方正公文楷体" w:eastAsia="方正公文楷体" w:cs="方正公文楷体"/>
          <w:b w:val="0"/>
          <w:color w:val="auto"/>
          <w:sz w:val="32"/>
          <w:szCs w:val="32"/>
        </w:rPr>
      </w:pPr>
      <w:r>
        <w:rPr>
          <w:rFonts w:hint="eastAsia" w:ascii="方正公文楷体" w:hAnsi="方正公文楷体" w:eastAsia="方正公文楷体" w:cs="方正公文楷体"/>
          <w:b w:val="0"/>
          <w:color w:val="auto"/>
          <w:sz w:val="32"/>
          <w:szCs w:val="32"/>
        </w:rPr>
        <w:t>实施主体：</w:t>
      </w:r>
    </w:p>
    <w:p>
      <w:pPr>
        <w:pStyle w:val="13"/>
        <w:keepNext w:val="0"/>
        <w:keepLines w:val="0"/>
        <w:pageBreakBefore w:val="0"/>
        <w:widowControl w:val="0"/>
        <w:ind w:firstLine="640" w:firstLineChars="200"/>
        <w:rPr>
          <w:rFonts w:hint="eastAsia" w:ascii="仿宋" w:eastAsia="仿宋"/>
          <w:b w:val="0"/>
          <w:color w:val="auto"/>
          <w:sz w:val="32"/>
          <w:szCs w:val="32"/>
          <w:lang w:val="en-US" w:eastAsia="zh-CN"/>
        </w:rPr>
      </w:pPr>
      <w:r>
        <w:rPr>
          <w:rFonts w:hint="eastAsia" w:ascii="仿宋" w:eastAsia="仿宋"/>
          <w:b w:val="0"/>
          <w:color w:val="auto"/>
          <w:sz w:val="32"/>
          <w:szCs w:val="32"/>
        </w:rPr>
        <w:t>县级以上人民政府药品监督管理部门</w:t>
      </w:r>
      <w:r>
        <w:rPr>
          <w:rFonts w:hint="eastAsia" w:ascii="仿宋" w:eastAsia="仿宋"/>
          <w:b w:val="0"/>
          <w:color w:val="auto"/>
          <w:sz w:val="32"/>
          <w:szCs w:val="32"/>
          <w:lang w:eastAsia="zh-CN"/>
        </w:rPr>
        <w:t>。</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黑体" w:eastAsia="黑体"/>
          <w:color w:val="auto"/>
          <w:szCs w:val="32"/>
        </w:rPr>
        <w:t>第八</w:t>
      </w:r>
      <w:r>
        <w:rPr>
          <w:rFonts w:ascii="黑体" w:eastAsia="黑体"/>
          <w:color w:val="auto"/>
          <w:szCs w:val="32"/>
        </w:rPr>
        <w:t xml:space="preserve">条 </w:t>
      </w:r>
      <w:r>
        <w:rPr>
          <w:rFonts w:hint="eastAsia" w:ascii="仿宋" w:eastAsia="仿宋" w:cs="仿宋_GB2312"/>
          <w:color w:val="auto"/>
          <w:kern w:val="0"/>
          <w:szCs w:val="32"/>
        </w:rPr>
        <w:t>本条是对</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szCs w:val="32"/>
          <w:shd w:val="clear" w:color="auto" w:fill="FFFFFF"/>
        </w:rPr>
        <w:t>第一百二</w:t>
      </w:r>
      <w:r>
        <w:rPr>
          <w:rFonts w:ascii="仿宋" w:eastAsia="仿宋" w:cs="仿宋_GB2312"/>
          <w:color w:val="auto"/>
          <w:szCs w:val="32"/>
          <w:shd w:val="clear" w:color="auto" w:fill="FFFFFF"/>
        </w:rPr>
        <w:t>十</w:t>
      </w:r>
      <w:r>
        <w:rPr>
          <w:rFonts w:hint="eastAsia" w:ascii="仿宋" w:eastAsia="仿宋" w:cs="仿宋_GB2312"/>
          <w:color w:val="auto"/>
          <w:szCs w:val="32"/>
          <w:shd w:val="clear" w:color="auto" w:fill="FFFFFF"/>
        </w:rPr>
        <w:t>二条</w:t>
      </w:r>
      <w:r>
        <w:rPr>
          <w:rFonts w:hint="eastAsia" w:ascii="仿宋" w:eastAsia="仿宋" w:cs="仿宋_GB2312"/>
          <w:color w:val="auto"/>
          <w:kern w:val="0"/>
          <w:szCs w:val="32"/>
        </w:rPr>
        <w:t>“</w:t>
      </w:r>
      <w:r>
        <w:rPr>
          <w:rFonts w:ascii="仿宋" w:eastAsia="仿宋" w:cs="Arial"/>
          <w:color w:val="auto"/>
          <w:szCs w:val="32"/>
        </w:rPr>
        <w:t>并处违法所得一倍以上五倍以下的罚款</w:t>
      </w:r>
      <w:r>
        <w:rPr>
          <w:rFonts w:hint="eastAsia" w:ascii="仿宋" w:eastAsia="仿宋" w:cs="仿宋_GB2312"/>
          <w:color w:val="auto"/>
          <w:kern w:val="0"/>
          <w:szCs w:val="32"/>
        </w:rPr>
        <w:t>”和“</w:t>
      </w:r>
      <w:r>
        <w:rPr>
          <w:rFonts w:ascii="仿宋" w:eastAsia="仿宋" w:cs="Arial"/>
          <w:color w:val="auto"/>
          <w:szCs w:val="32"/>
        </w:rPr>
        <w:t>并处违法所得五倍以上十五倍以下的罚款</w:t>
      </w:r>
      <w:r>
        <w:rPr>
          <w:rFonts w:hint="eastAsia" w:ascii="仿宋" w:eastAsia="仿宋" w:cs="仿宋_GB2312"/>
          <w:color w:val="auto"/>
          <w:kern w:val="0"/>
          <w:szCs w:val="32"/>
        </w:rPr>
        <w:t>”以</w:t>
      </w:r>
      <w:r>
        <w:rPr>
          <w:rFonts w:ascii="仿宋" w:eastAsia="仿宋" w:cs="仿宋_GB2312"/>
          <w:color w:val="auto"/>
          <w:kern w:val="0"/>
          <w:szCs w:val="32"/>
        </w:rPr>
        <w:t>及</w:t>
      </w:r>
      <w:r>
        <w:rPr>
          <w:rFonts w:hint="eastAsia" w:ascii="仿宋" w:eastAsia="仿宋" w:cs="仿宋_GB2312"/>
          <w:color w:val="auto"/>
          <w:kern w:val="0"/>
          <w:szCs w:val="32"/>
        </w:rPr>
        <w:t>对</w:t>
      </w:r>
      <w:r>
        <w:rPr>
          <w:rFonts w:ascii="仿宋" w:eastAsia="仿宋" w:cs="仿宋_GB2312"/>
          <w:color w:val="auto"/>
          <w:kern w:val="0"/>
          <w:szCs w:val="32"/>
        </w:rPr>
        <w:t>责任人</w:t>
      </w:r>
      <w:r>
        <w:rPr>
          <w:rFonts w:hint="eastAsia" w:ascii="仿宋" w:eastAsia="仿宋" w:cs="仿宋_GB2312"/>
          <w:color w:val="auto"/>
          <w:kern w:val="0"/>
          <w:szCs w:val="32"/>
        </w:rPr>
        <w:t>“</w:t>
      </w:r>
      <w:r>
        <w:rPr>
          <w:rFonts w:ascii="仿宋" w:eastAsia="仿宋" w:cs="Arial"/>
          <w:color w:val="auto"/>
          <w:szCs w:val="32"/>
        </w:rPr>
        <w:t>处二万元以上二十万元以下的罚款</w:t>
      </w:r>
      <w:r>
        <w:rPr>
          <w:rFonts w:hint="eastAsia" w:ascii="仿宋" w:eastAsia="仿宋" w:cs="仿宋_GB2312"/>
          <w:color w:val="auto"/>
          <w:kern w:val="0"/>
          <w:szCs w:val="32"/>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hint="eastAsia" w:ascii="仿宋" w:eastAsia="仿宋" w:cs="仿宋_GB2312"/>
          <w:color w:val="auto"/>
          <w:kern w:val="0"/>
          <w:szCs w:val="32"/>
        </w:rPr>
      </w:pPr>
      <w:r>
        <w:rPr>
          <w:rFonts w:hint="eastAsia" w:ascii="仿宋" w:eastAsia="仿宋" w:cs="仿宋_GB2312"/>
          <w:color w:val="auto"/>
          <w:kern w:val="0"/>
          <w:szCs w:val="32"/>
          <w:lang w:eastAsia="zh-CN"/>
        </w:rPr>
        <w:t>该条款不适用减轻或从轻处罚情形。</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_GB2312"/>
          <w:color w:val="auto"/>
          <w:szCs w:val="32"/>
          <w:shd w:val="clear" w:color="auto" w:fill="FFFFFF"/>
          <w:lang w:eastAsia="zh-CN"/>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2.2</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3.8</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3.8</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5</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情节严重的处罚：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_GB2312"/>
          <w:color w:val="auto"/>
          <w:kern w:val="0"/>
          <w:szCs w:val="32"/>
          <w:lang w:eastAsia="zh-CN"/>
        </w:rPr>
      </w:pPr>
      <w:r>
        <w:rPr>
          <w:rFonts w:hint="eastAsia" w:ascii="仿宋" w:eastAsia="仿宋" w:cs="仿宋_GB2312"/>
          <w:color w:val="auto"/>
          <w:kern w:val="0"/>
          <w:szCs w:val="32"/>
          <w:lang w:eastAsia="zh-CN"/>
        </w:rPr>
        <w:t>该条款不适用减轻或从轻处罚情形。</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符合下列情形之一的，一</w:t>
      </w:r>
      <w:r>
        <w:rPr>
          <w:rFonts w:ascii="仿宋" w:eastAsia="仿宋" w:cs="仿宋_GB2312"/>
          <w:color w:val="auto"/>
          <w:kern w:val="0"/>
          <w:szCs w:val="32"/>
        </w:rPr>
        <w:t>般行政处罚</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8</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12</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仿宋_GB2312"/>
          <w:color w:val="auto"/>
          <w:szCs w:val="32"/>
          <w:shd w:val="clear" w:color="auto" w:fill="FFFFFF"/>
        </w:rPr>
        <w:t>（一）</w:t>
      </w:r>
      <w:r>
        <w:rPr>
          <w:rFonts w:ascii="仿宋" w:eastAsia="仿宋" w:cs="Arial"/>
          <w:color w:val="auto"/>
          <w:szCs w:val="32"/>
        </w:rPr>
        <w:t>违法</w:t>
      </w:r>
      <w:r>
        <w:rPr>
          <w:rFonts w:hint="eastAsia" w:ascii="仿宋" w:eastAsia="仿宋" w:cs="Arial"/>
          <w:color w:val="auto"/>
          <w:szCs w:val="32"/>
          <w:lang w:val="en-US" w:eastAsia="zh-CN"/>
        </w:rPr>
        <w:t>所得</w:t>
      </w:r>
      <w:r>
        <w:rPr>
          <w:rFonts w:ascii="仿宋" w:eastAsia="仿宋" w:cs="Arial"/>
          <w:color w:val="auto"/>
          <w:szCs w:val="32"/>
        </w:rPr>
        <w:t>不足</w:t>
      </w:r>
      <w:r>
        <w:rPr>
          <w:rFonts w:hint="eastAsia" w:ascii="仿宋" w:eastAsia="仿宋" w:cs="Arial"/>
          <w:color w:val="auto"/>
          <w:szCs w:val="32"/>
        </w:rPr>
        <w:t>十</w:t>
      </w:r>
      <w:r>
        <w:rPr>
          <w:rFonts w:ascii="仿宋" w:eastAsia="仿宋" w:cs="Arial"/>
          <w:color w:val="auto"/>
          <w:szCs w:val="32"/>
        </w:rPr>
        <w:t>万元的</w:t>
      </w:r>
      <w:r>
        <w:rPr>
          <w:rFonts w:hint="eastAsia" w:ascii="仿宋" w:eastAsia="仿宋" w:cs="Arial"/>
          <w:color w:val="auto"/>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szCs w:val="32"/>
          <w:shd w:val="clear" w:color="auto" w:fill="FFFFFF"/>
        </w:rPr>
        <w:t>（二）</w:t>
      </w:r>
      <w:r>
        <w:rPr>
          <w:rFonts w:ascii="仿宋" w:eastAsia="仿宋" w:cs="仿宋"/>
          <w:color w:val="auto"/>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一般</w:t>
      </w:r>
      <w:r>
        <w:rPr>
          <w:rFonts w:ascii="仿宋" w:eastAsia="仿宋" w:cs="仿宋_GB2312"/>
          <w:color w:val="auto"/>
          <w:kern w:val="0"/>
          <w:szCs w:val="32"/>
        </w:rPr>
        <w:t>行政处罚</w:t>
      </w:r>
      <w:r>
        <w:rPr>
          <w:rFonts w:hint="eastAsia" w:ascii="仿宋" w:eastAsia="仿宋" w:cs="仿宋_GB2312"/>
          <w:color w:val="auto"/>
          <w:kern w:val="0"/>
          <w:szCs w:val="32"/>
        </w:rPr>
        <w:t>情形</w:t>
      </w:r>
      <w:r>
        <w:rPr>
          <w:rFonts w:ascii="仿宋" w:eastAsia="仿宋" w:cs="仿宋_GB2312"/>
          <w:color w:val="auto"/>
          <w:kern w:val="0"/>
          <w:szCs w:val="32"/>
        </w:rPr>
        <w:t>的</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符合下列情形之一的，从重行政处罚，并处</w:t>
      </w:r>
      <w:r>
        <w:rPr>
          <w:rFonts w:hint="eastAsia" w:ascii="仿宋" w:eastAsia="仿宋" w:cs="仿宋_GB2312"/>
          <w:color w:val="auto"/>
          <w:kern w:val="0"/>
          <w:szCs w:val="32"/>
          <w:lang w:val="en-US" w:eastAsia="zh-CN"/>
        </w:rPr>
        <w:t>12</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15</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（一）符合</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kern w:val="0"/>
          <w:szCs w:val="32"/>
        </w:rPr>
        <w:t>第一百三十七条规定情形之一的；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仿宋_GB2312"/>
          <w:color w:val="auto"/>
          <w:szCs w:val="32"/>
          <w:shd w:val="clear" w:color="auto" w:fill="FFFFFF"/>
        </w:rPr>
        <w:t>（二）</w:t>
      </w:r>
      <w:r>
        <w:rPr>
          <w:rFonts w:ascii="仿宋" w:eastAsia="仿宋" w:cs="Arial"/>
          <w:color w:val="auto"/>
          <w:szCs w:val="32"/>
        </w:rPr>
        <w:t>违法</w:t>
      </w:r>
      <w:r>
        <w:rPr>
          <w:rFonts w:hint="eastAsia" w:ascii="仿宋" w:eastAsia="仿宋" w:cs="Arial"/>
          <w:color w:val="auto"/>
          <w:szCs w:val="32"/>
          <w:lang w:val="en-US" w:eastAsia="zh-CN"/>
        </w:rPr>
        <w:t>所得</w:t>
      </w:r>
      <w:r>
        <w:rPr>
          <w:rFonts w:hint="eastAsia" w:ascii="仿宋" w:eastAsia="仿宋" w:cs="Arial"/>
          <w:color w:val="auto"/>
          <w:szCs w:val="32"/>
        </w:rPr>
        <w:t>十</w:t>
      </w:r>
      <w:r>
        <w:rPr>
          <w:rFonts w:ascii="仿宋" w:eastAsia="仿宋" w:cs="Arial"/>
          <w:color w:val="auto"/>
          <w:szCs w:val="32"/>
        </w:rPr>
        <w:t>万元</w:t>
      </w:r>
      <w:r>
        <w:rPr>
          <w:rFonts w:hint="eastAsia" w:ascii="仿宋" w:eastAsia="仿宋" w:cs="Arial"/>
          <w:color w:val="auto"/>
          <w:szCs w:val="32"/>
        </w:rPr>
        <w:t>以</w:t>
      </w:r>
      <w:r>
        <w:rPr>
          <w:rFonts w:ascii="仿宋" w:eastAsia="仿宋" w:cs="Arial"/>
          <w:color w:val="auto"/>
          <w:szCs w:val="32"/>
        </w:rPr>
        <w:t>上的</w:t>
      </w:r>
      <w:r>
        <w:rPr>
          <w:rFonts w:hint="eastAsia" w:ascii="仿宋" w:eastAsia="仿宋" w:cs="Arial"/>
          <w:color w:val="auto"/>
          <w:szCs w:val="32"/>
        </w:rPr>
        <w:t>；</w:t>
      </w:r>
    </w:p>
    <w:p>
      <w:pPr>
        <w:keepNext w:val="0"/>
        <w:keepLines w:val="0"/>
        <w:pageBreakBefore w:val="0"/>
        <w:widowControl w:val="0"/>
        <w:kinsoku/>
        <w:wordWrap/>
        <w:overflowPunct/>
        <w:topLinePunct w:val="0"/>
        <w:autoSpaceDE/>
        <w:spacing w:line="560" w:lineRule="exact"/>
        <w:ind w:firstLine="640" w:firstLineChars="200"/>
        <w:rPr>
          <w:rFonts w:ascii="仿宋" w:eastAsia="仿宋" w:cs="仿宋_GB2312"/>
          <w:color w:val="auto"/>
          <w:szCs w:val="32"/>
          <w:shd w:val="clear" w:color="auto" w:fill="FFFFFF"/>
        </w:rPr>
      </w:pPr>
      <w:r>
        <w:rPr>
          <w:rFonts w:hint="eastAsia" w:ascii="仿宋" w:eastAsia="仿宋" w:cs="仿宋_GB2312"/>
          <w:color w:val="auto"/>
          <w:szCs w:val="32"/>
          <w:shd w:val="clear" w:color="auto" w:fill="FFFFFF"/>
        </w:rPr>
        <w:t>（</w:t>
      </w:r>
      <w:r>
        <w:rPr>
          <w:rFonts w:ascii="仿宋" w:eastAsia="仿宋" w:cs="仿宋_GB2312"/>
          <w:color w:val="auto"/>
          <w:szCs w:val="32"/>
          <w:shd w:val="clear" w:color="auto" w:fill="FFFFFF"/>
        </w:rPr>
        <w:t>三</w:t>
      </w:r>
      <w:r>
        <w:rPr>
          <w:rFonts w:hint="eastAsia" w:ascii="仿宋" w:eastAsia="仿宋" w:cs="仿宋_GB2312"/>
          <w:color w:val="auto"/>
          <w:szCs w:val="32"/>
          <w:shd w:val="clear" w:color="auto" w:fill="FFFFFF"/>
        </w:rPr>
        <w:t>）</w:t>
      </w:r>
      <w:r>
        <w:rPr>
          <w:rFonts w:ascii="仿宋" w:eastAsia="仿宋" w:cs="仿宋"/>
          <w:color w:val="auto"/>
          <w:szCs w:val="32"/>
        </w:rPr>
        <w:t>符合</w:t>
      </w:r>
      <w:r>
        <w:rPr>
          <w:rFonts w:ascii="仿宋" w:eastAsia="仿宋" w:cs="仿宋_GB2312"/>
          <w:color w:val="auto"/>
          <w:kern w:val="0"/>
          <w:szCs w:val="32"/>
        </w:rPr>
        <w:t>裁量规则从重行政处罚</w:t>
      </w:r>
      <w:r>
        <w:rPr>
          <w:rFonts w:hint="eastAsia" w:ascii="仿宋" w:eastAsia="仿宋" w:cs="仿宋_GB2312"/>
          <w:color w:val="auto"/>
          <w:kern w:val="0"/>
          <w:szCs w:val="32"/>
        </w:rPr>
        <w:t>情形</w:t>
      </w:r>
      <w:r>
        <w:rPr>
          <w:rFonts w:ascii="仿宋" w:eastAsia="仿宋" w:cs="仿宋_GB2312"/>
          <w:color w:val="auto"/>
          <w:kern w:val="0"/>
          <w:szCs w:val="32"/>
        </w:rPr>
        <w:t>的</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kern w:val="0"/>
          <w:szCs w:val="32"/>
        </w:rPr>
      </w:pPr>
      <w:r>
        <w:rPr>
          <w:rFonts w:hint="eastAsia" w:ascii="楷体_GB2312" w:eastAsia="楷体_GB2312" w:cs="仿宋_GB2312"/>
          <w:color w:val="auto"/>
          <w:kern w:val="0"/>
          <w:szCs w:val="32"/>
        </w:rPr>
        <w:t>对责任人处罚：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2</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7.4</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符合下列情形之一的，一</w:t>
      </w:r>
      <w:r>
        <w:rPr>
          <w:rFonts w:ascii="仿宋" w:eastAsia="仿宋" w:cs="仿宋_GB2312"/>
          <w:color w:val="auto"/>
          <w:kern w:val="0"/>
          <w:szCs w:val="32"/>
        </w:rPr>
        <w:t>般行政处罚</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7.4</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14.6</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仿宋_GB2312"/>
          <w:color w:val="auto"/>
          <w:szCs w:val="32"/>
          <w:shd w:val="clear" w:color="auto" w:fill="FFFFFF"/>
        </w:rPr>
        <w:t>（一）</w:t>
      </w:r>
      <w:r>
        <w:rPr>
          <w:rFonts w:ascii="仿宋" w:eastAsia="仿宋" w:cs="Arial"/>
          <w:color w:val="auto"/>
          <w:szCs w:val="32"/>
        </w:rPr>
        <w:t>违法</w:t>
      </w:r>
      <w:r>
        <w:rPr>
          <w:rFonts w:hint="eastAsia" w:ascii="仿宋" w:eastAsia="仿宋" w:cs="Arial"/>
          <w:color w:val="auto"/>
          <w:szCs w:val="32"/>
          <w:lang w:val="en-US" w:eastAsia="zh-CN"/>
        </w:rPr>
        <w:t>所得</w:t>
      </w:r>
      <w:r>
        <w:rPr>
          <w:rFonts w:ascii="仿宋" w:eastAsia="仿宋" w:cs="Arial"/>
          <w:color w:val="auto"/>
          <w:szCs w:val="32"/>
        </w:rPr>
        <w:t>不足</w:t>
      </w:r>
      <w:r>
        <w:rPr>
          <w:rFonts w:hint="eastAsia" w:ascii="仿宋" w:eastAsia="仿宋" w:cs="Arial"/>
          <w:color w:val="auto"/>
          <w:szCs w:val="32"/>
        </w:rPr>
        <w:t>十</w:t>
      </w:r>
      <w:r>
        <w:rPr>
          <w:rFonts w:ascii="仿宋" w:eastAsia="仿宋" w:cs="Arial"/>
          <w:color w:val="auto"/>
          <w:szCs w:val="32"/>
        </w:rPr>
        <w:t>万元的</w:t>
      </w:r>
      <w:r>
        <w:rPr>
          <w:rFonts w:hint="eastAsia" w:ascii="仿宋" w:eastAsia="仿宋" w:cs="Arial"/>
          <w:color w:val="auto"/>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szCs w:val="32"/>
          <w:shd w:val="clear" w:color="auto" w:fill="FFFFFF"/>
        </w:rPr>
        <w:t>（二）</w:t>
      </w:r>
      <w:r>
        <w:rPr>
          <w:rFonts w:ascii="仿宋" w:eastAsia="仿宋" w:cs="仿宋"/>
          <w:color w:val="auto"/>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一般</w:t>
      </w:r>
      <w:r>
        <w:rPr>
          <w:rFonts w:ascii="仿宋" w:eastAsia="仿宋" w:cs="仿宋_GB2312"/>
          <w:color w:val="auto"/>
          <w:kern w:val="0"/>
          <w:szCs w:val="32"/>
        </w:rPr>
        <w:t>行政处罚</w:t>
      </w:r>
      <w:r>
        <w:rPr>
          <w:rFonts w:hint="eastAsia" w:ascii="仿宋" w:eastAsia="仿宋" w:cs="仿宋_GB2312"/>
          <w:color w:val="auto"/>
          <w:kern w:val="0"/>
          <w:szCs w:val="32"/>
        </w:rPr>
        <w:t>情形</w:t>
      </w:r>
      <w:r>
        <w:rPr>
          <w:rFonts w:ascii="仿宋" w:eastAsia="仿宋" w:cs="仿宋_GB2312"/>
          <w:color w:val="auto"/>
          <w:kern w:val="0"/>
          <w:szCs w:val="32"/>
        </w:rPr>
        <w:t>的</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符合下列情形之一的，从重行政处罚，处</w:t>
      </w:r>
      <w:r>
        <w:rPr>
          <w:rFonts w:hint="eastAsia" w:ascii="仿宋" w:eastAsia="仿宋" w:cs="仿宋_GB2312"/>
          <w:color w:val="auto"/>
          <w:kern w:val="0"/>
          <w:szCs w:val="32"/>
          <w:lang w:val="en-US" w:eastAsia="zh-CN"/>
        </w:rPr>
        <w:t>14.6</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20</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（一）符合</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kern w:val="0"/>
          <w:szCs w:val="32"/>
        </w:rPr>
        <w:t>第一百三十七条规定情形之一的；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仿宋_GB2312"/>
          <w:color w:val="auto"/>
          <w:szCs w:val="32"/>
          <w:shd w:val="clear" w:color="auto" w:fill="FFFFFF"/>
        </w:rPr>
        <w:t>（二）</w:t>
      </w:r>
      <w:r>
        <w:rPr>
          <w:rFonts w:ascii="仿宋" w:eastAsia="仿宋" w:cs="Arial"/>
          <w:color w:val="auto"/>
          <w:szCs w:val="32"/>
        </w:rPr>
        <w:t>违法</w:t>
      </w:r>
      <w:r>
        <w:rPr>
          <w:rFonts w:hint="eastAsia" w:ascii="仿宋" w:eastAsia="仿宋" w:cs="Arial"/>
          <w:color w:val="auto"/>
          <w:szCs w:val="32"/>
          <w:lang w:val="en-US" w:eastAsia="zh-CN"/>
        </w:rPr>
        <w:t>所得</w:t>
      </w:r>
      <w:r>
        <w:rPr>
          <w:rFonts w:hint="eastAsia" w:ascii="仿宋" w:eastAsia="仿宋" w:cs="Arial"/>
          <w:color w:val="auto"/>
          <w:szCs w:val="32"/>
        </w:rPr>
        <w:t>十</w:t>
      </w:r>
      <w:r>
        <w:rPr>
          <w:rFonts w:ascii="仿宋" w:eastAsia="仿宋" w:cs="Arial"/>
          <w:color w:val="auto"/>
          <w:szCs w:val="32"/>
        </w:rPr>
        <w:t>万元</w:t>
      </w:r>
      <w:r>
        <w:rPr>
          <w:rFonts w:hint="eastAsia" w:ascii="仿宋" w:eastAsia="仿宋" w:cs="Arial"/>
          <w:color w:val="auto"/>
          <w:szCs w:val="32"/>
        </w:rPr>
        <w:t>以</w:t>
      </w:r>
      <w:r>
        <w:rPr>
          <w:rFonts w:ascii="仿宋" w:eastAsia="仿宋" w:cs="Arial"/>
          <w:color w:val="auto"/>
          <w:szCs w:val="32"/>
        </w:rPr>
        <w:t>上的</w:t>
      </w:r>
      <w:r>
        <w:rPr>
          <w:rFonts w:hint="eastAsia" w:ascii="仿宋" w:eastAsia="仿宋" w:cs="Arial"/>
          <w:color w:val="auto"/>
          <w:szCs w:val="32"/>
        </w:rPr>
        <w:t>；</w:t>
      </w:r>
    </w:p>
    <w:p>
      <w:pPr>
        <w:keepNext w:val="0"/>
        <w:keepLines w:val="0"/>
        <w:pageBreakBefore w:val="0"/>
        <w:widowControl w:val="0"/>
        <w:kinsoku/>
        <w:wordWrap/>
        <w:overflowPunct/>
        <w:topLinePunct w:val="0"/>
        <w:autoSpaceDE/>
        <w:spacing w:line="560" w:lineRule="exact"/>
        <w:ind w:firstLine="640" w:firstLineChars="200"/>
        <w:rPr>
          <w:rFonts w:ascii="仿宋" w:eastAsia="仿宋" w:cs="仿宋_GB2312"/>
          <w:color w:val="auto"/>
          <w:szCs w:val="32"/>
          <w:shd w:val="clear" w:color="auto" w:fill="FFFFFF"/>
        </w:rPr>
      </w:pPr>
      <w:r>
        <w:rPr>
          <w:rFonts w:hint="eastAsia" w:ascii="仿宋" w:eastAsia="仿宋" w:cs="仿宋_GB2312"/>
          <w:color w:val="auto"/>
          <w:szCs w:val="32"/>
          <w:shd w:val="clear" w:color="auto" w:fill="FFFFFF"/>
        </w:rPr>
        <w:t>（</w:t>
      </w:r>
      <w:r>
        <w:rPr>
          <w:rFonts w:ascii="仿宋" w:eastAsia="仿宋" w:cs="仿宋_GB2312"/>
          <w:color w:val="auto"/>
          <w:szCs w:val="32"/>
          <w:shd w:val="clear" w:color="auto" w:fill="FFFFFF"/>
        </w:rPr>
        <w:t>三</w:t>
      </w:r>
      <w:r>
        <w:rPr>
          <w:rFonts w:hint="eastAsia" w:ascii="仿宋" w:eastAsia="仿宋" w:cs="仿宋_GB2312"/>
          <w:color w:val="auto"/>
          <w:szCs w:val="32"/>
          <w:shd w:val="clear" w:color="auto" w:fill="FFFFFF"/>
        </w:rPr>
        <w:t>）</w:t>
      </w:r>
      <w:r>
        <w:rPr>
          <w:rFonts w:ascii="仿宋" w:eastAsia="仿宋" w:cs="仿宋"/>
          <w:color w:val="auto"/>
          <w:szCs w:val="32"/>
        </w:rPr>
        <w:t>符合</w:t>
      </w:r>
      <w:r>
        <w:rPr>
          <w:rFonts w:ascii="仿宋" w:eastAsia="仿宋" w:cs="仿宋_GB2312"/>
          <w:color w:val="auto"/>
          <w:kern w:val="0"/>
          <w:szCs w:val="32"/>
        </w:rPr>
        <w:t>裁量规则从重行政处罚</w:t>
      </w:r>
      <w:r>
        <w:rPr>
          <w:rFonts w:hint="eastAsia" w:ascii="仿宋" w:eastAsia="仿宋" w:cs="仿宋_GB2312"/>
          <w:color w:val="auto"/>
          <w:kern w:val="0"/>
          <w:szCs w:val="32"/>
        </w:rPr>
        <w:t>情形</w:t>
      </w:r>
      <w:r>
        <w:rPr>
          <w:rFonts w:ascii="仿宋" w:eastAsia="仿宋" w:cs="仿宋_GB2312"/>
          <w:color w:val="auto"/>
          <w:kern w:val="0"/>
          <w:szCs w:val="32"/>
        </w:rPr>
        <w:t>的</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szCs w:val="32"/>
          <w:shd w:val="clear" w:color="auto" w:fill="FFFFFF"/>
          <w:lang w:eastAsia="zh-CN"/>
        </w:rPr>
        <w:t>《中华人民共和国药品管理法》</w:t>
      </w:r>
      <w:r>
        <w:rPr>
          <w:rFonts w:hint="eastAsia" w:ascii="仿宋" w:eastAsia="仿宋" w:cs="仿宋_GB2312"/>
          <w:color w:val="auto"/>
          <w:szCs w:val="32"/>
          <w:shd w:val="clear" w:color="auto" w:fill="FFFFFF"/>
        </w:rPr>
        <w:t>第</w:t>
      </w:r>
      <w:r>
        <w:rPr>
          <w:rFonts w:hint="eastAsia" w:ascii="仿宋" w:eastAsia="仿宋" w:cs="仿宋_GB2312"/>
          <w:color w:val="auto"/>
          <w:szCs w:val="32"/>
          <w:shd w:val="clear" w:color="auto" w:fill="FFFFFF"/>
          <w:lang w:eastAsia="zh-CN"/>
        </w:rPr>
        <w:t>一百二十二</w:t>
      </w:r>
      <w:r>
        <w:rPr>
          <w:rFonts w:hint="eastAsia" w:ascii="仿宋" w:eastAsia="仿宋" w:cs="仿宋_GB2312"/>
          <w:color w:val="auto"/>
          <w:szCs w:val="32"/>
          <w:shd w:val="clear" w:color="auto" w:fill="FFFFFF"/>
        </w:rPr>
        <w:t>条</w:t>
      </w:r>
      <w:r>
        <w:rPr>
          <w:rFonts w:ascii="仿宋" w:eastAsia="仿宋" w:cs="仿宋_GB2312"/>
          <w:color w:val="auto"/>
          <w:szCs w:val="32"/>
          <w:shd w:val="clear" w:color="auto" w:fill="FFFFFF"/>
        </w:rPr>
        <w:t xml:space="preserve"> </w:t>
      </w:r>
      <w:r>
        <w:rPr>
          <w:rFonts w:hint="eastAsia" w:ascii="仿宋" w:eastAsia="仿宋" w:cs="仿宋_GB2312"/>
          <w:color w:val="auto"/>
          <w:szCs w:val="32"/>
          <w:shd w:val="clear" w:color="auto" w:fill="FFFFFF"/>
          <w:lang w:val="en-US" w:eastAsia="zh-CN"/>
        </w:rPr>
        <w:t xml:space="preserve"> </w:t>
      </w:r>
      <w:r>
        <w:rPr>
          <w:rFonts w:ascii="仿宋" w:eastAsia="仿宋" w:cs="Arial"/>
          <w:color w:val="auto"/>
          <w:szCs w:val="32"/>
        </w:rPr>
        <w:t>伪造、变造、出租、出借、非法买卖许可证或者药品批准证明文件的，没收违法所得，并处违法所得一倍以上五倍以下的罚款；情节严重的，并处违法所得五倍以上十五倍以下的罚款，吊销药品生产许可证、药品经营许可证、医疗机构制剂许可证或者药品批准证明文件，对法定代表人、主要负责人、直接负责的主管人员和其他责任人员，处二万元以上二十万元以下的罚款，十年内禁止从事药品生产经营活动，并可以由公安机关处五日以上十五日以下的拘留；违法所得不足十万元的，按十万元计算。</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Cs w:val="32"/>
        </w:rPr>
      </w:pPr>
      <w:r>
        <w:rPr>
          <w:rFonts w:hint="eastAsia" w:ascii="仿宋" w:eastAsia="仿宋"/>
          <w:color w:val="auto"/>
          <w:szCs w:val="32"/>
          <w:lang w:eastAsia="zh-CN"/>
        </w:rPr>
        <w:t>《中华人民共和国药品管理法》</w:t>
      </w:r>
      <w:r>
        <w:rPr>
          <w:rFonts w:hint="eastAsia" w:ascii="仿宋" w:eastAsia="仿宋"/>
          <w:color w:val="auto"/>
          <w:szCs w:val="32"/>
        </w:rPr>
        <w:t>第</w:t>
      </w:r>
      <w:r>
        <w:rPr>
          <w:rFonts w:hint="eastAsia" w:ascii="仿宋" w:eastAsia="仿宋" w:cs="仿宋"/>
          <w:color w:val="auto"/>
          <w:szCs w:val="32"/>
          <w:lang w:eastAsia="zh-CN"/>
        </w:rPr>
        <w:t>二十四</w:t>
      </w:r>
      <w:r>
        <w:rPr>
          <w:rFonts w:hint="eastAsia" w:ascii="仿宋" w:eastAsia="仿宋" w:cs="仿宋"/>
          <w:color w:val="auto"/>
          <w:szCs w:val="32"/>
        </w:rPr>
        <w:t>条第</w:t>
      </w:r>
      <w:r>
        <w:rPr>
          <w:rFonts w:hint="eastAsia" w:ascii="仿宋" w:eastAsia="仿宋" w:cs="仿宋"/>
          <w:color w:val="auto"/>
          <w:szCs w:val="32"/>
          <w:lang w:eastAsia="zh-CN"/>
        </w:rPr>
        <w:t>一</w:t>
      </w:r>
      <w:r>
        <w:rPr>
          <w:rFonts w:hint="eastAsia" w:ascii="仿宋" w:eastAsia="仿宋" w:cs="仿宋"/>
          <w:color w:val="auto"/>
          <w:szCs w:val="32"/>
        </w:rPr>
        <w:t>款</w:t>
      </w:r>
      <w:r>
        <w:rPr>
          <w:rFonts w:hint="eastAsia" w:ascii="仿宋" w:eastAsia="仿宋" w:cs="仿宋"/>
          <w:color w:val="auto"/>
          <w:szCs w:val="32"/>
          <w:lang w:val="en-US" w:eastAsia="zh-CN"/>
        </w:rPr>
        <w:t xml:space="preserve">  </w:t>
      </w:r>
      <w:r>
        <w:rPr>
          <w:rFonts w:hint="eastAsia" w:ascii="仿宋" w:eastAsia="仿宋" w:cs="仿宋"/>
          <w:color w:val="auto"/>
          <w:szCs w:val="32"/>
        </w:rPr>
        <w:t>在中国境内上市的药品，应当经国务院药品监督管理部门批准，取得药品注册证书；但是，未实施审批管理的中药材和中药饮片除外。</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Cs w:val="32"/>
        </w:rPr>
      </w:pPr>
      <w:r>
        <w:rPr>
          <w:rFonts w:hint="eastAsia" w:ascii="仿宋" w:eastAsia="仿宋" w:cs="仿宋"/>
          <w:color w:val="auto"/>
          <w:szCs w:val="32"/>
          <w:lang w:eastAsia="zh-CN"/>
        </w:rPr>
        <w:t>《中华人民共和国药品管理法》</w:t>
      </w:r>
      <w:r>
        <w:rPr>
          <w:rFonts w:hint="eastAsia" w:ascii="仿宋" w:eastAsia="仿宋" w:cs="仿宋"/>
          <w:color w:val="auto"/>
          <w:szCs w:val="32"/>
        </w:rPr>
        <w:t>第</w:t>
      </w:r>
      <w:r>
        <w:rPr>
          <w:rFonts w:hint="eastAsia" w:ascii="仿宋" w:eastAsia="仿宋" w:cs="仿宋"/>
          <w:color w:val="auto"/>
          <w:szCs w:val="32"/>
          <w:lang w:eastAsia="zh-CN"/>
        </w:rPr>
        <w:t>四十一</w:t>
      </w:r>
      <w:r>
        <w:rPr>
          <w:rFonts w:hint="eastAsia" w:ascii="仿宋" w:eastAsia="仿宋" w:cs="仿宋"/>
          <w:color w:val="auto"/>
          <w:szCs w:val="32"/>
        </w:rPr>
        <w:t>第</w:t>
      </w:r>
      <w:r>
        <w:rPr>
          <w:rFonts w:hint="eastAsia" w:ascii="仿宋" w:eastAsia="仿宋" w:cs="仿宋"/>
          <w:color w:val="auto"/>
          <w:szCs w:val="32"/>
          <w:lang w:eastAsia="zh-CN"/>
        </w:rPr>
        <w:t>一</w:t>
      </w:r>
      <w:r>
        <w:rPr>
          <w:rFonts w:hint="eastAsia" w:ascii="仿宋" w:eastAsia="仿宋" w:cs="仿宋"/>
          <w:color w:val="auto"/>
          <w:szCs w:val="32"/>
        </w:rPr>
        <w:t>款</w:t>
      </w:r>
      <w:r>
        <w:rPr>
          <w:rFonts w:hint="eastAsia" w:ascii="仿宋" w:eastAsia="仿宋" w:cs="仿宋"/>
          <w:color w:val="auto"/>
          <w:szCs w:val="32"/>
          <w:lang w:val="en-US" w:eastAsia="zh-CN"/>
        </w:rPr>
        <w:t xml:space="preserve">  </w:t>
      </w:r>
      <w:r>
        <w:rPr>
          <w:rFonts w:hint="eastAsia" w:ascii="仿宋" w:eastAsia="仿宋" w:cs="仿宋"/>
          <w:color w:val="auto"/>
          <w:szCs w:val="32"/>
        </w:rPr>
        <w:t>从事药品生产活动，应当经所在地省、自治区、直辖市人民政府药品监督管理部门批准，取得药品生产许可证。无药品生产许可证的，不得生产药品。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Cs w:val="32"/>
        </w:rPr>
      </w:pPr>
      <w:r>
        <w:rPr>
          <w:rFonts w:hint="eastAsia" w:ascii="仿宋" w:eastAsia="仿宋" w:cs="仿宋"/>
          <w:color w:val="auto"/>
          <w:szCs w:val="32"/>
          <w:lang w:eastAsia="zh-CN"/>
        </w:rPr>
        <w:t>《中华人民共和国药品管理法》</w:t>
      </w:r>
      <w:r>
        <w:rPr>
          <w:rFonts w:hint="eastAsia" w:ascii="仿宋" w:eastAsia="仿宋" w:cs="仿宋"/>
          <w:color w:val="auto"/>
          <w:szCs w:val="32"/>
        </w:rPr>
        <w:t>第</w:t>
      </w:r>
      <w:r>
        <w:rPr>
          <w:rFonts w:hint="eastAsia" w:ascii="仿宋" w:eastAsia="仿宋" w:cs="仿宋"/>
          <w:color w:val="auto"/>
          <w:szCs w:val="32"/>
          <w:lang w:eastAsia="zh-CN"/>
        </w:rPr>
        <w:t>五十一</w:t>
      </w:r>
      <w:r>
        <w:rPr>
          <w:rFonts w:hint="eastAsia" w:ascii="仿宋" w:eastAsia="仿宋" w:cs="仿宋"/>
          <w:color w:val="auto"/>
          <w:szCs w:val="32"/>
        </w:rPr>
        <w:t>条第</w:t>
      </w:r>
      <w:r>
        <w:rPr>
          <w:rFonts w:hint="eastAsia" w:ascii="仿宋" w:eastAsia="仿宋" w:cs="仿宋"/>
          <w:color w:val="auto"/>
          <w:szCs w:val="32"/>
          <w:lang w:eastAsia="zh-CN"/>
        </w:rPr>
        <w:t>一</w:t>
      </w:r>
      <w:r>
        <w:rPr>
          <w:rFonts w:hint="eastAsia" w:ascii="仿宋" w:eastAsia="仿宋" w:cs="仿宋"/>
          <w:color w:val="auto"/>
          <w:szCs w:val="32"/>
        </w:rPr>
        <w:t>款</w:t>
      </w:r>
      <w:r>
        <w:rPr>
          <w:rFonts w:hint="eastAsia" w:ascii="仿宋" w:eastAsia="仿宋" w:cs="仿宋"/>
          <w:color w:val="auto"/>
          <w:szCs w:val="32"/>
          <w:lang w:val="en-US" w:eastAsia="zh-CN"/>
        </w:rPr>
        <w:t xml:space="preserve">  </w:t>
      </w:r>
      <w:r>
        <w:rPr>
          <w:rFonts w:hint="eastAsia" w:ascii="仿宋" w:eastAsia="仿宋" w:cs="仿宋"/>
          <w:color w:val="auto"/>
          <w:szCs w:val="32"/>
        </w:rPr>
        <w:t>从事药品批发活动，应当经所在地省、自治区、直辖市人民政府药品监督管理部门批准，取得药品经营许可证。从事药品零售活动，应当经所在地县级以上地方人民政府药品监督管理部门批准，取得药品经营许可证。无药品经营许可证的，不得经营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rPr>
      </w:pPr>
      <w:r>
        <w:rPr>
          <w:rFonts w:hint="eastAsia" w:ascii="仿宋" w:eastAsia="仿宋" w:cs="仿宋"/>
          <w:color w:val="auto"/>
          <w:szCs w:val="32"/>
          <w:lang w:eastAsia="zh-CN"/>
        </w:rPr>
        <w:t>《中华人民共和国药品管理法》</w:t>
      </w:r>
      <w:r>
        <w:rPr>
          <w:rFonts w:hint="eastAsia" w:ascii="仿宋" w:eastAsia="仿宋" w:cs="仿宋"/>
          <w:color w:val="auto"/>
          <w:szCs w:val="32"/>
        </w:rPr>
        <w:t>第</w:t>
      </w:r>
      <w:r>
        <w:rPr>
          <w:rFonts w:hint="eastAsia" w:ascii="仿宋" w:eastAsia="仿宋" w:cs="仿宋"/>
          <w:color w:val="auto"/>
          <w:szCs w:val="32"/>
          <w:lang w:eastAsia="zh-CN"/>
        </w:rPr>
        <w:t>七十四</w:t>
      </w:r>
      <w:r>
        <w:rPr>
          <w:rFonts w:hint="eastAsia" w:ascii="仿宋" w:eastAsia="仿宋" w:cs="仿宋"/>
          <w:color w:val="auto"/>
          <w:szCs w:val="32"/>
        </w:rPr>
        <w:t>条第</w:t>
      </w:r>
      <w:r>
        <w:rPr>
          <w:rFonts w:hint="eastAsia" w:ascii="仿宋" w:eastAsia="仿宋" w:cs="仿宋"/>
          <w:color w:val="auto"/>
          <w:szCs w:val="32"/>
          <w:lang w:eastAsia="zh-CN"/>
        </w:rPr>
        <w:t>一</w:t>
      </w:r>
      <w:r>
        <w:rPr>
          <w:rFonts w:hint="eastAsia" w:ascii="仿宋" w:eastAsia="仿宋" w:cs="仿宋"/>
          <w:color w:val="auto"/>
          <w:szCs w:val="32"/>
        </w:rPr>
        <w:t>款</w:t>
      </w:r>
      <w:r>
        <w:rPr>
          <w:rFonts w:hint="eastAsia" w:ascii="仿宋" w:eastAsia="仿宋" w:cs="仿宋"/>
          <w:color w:val="auto"/>
          <w:szCs w:val="32"/>
          <w:lang w:val="en-US" w:eastAsia="zh-CN"/>
        </w:rPr>
        <w:t xml:space="preserve">  </w:t>
      </w:r>
      <w:r>
        <w:rPr>
          <w:rFonts w:hint="eastAsia" w:ascii="仿宋" w:eastAsia="仿宋" w:cs="仿宋"/>
          <w:color w:val="auto"/>
          <w:szCs w:val="32"/>
        </w:rPr>
        <w:t>医疗机构配制制剂，应当经所在地省、自治区、直辖市人民政府药品监督管理部门批准，取得医疗机构制剂许可证。无医疗机构制剂许可证的，不得配制制剂。</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rPr>
      </w:pPr>
      <w:r>
        <w:rPr>
          <w:rFonts w:hint="eastAsia" w:ascii="仿宋" w:eastAsia="仿宋" w:cs="仿宋"/>
          <w:color w:val="auto"/>
          <w:szCs w:val="32"/>
          <w:lang w:eastAsia="zh-CN"/>
        </w:rPr>
        <w:t>《中华人民共和国药品管理法</w:t>
      </w:r>
      <w:r>
        <w:rPr>
          <w:rFonts w:hint="eastAsia" w:ascii="仿宋" w:eastAsia="仿宋" w:cs="仿宋"/>
          <w:color w:val="auto"/>
          <w:szCs w:val="32"/>
          <w:lang w:val="en-US" w:eastAsia="zh-CN"/>
        </w:rPr>
        <w:t>实施条例</w:t>
      </w:r>
      <w:r>
        <w:rPr>
          <w:rFonts w:hint="eastAsia" w:ascii="仿宋" w:eastAsia="仿宋" w:cs="仿宋"/>
          <w:color w:val="auto"/>
          <w:szCs w:val="32"/>
          <w:lang w:eastAsia="zh-CN"/>
        </w:rPr>
        <w:t>》</w:t>
      </w:r>
      <w:r>
        <w:rPr>
          <w:rFonts w:hint="eastAsia" w:ascii="仿宋" w:eastAsia="仿宋" w:cs="仿宋"/>
          <w:color w:val="auto"/>
          <w:szCs w:val="32"/>
        </w:rPr>
        <w:t>第十七条</w:t>
      </w:r>
      <w:r>
        <w:rPr>
          <w:rFonts w:hint="eastAsia" w:ascii="仿宋" w:eastAsia="仿宋" w:cs="仿宋"/>
          <w:color w:val="auto"/>
          <w:szCs w:val="32"/>
          <w:lang w:val="en-US" w:eastAsia="zh-CN"/>
        </w:rPr>
        <w:t xml:space="preserve">第一款  </w:t>
      </w:r>
      <w:r>
        <w:rPr>
          <w:rFonts w:hint="eastAsia" w:ascii="仿宋" w:eastAsia="仿宋" w:cs="仿宋"/>
          <w:color w:val="auto"/>
          <w:szCs w:val="32"/>
        </w:rPr>
        <w:t>药品注册证书、化学原料药批准证书有效期为5年。有效期届满，需要继续上市的，应当申请再注册。</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rPr>
      </w:pPr>
      <w:r>
        <w:rPr>
          <w:rFonts w:hint="eastAsia" w:ascii="仿宋" w:eastAsia="仿宋" w:cs="仿宋"/>
          <w:color w:val="auto"/>
          <w:szCs w:val="32"/>
          <w:lang w:eastAsia="zh-CN"/>
        </w:rPr>
        <w:t>《中华人民共和国药品管理法</w:t>
      </w:r>
      <w:r>
        <w:rPr>
          <w:rFonts w:hint="eastAsia" w:ascii="仿宋" w:eastAsia="仿宋" w:cs="仿宋"/>
          <w:color w:val="auto"/>
          <w:szCs w:val="32"/>
          <w:lang w:val="en-US" w:eastAsia="zh-CN"/>
        </w:rPr>
        <w:t>实施条例</w:t>
      </w:r>
      <w:r>
        <w:rPr>
          <w:rFonts w:hint="eastAsia" w:ascii="仿宋" w:eastAsia="仿宋" w:cs="仿宋"/>
          <w:color w:val="auto"/>
          <w:szCs w:val="32"/>
          <w:lang w:eastAsia="zh-CN"/>
        </w:rPr>
        <w:t>》</w:t>
      </w:r>
      <w:r>
        <w:rPr>
          <w:rFonts w:hint="eastAsia" w:ascii="仿宋" w:eastAsia="仿宋" w:cs="仿宋"/>
          <w:color w:val="auto"/>
          <w:szCs w:val="32"/>
        </w:rPr>
        <w:t>第三十条</w:t>
      </w:r>
      <w:r>
        <w:rPr>
          <w:rFonts w:hint="eastAsia" w:ascii="仿宋" w:eastAsia="仿宋" w:cs="仿宋"/>
          <w:color w:val="auto"/>
          <w:szCs w:val="32"/>
          <w:lang w:val="en-US" w:eastAsia="zh-CN"/>
        </w:rPr>
        <w:t xml:space="preserve">  </w:t>
      </w:r>
      <w:r>
        <w:rPr>
          <w:rFonts w:hint="eastAsia" w:ascii="仿宋" w:eastAsia="仿宋" w:cs="仿宋"/>
          <w:color w:val="auto"/>
          <w:szCs w:val="32"/>
        </w:rPr>
        <w:t>从事药品生产活动，应当向所在地省级人民政府药品监督管理部门提出申请，提交证明其符合药品管理法第四十二条规定条件的资料；从事疫苗生产活动，还应当提交证明其符合《中华人民共和国疫苗管理法》（以下简称疫苗管理法）第二十二条第三款规定条件的资料。省级人民政府药品监督管理部门应当组织开展审查，并自受理申请之日起30个工作日内作出决定。对符合规定条件的，准予许可并发给药品生产许可证；对不符合规定条件的，不予许可并书面说明理由。</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rPr>
      </w:pPr>
      <w:r>
        <w:rPr>
          <w:rFonts w:hint="eastAsia" w:ascii="仿宋" w:eastAsia="仿宋" w:cs="仿宋"/>
          <w:color w:val="auto"/>
          <w:szCs w:val="32"/>
        </w:rPr>
        <w:t>药品生产企业变更药品生产许可证许可事项的，应当向原发证部门提出申请。原发证部门应当自受理申请之日起15个工作日内进行审查并作出决定。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rPr>
      </w:pPr>
      <w:r>
        <w:rPr>
          <w:rFonts w:hint="eastAsia" w:ascii="仿宋" w:eastAsia="仿宋" w:cs="仿宋"/>
          <w:color w:val="auto"/>
          <w:szCs w:val="32"/>
        </w:rPr>
        <w:t>药品生产许可证有效期为5年。有效期届满，需要继续生产药品的，应当申请重新核发药品生产许可证。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rPr>
      </w:pPr>
      <w:r>
        <w:rPr>
          <w:rFonts w:hint="eastAsia" w:ascii="仿宋" w:eastAsia="仿宋" w:cs="仿宋"/>
          <w:color w:val="auto"/>
          <w:szCs w:val="32"/>
          <w:lang w:eastAsia="zh-CN"/>
        </w:rPr>
        <w:t>《中华人民共和国药品管理法</w:t>
      </w:r>
      <w:r>
        <w:rPr>
          <w:rFonts w:hint="eastAsia" w:ascii="仿宋" w:eastAsia="仿宋" w:cs="仿宋"/>
          <w:color w:val="auto"/>
          <w:szCs w:val="32"/>
          <w:lang w:val="en-US" w:eastAsia="zh-CN"/>
        </w:rPr>
        <w:t>实施条例</w:t>
      </w:r>
      <w:r>
        <w:rPr>
          <w:rFonts w:hint="eastAsia" w:ascii="仿宋" w:eastAsia="仿宋" w:cs="仿宋"/>
          <w:color w:val="auto"/>
          <w:szCs w:val="32"/>
          <w:lang w:eastAsia="zh-CN"/>
        </w:rPr>
        <w:t>》</w:t>
      </w:r>
      <w:r>
        <w:rPr>
          <w:rFonts w:hint="eastAsia" w:ascii="仿宋" w:eastAsia="仿宋" w:cs="仿宋"/>
          <w:color w:val="auto"/>
          <w:szCs w:val="32"/>
        </w:rPr>
        <w:t>第三十一条</w:t>
      </w:r>
      <w:r>
        <w:rPr>
          <w:rFonts w:hint="eastAsia" w:ascii="仿宋" w:eastAsia="仿宋" w:cs="仿宋"/>
          <w:color w:val="auto"/>
          <w:szCs w:val="32"/>
          <w:lang w:val="en-US" w:eastAsia="zh-CN"/>
        </w:rPr>
        <w:t xml:space="preserve">  </w:t>
      </w:r>
      <w:r>
        <w:rPr>
          <w:rFonts w:hint="eastAsia" w:ascii="仿宋" w:eastAsia="仿宋" w:cs="仿宋"/>
          <w:color w:val="auto"/>
          <w:szCs w:val="32"/>
        </w:rPr>
        <w:t>药品上市许可持有人自行生产药品的，应当取得药品生产许可证。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rPr>
      </w:pPr>
      <w:r>
        <w:rPr>
          <w:rFonts w:hint="eastAsia" w:ascii="仿宋" w:eastAsia="仿宋" w:cs="仿宋"/>
          <w:color w:val="auto"/>
          <w:szCs w:val="32"/>
        </w:rPr>
        <w:t>药品上市许可持有人委托生产药品的，应当委托符合条件的药品生产企业。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lang w:eastAsia="zh-CN"/>
        </w:rPr>
      </w:pPr>
      <w:r>
        <w:rPr>
          <w:rFonts w:hint="eastAsia" w:ascii="仿宋" w:eastAsia="仿宋" w:cs="仿宋"/>
          <w:color w:val="auto"/>
          <w:szCs w:val="32"/>
          <w:lang w:eastAsia="zh-CN"/>
        </w:rPr>
        <w:t>《中华人民共和国药品管理法</w:t>
      </w:r>
      <w:r>
        <w:rPr>
          <w:rFonts w:hint="eastAsia" w:ascii="仿宋" w:eastAsia="仿宋" w:cs="仿宋"/>
          <w:color w:val="auto"/>
          <w:szCs w:val="32"/>
          <w:lang w:val="en-US" w:eastAsia="zh-CN"/>
        </w:rPr>
        <w:t>实施条例</w:t>
      </w:r>
      <w:r>
        <w:rPr>
          <w:rFonts w:hint="eastAsia" w:ascii="仿宋" w:eastAsia="仿宋" w:cs="仿宋"/>
          <w:color w:val="auto"/>
          <w:szCs w:val="32"/>
          <w:lang w:eastAsia="zh-CN"/>
        </w:rPr>
        <w:t>》第四十二条</w:t>
      </w:r>
      <w:r>
        <w:rPr>
          <w:rFonts w:hint="eastAsia" w:ascii="仿宋" w:eastAsia="仿宋" w:cs="仿宋"/>
          <w:color w:val="auto"/>
          <w:szCs w:val="32"/>
          <w:lang w:val="en-US" w:eastAsia="zh-CN"/>
        </w:rPr>
        <w:t xml:space="preserve">  </w:t>
      </w:r>
      <w:r>
        <w:rPr>
          <w:rFonts w:hint="eastAsia" w:ascii="仿宋" w:eastAsia="仿宋" w:cs="仿宋"/>
          <w:color w:val="auto"/>
          <w:szCs w:val="32"/>
          <w:lang w:eastAsia="zh-CN"/>
        </w:rPr>
        <w:t>从事药品经营活动，应当向所在地县级以上地方人民政府药品监督管理部门提出申请，提交证明其符合药品管理法第五十二条规定条件的资料。县级以上地方人民政府药品监督管理部门应当组织开展审查，并自受理申请之日起20个工作日内作出决定。对符合规定条件的，准予许可并发给药品经营许可证；对不符合规定条件的，不予许可并书面说明理由。</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lang w:eastAsia="zh-CN"/>
        </w:rPr>
      </w:pPr>
      <w:r>
        <w:rPr>
          <w:rFonts w:hint="eastAsia" w:ascii="仿宋" w:eastAsia="仿宋" w:cs="仿宋"/>
          <w:color w:val="auto"/>
          <w:szCs w:val="32"/>
          <w:lang w:eastAsia="zh-CN"/>
        </w:rPr>
        <w:t>药品经营企业变更药品经营许可证许可事项的，应当向原发证部门提出申请。原发证部门应当自受理申请之日起15个工作日内进行审查并作出决定。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rPr>
      </w:pPr>
      <w:r>
        <w:rPr>
          <w:rFonts w:hint="eastAsia" w:ascii="仿宋" w:eastAsia="仿宋" w:cs="仿宋"/>
          <w:color w:val="auto"/>
          <w:szCs w:val="32"/>
          <w:lang w:eastAsia="zh-CN"/>
        </w:rPr>
        <w:t>药品经营许可证有效期为5年。有效期届满，需要继续经营药品的，应当申请重新核发药品经营许可证。</w:t>
      </w:r>
    </w:p>
    <w:p>
      <w:pPr>
        <w:pStyle w:val="2"/>
        <w:keepNext w:val="0"/>
        <w:keepLines w:val="0"/>
        <w:pageBreakBefore w:val="0"/>
        <w:widowControl w:val="0"/>
        <w:bidi w:val="0"/>
        <w:ind w:left="0" w:firstLine="640" w:firstLineChars="200"/>
        <w:rPr>
          <w:rFonts w:hint="eastAsia" w:ascii="仿宋" w:hAnsi="Times New Roman" w:eastAsia="仿宋" w:cs="仿宋"/>
          <w:color w:val="auto"/>
          <w:kern w:val="2"/>
          <w:sz w:val="32"/>
          <w:szCs w:val="32"/>
          <w:lang w:val="en-US" w:eastAsia="zh-CN" w:bidi="ar-SA"/>
        </w:rPr>
      </w:pPr>
      <w:r>
        <w:rPr>
          <w:rFonts w:hint="eastAsia" w:ascii="仿宋" w:hAnsi="Times New Roman" w:eastAsia="仿宋" w:cs="仿宋"/>
          <w:color w:val="auto"/>
          <w:kern w:val="2"/>
          <w:sz w:val="32"/>
          <w:szCs w:val="32"/>
          <w:lang w:val="en-US" w:eastAsia="zh-CN" w:bidi="ar-SA"/>
        </w:rPr>
        <w:t>《生物制品批签发管理办法》第四十二条第三款  伪造生物制品批签发证明的，依照《药品管理法》第一百二十二条的规定予以处罚。</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2"/>
        <w:keepNext w:val="0"/>
        <w:keepLines w:val="0"/>
        <w:pageBreakBefore w:val="0"/>
        <w:widowControl w:val="0"/>
        <w:bidi w:val="0"/>
        <w:ind w:left="0" w:firstLine="0"/>
        <w:rPr>
          <w:color w:val="auto"/>
        </w:rPr>
      </w:pPr>
      <w:r>
        <w:rPr>
          <w:color w:val="auto"/>
        </w:rPr>
        <w:t xml:space="preserve">    </w:t>
      </w:r>
      <w:r>
        <w:rPr>
          <w:rFonts w:hint="eastAsia" w:ascii="方正公文楷体" w:hAnsi="方正公文楷体" w:eastAsia="方正公文楷体" w:cs="方正公文楷体"/>
          <w:color w:val="auto"/>
        </w:rPr>
        <w:t>实施主体：</w:t>
      </w:r>
    </w:p>
    <w:p>
      <w:pPr>
        <w:pStyle w:val="2"/>
        <w:keepNext w:val="0"/>
        <w:keepLines w:val="0"/>
        <w:pageBreakBefore w:val="0"/>
        <w:widowControl w:val="0"/>
        <w:bidi w:val="0"/>
        <w:ind w:left="0" w:firstLine="640" w:firstLineChars="200"/>
        <w:rPr>
          <w:rFonts w:hint="eastAsia" w:ascii="仿宋" w:hAnsi="Times New Roman" w:eastAsia="仿宋" w:cs="仿宋"/>
          <w:color w:val="auto"/>
          <w:kern w:val="2"/>
          <w:sz w:val="32"/>
          <w:szCs w:val="32"/>
          <w:lang w:val="en-US" w:eastAsia="zh-CN" w:bidi="ar-SA"/>
        </w:rPr>
      </w:pPr>
      <w:r>
        <w:rPr>
          <w:rFonts w:hint="eastAsia" w:ascii="仿宋" w:hAnsi="Times New Roman" w:eastAsia="仿宋" w:cs="仿宋"/>
          <w:color w:val="auto"/>
          <w:kern w:val="2"/>
          <w:sz w:val="32"/>
          <w:szCs w:val="32"/>
          <w:lang w:val="en-US" w:eastAsia="zh-CN" w:bidi="ar-SA"/>
        </w:rPr>
        <w:t>县级以上人民政府药品监督管理部门。</w:t>
      </w:r>
    </w:p>
    <w:p>
      <w:pPr>
        <w:pStyle w:val="2"/>
        <w:keepNext w:val="0"/>
        <w:keepLines w:val="0"/>
        <w:pageBreakBefore w:val="0"/>
        <w:widowControl w:val="0"/>
        <w:bidi w:val="0"/>
        <w:ind w:left="0" w:firstLine="640" w:firstLineChars="200"/>
        <w:rPr>
          <w:rFonts w:hint="eastAsia" w:ascii="仿宋" w:hAnsi="Times New Roman" w:eastAsia="仿宋" w:cs="仿宋"/>
          <w:color w:val="auto"/>
          <w:kern w:val="2"/>
          <w:sz w:val="32"/>
          <w:szCs w:val="32"/>
          <w:lang w:val="en-US" w:eastAsia="zh-CN" w:bidi="ar-SA"/>
        </w:rPr>
      </w:pPr>
      <w:r>
        <w:rPr>
          <w:rFonts w:hint="eastAsia" w:ascii="仿宋" w:hAnsi="Times New Roman" w:eastAsia="仿宋" w:cs="仿宋"/>
          <w:color w:val="auto"/>
          <w:kern w:val="2"/>
          <w:sz w:val="32"/>
          <w:szCs w:val="32"/>
          <w:lang w:val="en-US" w:eastAsia="zh-CN" w:bidi="ar-SA"/>
        </w:rPr>
        <w:t>吊销批准证明文件、许可证件的，原批准、发证的部门。</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黑体" w:eastAsia="黑体"/>
          <w:color w:val="auto"/>
          <w:szCs w:val="32"/>
        </w:rPr>
        <w:t>第九</w:t>
      </w:r>
      <w:r>
        <w:rPr>
          <w:rFonts w:ascii="黑体" w:eastAsia="黑体"/>
          <w:color w:val="auto"/>
          <w:szCs w:val="32"/>
        </w:rPr>
        <w:t>条</w:t>
      </w:r>
      <w:r>
        <w:rPr>
          <w:rFonts w:ascii="仿宋" w:eastAsia="仿宋"/>
          <w:color w:val="auto"/>
          <w:szCs w:val="32"/>
        </w:rPr>
        <w:t xml:space="preserve"> </w:t>
      </w:r>
      <w:r>
        <w:rPr>
          <w:rFonts w:hint="eastAsia" w:ascii="仿宋" w:eastAsia="仿宋" w:cs="仿宋_GB2312"/>
          <w:color w:val="auto"/>
          <w:kern w:val="0"/>
          <w:szCs w:val="32"/>
        </w:rPr>
        <w:t>本条是对</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szCs w:val="32"/>
          <w:shd w:val="clear" w:color="auto" w:fill="FFFFFF"/>
        </w:rPr>
        <w:t>第一百二</w:t>
      </w:r>
      <w:r>
        <w:rPr>
          <w:rFonts w:ascii="仿宋" w:eastAsia="仿宋" w:cs="仿宋_GB2312"/>
          <w:color w:val="auto"/>
          <w:szCs w:val="32"/>
          <w:shd w:val="clear" w:color="auto" w:fill="FFFFFF"/>
        </w:rPr>
        <w:t>十</w:t>
      </w:r>
      <w:r>
        <w:rPr>
          <w:rFonts w:hint="eastAsia" w:ascii="仿宋" w:eastAsia="仿宋" w:cs="仿宋_GB2312"/>
          <w:color w:val="auto"/>
          <w:szCs w:val="32"/>
          <w:shd w:val="clear" w:color="auto" w:fill="FFFFFF"/>
        </w:rPr>
        <w:t>三条</w:t>
      </w:r>
      <w:r>
        <w:rPr>
          <w:rFonts w:hint="eastAsia" w:ascii="仿宋" w:eastAsia="仿宋" w:cs="仿宋_GB2312"/>
          <w:color w:val="auto"/>
          <w:kern w:val="0"/>
          <w:szCs w:val="32"/>
        </w:rPr>
        <w:t>“</w:t>
      </w:r>
      <w:r>
        <w:rPr>
          <w:rFonts w:ascii="仿宋" w:eastAsia="仿宋" w:cs="Arial"/>
          <w:color w:val="auto"/>
          <w:szCs w:val="32"/>
        </w:rPr>
        <w:t>并处五十万元以上五百万元以下的罚款</w:t>
      </w:r>
      <w:r>
        <w:rPr>
          <w:rFonts w:hint="eastAsia" w:ascii="仿宋" w:eastAsia="仿宋" w:cs="仿宋_GB2312"/>
          <w:color w:val="auto"/>
          <w:kern w:val="0"/>
          <w:szCs w:val="32"/>
        </w:rPr>
        <w:t>”以</w:t>
      </w:r>
      <w:r>
        <w:rPr>
          <w:rFonts w:ascii="仿宋" w:eastAsia="仿宋" w:cs="仿宋_GB2312"/>
          <w:color w:val="auto"/>
          <w:kern w:val="0"/>
          <w:szCs w:val="32"/>
        </w:rPr>
        <w:t>及</w:t>
      </w:r>
      <w:r>
        <w:rPr>
          <w:rFonts w:hint="eastAsia" w:ascii="仿宋" w:eastAsia="仿宋" w:cs="仿宋_GB2312"/>
          <w:color w:val="auto"/>
          <w:kern w:val="0"/>
          <w:szCs w:val="32"/>
        </w:rPr>
        <w:t>对</w:t>
      </w:r>
      <w:r>
        <w:rPr>
          <w:rFonts w:ascii="仿宋" w:eastAsia="仿宋" w:cs="仿宋_GB2312"/>
          <w:color w:val="auto"/>
          <w:kern w:val="0"/>
          <w:szCs w:val="32"/>
        </w:rPr>
        <w:t>责任人</w:t>
      </w:r>
      <w:r>
        <w:rPr>
          <w:rFonts w:hint="eastAsia" w:ascii="仿宋" w:eastAsia="仿宋" w:cs="仿宋_GB2312"/>
          <w:color w:val="auto"/>
          <w:kern w:val="0"/>
          <w:szCs w:val="32"/>
        </w:rPr>
        <w:t>“</w:t>
      </w:r>
      <w:r>
        <w:rPr>
          <w:rFonts w:ascii="仿宋" w:eastAsia="仿宋" w:cs="Arial"/>
          <w:color w:val="auto"/>
          <w:szCs w:val="32"/>
        </w:rPr>
        <w:t>处二万元以上二十万元以下的罚款</w:t>
      </w:r>
      <w:r>
        <w:rPr>
          <w:rFonts w:hint="eastAsia" w:ascii="仿宋" w:eastAsia="仿宋" w:cs="仿宋_GB2312"/>
          <w:color w:val="auto"/>
          <w:kern w:val="0"/>
          <w:szCs w:val="32"/>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lang w:eastAsia="zh-CN"/>
        </w:rPr>
        <w:t>该条款不适用减轻或从轻处罚情形。</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185</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365</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365</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500</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（一）符合</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kern w:val="0"/>
          <w:szCs w:val="32"/>
        </w:rPr>
        <w:t>第一百三十七条规定情形之一的；</w:t>
      </w:r>
    </w:p>
    <w:p>
      <w:pPr>
        <w:pStyle w:val="13"/>
        <w:keepNext w:val="0"/>
        <w:keepLines w:val="0"/>
        <w:pageBreakBefore w:val="0"/>
        <w:widowControl w:val="0"/>
        <w:ind w:firstLine="640" w:firstLineChars="200"/>
        <w:rPr>
          <w:color w:val="auto"/>
        </w:rPr>
      </w:pPr>
      <w:r>
        <w:rPr>
          <w:rFonts w:hint="eastAsia" w:ascii="仿宋" w:eastAsia="仿宋" w:cs="Arial"/>
          <w:b w:val="0"/>
          <w:color w:val="auto"/>
          <w:sz w:val="32"/>
          <w:szCs w:val="32"/>
        </w:rPr>
        <w:t>（</w:t>
      </w:r>
      <w:r>
        <w:rPr>
          <w:rFonts w:ascii="仿宋" w:eastAsia="仿宋" w:cs="Arial"/>
          <w:b w:val="0"/>
          <w:color w:val="auto"/>
          <w:sz w:val="32"/>
          <w:szCs w:val="32"/>
        </w:rPr>
        <w:t>二</w:t>
      </w:r>
      <w:r>
        <w:rPr>
          <w:rFonts w:hint="eastAsia" w:ascii="仿宋" w:eastAsia="仿宋" w:cs="Arial"/>
          <w:b w:val="0"/>
          <w:color w:val="auto"/>
          <w:sz w:val="32"/>
          <w:szCs w:val="32"/>
        </w:rPr>
        <w:t>）</w:t>
      </w:r>
      <w:r>
        <w:rPr>
          <w:rFonts w:ascii="仿宋" w:eastAsia="仿宋" w:cs="Arial"/>
          <w:b w:val="0"/>
          <w:color w:val="auto"/>
          <w:sz w:val="32"/>
          <w:szCs w:val="32"/>
        </w:rPr>
        <w:t>符合裁量规则从重行政处罚情形的。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kern w:val="0"/>
          <w:szCs w:val="32"/>
        </w:rPr>
      </w:pPr>
      <w:r>
        <w:rPr>
          <w:rFonts w:hint="eastAsia" w:ascii="楷体_GB2312" w:eastAsia="楷体_GB2312" w:cs="仿宋_GB2312"/>
          <w:color w:val="auto"/>
          <w:kern w:val="0"/>
          <w:szCs w:val="32"/>
        </w:rPr>
        <w:t>对责任人处罚：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符合下列情形之一的，从</w:t>
      </w:r>
      <w:r>
        <w:rPr>
          <w:rFonts w:ascii="仿宋" w:eastAsia="仿宋" w:cs="仿宋_GB2312"/>
          <w:color w:val="auto"/>
          <w:kern w:val="0"/>
          <w:szCs w:val="32"/>
        </w:rPr>
        <w:t>轻行政处罚</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2</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7（7.4）</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仿宋_GB2312"/>
          <w:color w:val="auto"/>
          <w:szCs w:val="32"/>
          <w:shd w:val="clear" w:color="auto" w:fill="FFFFFF"/>
        </w:rPr>
        <w:t>（一）</w:t>
      </w:r>
      <w:r>
        <w:rPr>
          <w:rFonts w:hint="eastAsia" w:ascii="仿宋" w:eastAsia="仿宋" w:cs="仿宋_GB2312"/>
          <w:color w:val="auto"/>
          <w:kern w:val="0"/>
          <w:szCs w:val="32"/>
        </w:rPr>
        <w:t>尚未生产、经营或者使用的</w:t>
      </w:r>
      <w:r>
        <w:rPr>
          <w:rFonts w:hint="eastAsia" w:ascii="仿宋" w:eastAsia="仿宋" w:cs="Arial"/>
          <w:color w:val="auto"/>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szCs w:val="32"/>
          <w:shd w:val="clear" w:color="auto" w:fill="FFFFFF"/>
        </w:rPr>
        <w:t>（二）</w:t>
      </w:r>
      <w:r>
        <w:rPr>
          <w:rFonts w:hint="eastAsia" w:ascii="仿宋" w:eastAsia="仿宋" w:cs="仿宋"/>
          <w:color w:val="auto"/>
          <w:szCs w:val="32"/>
        </w:rPr>
        <w:t>其</w:t>
      </w:r>
      <w:r>
        <w:rPr>
          <w:rFonts w:ascii="仿宋" w:eastAsia="仿宋" w:cs="仿宋"/>
          <w:color w:val="auto"/>
          <w:szCs w:val="32"/>
        </w:rPr>
        <w:t>他符合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w:t>
      </w:r>
      <w:r>
        <w:rPr>
          <w:rFonts w:hint="eastAsia" w:ascii="仿宋" w:eastAsia="仿宋" w:cs="仿宋_GB2312"/>
          <w:color w:val="auto"/>
          <w:kern w:val="0"/>
          <w:szCs w:val="32"/>
        </w:rPr>
        <w:t>情形</w:t>
      </w:r>
      <w:r>
        <w:rPr>
          <w:rFonts w:ascii="仿宋" w:eastAsia="仿宋" w:cs="仿宋_GB2312"/>
          <w:color w:val="auto"/>
          <w:kern w:val="0"/>
          <w:szCs w:val="32"/>
        </w:rPr>
        <w:t>的</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7.4</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14.6</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符合下列情形之一的，从重行政处罚，处</w:t>
      </w:r>
      <w:r>
        <w:rPr>
          <w:rFonts w:hint="eastAsia" w:ascii="仿宋" w:eastAsia="仿宋" w:cs="仿宋_GB2312"/>
          <w:color w:val="auto"/>
          <w:kern w:val="0"/>
          <w:szCs w:val="32"/>
          <w:lang w:val="en-US" w:eastAsia="zh-CN"/>
        </w:rPr>
        <w:t>14.6</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20</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（一）符合</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kern w:val="0"/>
          <w:szCs w:val="32"/>
        </w:rPr>
        <w:t>第一百三十七条规定情形之一的；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szCs w:val="32"/>
          <w:shd w:val="clear" w:color="auto" w:fill="FFFFFF"/>
        </w:rPr>
        <w:t>（二）</w:t>
      </w:r>
      <w:r>
        <w:rPr>
          <w:rFonts w:hint="eastAsia" w:ascii="仿宋" w:eastAsia="仿宋" w:cs="仿宋"/>
          <w:color w:val="auto"/>
          <w:szCs w:val="32"/>
        </w:rPr>
        <w:t>其</w:t>
      </w:r>
      <w:r>
        <w:rPr>
          <w:rFonts w:ascii="仿宋" w:eastAsia="仿宋" w:cs="仿宋"/>
          <w:color w:val="auto"/>
          <w:szCs w:val="32"/>
        </w:rPr>
        <w:t>他符合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w:t>
      </w:r>
      <w:r>
        <w:rPr>
          <w:rFonts w:hint="eastAsia" w:ascii="仿宋" w:eastAsia="仿宋" w:cs="仿宋_GB2312"/>
          <w:color w:val="auto"/>
          <w:kern w:val="0"/>
          <w:szCs w:val="32"/>
        </w:rPr>
        <w:t>情形</w:t>
      </w:r>
      <w:r>
        <w:rPr>
          <w:rFonts w:ascii="仿宋" w:eastAsia="仿宋" w:cs="仿宋_GB2312"/>
          <w:color w:val="auto"/>
          <w:kern w:val="0"/>
          <w:szCs w:val="32"/>
        </w:rPr>
        <w:t>的</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仿宋_GB2312"/>
          <w:color w:val="auto"/>
          <w:szCs w:val="32"/>
          <w:shd w:val="clear" w:color="auto" w:fill="FFFFFF"/>
          <w:lang w:eastAsia="zh-CN"/>
        </w:rPr>
        <w:t>《中华人民共和国药品管理法》</w:t>
      </w:r>
      <w:r>
        <w:rPr>
          <w:rFonts w:hint="eastAsia" w:ascii="仿宋" w:eastAsia="仿宋" w:cs="仿宋_GB2312"/>
          <w:color w:val="auto"/>
          <w:szCs w:val="32"/>
          <w:shd w:val="clear" w:color="auto" w:fill="FFFFFF"/>
        </w:rPr>
        <w:t>第</w:t>
      </w:r>
      <w:r>
        <w:rPr>
          <w:rFonts w:hint="eastAsia" w:ascii="仿宋" w:eastAsia="仿宋" w:cs="仿宋_GB2312"/>
          <w:color w:val="auto"/>
          <w:szCs w:val="32"/>
          <w:shd w:val="clear" w:color="auto" w:fill="FFFFFF"/>
          <w:lang w:eastAsia="zh-CN"/>
        </w:rPr>
        <w:t>一百二十三</w:t>
      </w:r>
      <w:r>
        <w:rPr>
          <w:rFonts w:hint="eastAsia" w:ascii="仿宋" w:eastAsia="仿宋" w:cs="仿宋_GB2312"/>
          <w:color w:val="auto"/>
          <w:szCs w:val="32"/>
          <w:shd w:val="clear" w:color="auto" w:fill="FFFFFF"/>
        </w:rPr>
        <w:t>条</w:t>
      </w:r>
      <w:r>
        <w:rPr>
          <w:rFonts w:ascii="仿宋" w:eastAsia="仿宋" w:cs="仿宋_GB2312"/>
          <w:color w:val="auto"/>
          <w:szCs w:val="32"/>
          <w:shd w:val="clear" w:color="auto" w:fill="FFFFFF"/>
        </w:rPr>
        <w:t xml:space="preserve">  </w:t>
      </w:r>
      <w:r>
        <w:rPr>
          <w:rFonts w:ascii="仿宋" w:eastAsia="仿宋" w:cs="Arial"/>
          <w:color w:val="auto"/>
          <w:szCs w:val="32"/>
        </w:rPr>
        <w:t>提供虚假的证明、数据、资料、样品或者采取其他手段骗取临床试验许可、药品生产许可、药品经营许可、医疗机构制剂许可或者药品注册等许可的，撤销相关许可，十年内不受理其相应申请，并处五十万元以上五百万元以下的罚款；情节严重的，对法定代表人、主要负责人、直接负责的主管人员和其他责任人员，处二万元以上二十万元以下的罚款，十年内禁止从事药品生产经营活动，并可以由公安机关处五日以上十五日以下的拘留。</w:t>
      </w:r>
    </w:p>
    <w:p>
      <w:pPr>
        <w:pStyle w:val="2"/>
        <w:keepNext w:val="0"/>
        <w:keepLines w:val="0"/>
        <w:pageBreakBefore w:val="0"/>
        <w:widowControl w:val="0"/>
        <w:bidi w:val="0"/>
        <w:ind w:left="0" w:firstLine="640" w:firstLineChars="200"/>
        <w:rPr>
          <w:rFonts w:ascii="仿宋" w:hAnsi="Times New Roman" w:eastAsia="仿宋" w:cs="Arial"/>
          <w:color w:val="auto"/>
          <w:kern w:val="2"/>
          <w:sz w:val="32"/>
          <w:szCs w:val="32"/>
          <w:lang w:val="en-US" w:eastAsia="zh-CN" w:bidi="ar-SA"/>
        </w:rPr>
      </w:pPr>
      <w:r>
        <w:rPr>
          <w:rFonts w:ascii="仿宋" w:hAnsi="Times New Roman" w:eastAsia="仿宋" w:cs="Arial"/>
          <w:color w:val="auto"/>
          <w:kern w:val="2"/>
          <w:sz w:val="32"/>
          <w:szCs w:val="32"/>
          <w:lang w:val="en-US" w:eastAsia="zh-CN" w:bidi="ar-SA"/>
        </w:rPr>
        <w:t>《中华人民共和国药品管理法实施条例》第八十二条第一款</w:t>
      </w:r>
      <w:r>
        <w:rPr>
          <w:rFonts w:hint="eastAsia" w:ascii="仿宋" w:hAnsi="Times New Roman" w:eastAsia="仿宋" w:cs="Arial"/>
          <w:color w:val="auto"/>
          <w:kern w:val="2"/>
          <w:sz w:val="32"/>
          <w:szCs w:val="32"/>
          <w:lang w:val="en-US" w:eastAsia="zh-CN" w:bidi="ar-SA"/>
        </w:rPr>
        <w:t xml:space="preserve">  </w:t>
      </w:r>
      <w:r>
        <w:rPr>
          <w:rFonts w:ascii="仿宋" w:hAnsi="Times New Roman" w:eastAsia="仿宋" w:cs="Arial"/>
          <w:color w:val="auto"/>
          <w:kern w:val="2"/>
          <w:sz w:val="32"/>
          <w:szCs w:val="32"/>
          <w:lang w:val="en-US" w:eastAsia="zh-CN" w:bidi="ar-SA"/>
        </w:rPr>
        <w:t>申请药物非临床安全性评价研究机构资格、药物临床试验许可、药品生产许可、药品经营许可、医疗机构制剂许可、药品注册等许可，提供虚假证明、数据、资料、样品或者采取其他欺骗手段的，县级以上人民政府药品监督管理部门不予受理或者不予许可，10年内不受理其相应申请，并处50万元以上500万元以下的罚款；情节严重的，还应当对法定代表人、主要负责人、直接负责的主管人员和其他责任人员处2万元以上20万元以下的罚款，禁止其10年内从事药品生产经营活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kern w:val="0"/>
          <w:szCs w:val="32"/>
          <w:shd w:val="clear" w:color="auto" w:fill="FFFFFF"/>
        </w:rPr>
      </w:pPr>
      <w:r>
        <w:rPr>
          <w:rFonts w:hint="eastAsia" w:ascii="仿宋" w:eastAsia="仿宋" w:cs="仿宋"/>
          <w:bCs/>
          <w:color w:val="auto"/>
          <w:szCs w:val="32"/>
          <w:shd w:val="clear" w:color="auto" w:fill="FFFFFF"/>
        </w:rPr>
        <w:t>《药品注册管理办法》第</w:t>
      </w:r>
      <w:r>
        <w:rPr>
          <w:rFonts w:hint="eastAsia" w:ascii="仿宋" w:eastAsia="仿宋" w:cs="仿宋"/>
          <w:bCs/>
          <w:color w:val="auto"/>
          <w:szCs w:val="32"/>
          <w:shd w:val="clear" w:color="auto" w:fill="FFFFFF"/>
          <w:lang w:eastAsia="zh-CN"/>
        </w:rPr>
        <w:t>一百一十一</w:t>
      </w:r>
      <w:r>
        <w:rPr>
          <w:rFonts w:hint="eastAsia" w:ascii="仿宋" w:eastAsia="仿宋" w:cs="仿宋"/>
          <w:bCs/>
          <w:color w:val="auto"/>
          <w:szCs w:val="32"/>
          <w:shd w:val="clear" w:color="auto" w:fill="FFFFFF"/>
        </w:rPr>
        <w:t xml:space="preserve">条  </w:t>
      </w:r>
      <w:r>
        <w:rPr>
          <w:rFonts w:hint="eastAsia" w:ascii="仿宋" w:eastAsia="仿宋" w:cs="仿宋"/>
          <w:color w:val="auto"/>
          <w:kern w:val="0"/>
          <w:szCs w:val="32"/>
          <w:shd w:val="clear" w:color="auto" w:fill="FFFFFF"/>
        </w:rPr>
        <w:t>在药品注册过程中，提供虚假的证明、数据、资料、样品或者采取其他手段骗取临床试验许可或者药品注</w:t>
      </w:r>
      <w:r>
        <w:rPr>
          <w:rFonts w:hint="eastAsia" w:ascii="仿宋" w:eastAsia="仿宋" w:cs="Arial"/>
          <w:color w:val="auto"/>
          <w:szCs w:val="32"/>
        </w:rPr>
        <w:t>册等许可的，按照</w:t>
      </w:r>
      <w:r>
        <w:rPr>
          <w:rFonts w:hint="eastAsia" w:ascii="仿宋" w:eastAsia="仿宋" w:cs="Arial"/>
          <w:color w:val="auto"/>
          <w:szCs w:val="32"/>
          <w:lang w:eastAsia="zh-CN"/>
        </w:rPr>
        <w:t>《中华人民共和国药品</w:t>
      </w:r>
      <w:r>
        <w:rPr>
          <w:rFonts w:hint="eastAsia" w:ascii="仿宋" w:eastAsia="仿宋" w:cs="仿宋"/>
          <w:color w:val="auto"/>
          <w:kern w:val="0"/>
          <w:szCs w:val="32"/>
          <w:shd w:val="clear" w:color="auto" w:fill="FFFFFF"/>
          <w:lang w:eastAsia="zh-CN"/>
        </w:rPr>
        <w:t>管理法》</w:t>
      </w:r>
      <w:r>
        <w:rPr>
          <w:rFonts w:hint="eastAsia" w:ascii="仿宋" w:eastAsia="仿宋" w:cs="仿宋"/>
          <w:color w:val="auto"/>
          <w:kern w:val="0"/>
          <w:szCs w:val="32"/>
          <w:shd w:val="clear" w:color="auto" w:fill="FFFFFF"/>
        </w:rPr>
        <w:t>第一百二十三条处理。</w:t>
      </w:r>
    </w:p>
    <w:p>
      <w:pPr>
        <w:pStyle w:val="2"/>
        <w:keepNext w:val="0"/>
        <w:keepLines w:val="0"/>
        <w:pageBreakBefore w:val="0"/>
        <w:widowControl w:val="0"/>
        <w:bidi w:val="0"/>
        <w:ind w:left="0" w:firstLine="640" w:firstLineChars="200"/>
        <w:rPr>
          <w:rFonts w:hint="eastAsia" w:ascii="仿宋" w:hAnsi="Times New Roman" w:eastAsia="仿宋" w:cs="Arial"/>
          <w:color w:val="auto"/>
          <w:kern w:val="2"/>
          <w:sz w:val="32"/>
          <w:szCs w:val="32"/>
          <w:lang w:val="en-US" w:eastAsia="zh-CN" w:bidi="ar-SA"/>
        </w:rPr>
      </w:pPr>
      <w:r>
        <w:rPr>
          <w:rFonts w:hint="eastAsia" w:ascii="仿宋" w:hAnsi="Times New Roman" w:eastAsia="仿宋" w:cs="Arial"/>
          <w:color w:val="auto"/>
          <w:kern w:val="2"/>
          <w:sz w:val="32"/>
          <w:szCs w:val="32"/>
          <w:lang w:val="en-US" w:eastAsia="zh-CN" w:bidi="ar-SA"/>
        </w:rPr>
        <w:t>《进口药材管理办法》第三十二条  进口单位提供虚假的证明、文件资料样品或者采取其他欺骗手段取得首次进口药材批件的，依照药品管理法等法律法规的规定处理。</w:t>
      </w:r>
    </w:p>
    <w:p>
      <w:pPr>
        <w:pStyle w:val="2"/>
        <w:keepNext w:val="0"/>
        <w:keepLines w:val="0"/>
        <w:pageBreakBefore w:val="0"/>
        <w:widowControl w:val="0"/>
        <w:bidi w:val="0"/>
        <w:ind w:left="0" w:firstLine="640" w:firstLineChars="200"/>
        <w:rPr>
          <w:rFonts w:hint="eastAsia" w:ascii="仿宋" w:hAnsi="Times New Roman" w:eastAsia="仿宋" w:cs="Arial"/>
          <w:color w:val="auto"/>
          <w:kern w:val="2"/>
          <w:sz w:val="32"/>
          <w:szCs w:val="32"/>
          <w:lang w:val="en-US" w:eastAsia="zh-CN" w:bidi="ar-SA"/>
        </w:rPr>
      </w:pPr>
      <w:r>
        <w:rPr>
          <w:rFonts w:hint="eastAsia" w:ascii="仿宋" w:hAnsi="Times New Roman" w:eastAsia="仿宋" w:cs="Arial"/>
          <w:color w:val="auto"/>
          <w:kern w:val="2"/>
          <w:sz w:val="32"/>
          <w:szCs w:val="32"/>
          <w:lang w:val="en-US" w:eastAsia="zh-CN" w:bidi="ar-SA"/>
        </w:rPr>
        <w:t>《生物制品批签发管理办法》第四十二条第一款  批签发申请人提供虚假资料或者样品，或者故意瞒报影响产品质量的重大变更情况，骗取生物制品批签发证明的，依照《药品管理法》第一百二十三条的规定予以处罚。</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2"/>
        <w:keepNext w:val="0"/>
        <w:keepLines w:val="0"/>
        <w:pageBreakBefore w:val="0"/>
        <w:widowControl w:val="0"/>
        <w:bidi w:val="0"/>
        <w:ind w:left="0" w:firstLine="640" w:firstLineChars="200"/>
        <w:rPr>
          <w:color w:val="auto"/>
        </w:rPr>
      </w:pPr>
      <w:r>
        <w:rPr>
          <w:rFonts w:hint="eastAsia" w:ascii="方正公文楷体" w:hAnsi="方正公文楷体" w:eastAsia="方正公文楷体" w:cs="方正公文楷体"/>
          <w:color w:val="auto"/>
        </w:rPr>
        <w:t>实施主体：</w:t>
      </w:r>
    </w:p>
    <w:p>
      <w:pPr>
        <w:pStyle w:val="2"/>
        <w:keepNext w:val="0"/>
        <w:keepLines w:val="0"/>
        <w:pageBreakBefore w:val="0"/>
        <w:widowControl w:val="0"/>
        <w:bidi w:val="0"/>
        <w:ind w:left="0" w:firstLine="640" w:firstLineChars="200"/>
        <w:rPr>
          <w:rFonts w:hint="eastAsia" w:ascii="仿宋" w:hAnsi="Times New Roman" w:eastAsia="仿宋" w:cs="Arial"/>
          <w:color w:val="auto"/>
          <w:kern w:val="2"/>
          <w:sz w:val="32"/>
          <w:szCs w:val="32"/>
          <w:lang w:val="en-US" w:eastAsia="zh-CN" w:bidi="ar-SA"/>
        </w:rPr>
      </w:pPr>
      <w:r>
        <w:rPr>
          <w:rFonts w:hint="eastAsia" w:ascii="仿宋" w:hAnsi="Times New Roman" w:eastAsia="仿宋" w:cs="Arial"/>
          <w:color w:val="auto"/>
          <w:kern w:val="2"/>
          <w:sz w:val="32"/>
          <w:szCs w:val="32"/>
          <w:lang w:val="en-US" w:eastAsia="zh-CN" w:bidi="ar-SA"/>
        </w:rPr>
        <w:t>县级以上人民政府药品监督管理部门。</w:t>
      </w:r>
    </w:p>
    <w:p>
      <w:pPr>
        <w:pStyle w:val="2"/>
        <w:keepNext w:val="0"/>
        <w:keepLines w:val="0"/>
        <w:pageBreakBefore w:val="0"/>
        <w:widowControl w:val="0"/>
        <w:kinsoku/>
        <w:wordWrap/>
        <w:overflowPunct/>
        <w:topLinePunct w:val="0"/>
        <w:autoSpaceDE/>
        <w:bidi w:val="0"/>
        <w:adjustRightInd w:val="0"/>
        <w:snapToGrid w:val="0"/>
        <w:ind w:left="0" w:firstLine="640" w:firstLineChars="200"/>
        <w:textAlignment w:val="auto"/>
        <w:rPr>
          <w:rFonts w:hint="eastAsia" w:ascii="仿宋" w:hAnsi="Times New Roman" w:eastAsia="仿宋" w:cs="Arial"/>
          <w:color w:val="auto"/>
          <w:kern w:val="2"/>
          <w:sz w:val="32"/>
          <w:szCs w:val="32"/>
          <w:lang w:val="en-US" w:eastAsia="zh-CN" w:bidi="ar-SA"/>
        </w:rPr>
      </w:pPr>
      <w:r>
        <w:rPr>
          <w:rFonts w:hint="eastAsia" w:ascii="仿宋" w:hAnsi="Times New Roman" w:eastAsia="仿宋" w:cs="Arial"/>
          <w:color w:val="auto"/>
          <w:kern w:val="2"/>
          <w:sz w:val="32"/>
          <w:szCs w:val="32"/>
          <w:lang w:val="en-US" w:eastAsia="zh-CN" w:bidi="ar-SA"/>
        </w:rPr>
        <w:t>吊销批准证明文件、许可证件的，原批准、发证的部门。</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黑体" w:eastAsia="黑体"/>
          <w:color w:val="auto"/>
          <w:szCs w:val="32"/>
        </w:rPr>
        <w:t>第十</w:t>
      </w:r>
      <w:r>
        <w:rPr>
          <w:rFonts w:ascii="黑体" w:eastAsia="黑体"/>
          <w:color w:val="auto"/>
          <w:szCs w:val="32"/>
        </w:rPr>
        <w:t xml:space="preserve">条 </w:t>
      </w:r>
      <w:r>
        <w:rPr>
          <w:rFonts w:hint="eastAsia" w:ascii="仿宋" w:eastAsia="仿宋" w:cs="仿宋_GB2312"/>
          <w:color w:val="auto"/>
          <w:kern w:val="0"/>
          <w:szCs w:val="32"/>
        </w:rPr>
        <w:t>本条是对</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szCs w:val="32"/>
          <w:shd w:val="clear" w:color="auto" w:fill="FFFFFF"/>
        </w:rPr>
        <w:t>第一百二</w:t>
      </w:r>
      <w:r>
        <w:rPr>
          <w:rFonts w:ascii="仿宋" w:eastAsia="仿宋" w:cs="仿宋_GB2312"/>
          <w:color w:val="auto"/>
          <w:szCs w:val="32"/>
          <w:shd w:val="clear" w:color="auto" w:fill="FFFFFF"/>
        </w:rPr>
        <w:t>十</w:t>
      </w:r>
      <w:r>
        <w:rPr>
          <w:rFonts w:hint="eastAsia" w:ascii="仿宋" w:eastAsia="仿宋" w:cs="仿宋_GB2312"/>
          <w:color w:val="auto"/>
          <w:szCs w:val="32"/>
          <w:shd w:val="clear" w:color="auto" w:fill="FFFFFF"/>
        </w:rPr>
        <w:t>四条</w:t>
      </w:r>
      <w:r>
        <w:rPr>
          <w:rFonts w:hint="eastAsia" w:ascii="仿宋" w:eastAsia="仿宋" w:cs="仿宋_GB2312"/>
          <w:color w:val="auto"/>
          <w:kern w:val="0"/>
          <w:szCs w:val="32"/>
        </w:rPr>
        <w:t>“</w:t>
      </w:r>
      <w:r>
        <w:rPr>
          <w:rFonts w:ascii="仿宋" w:eastAsia="仿宋" w:cs="Arial"/>
          <w:color w:val="auto"/>
          <w:szCs w:val="32"/>
        </w:rPr>
        <w:t>并处违法生产、进口、销售的药品货值金额十五倍以上三十倍以下的罚款</w:t>
      </w:r>
      <w:r>
        <w:rPr>
          <w:rFonts w:hint="eastAsia" w:ascii="仿宋" w:eastAsia="仿宋" w:cs="仿宋_GB2312"/>
          <w:color w:val="auto"/>
          <w:kern w:val="0"/>
          <w:szCs w:val="32"/>
        </w:rPr>
        <w:t>”以</w:t>
      </w:r>
      <w:r>
        <w:rPr>
          <w:rFonts w:ascii="仿宋" w:eastAsia="仿宋" w:cs="仿宋_GB2312"/>
          <w:color w:val="auto"/>
          <w:kern w:val="0"/>
          <w:szCs w:val="32"/>
        </w:rPr>
        <w:t>及</w:t>
      </w:r>
      <w:r>
        <w:rPr>
          <w:rFonts w:hint="eastAsia" w:ascii="仿宋" w:eastAsia="仿宋" w:cs="仿宋_GB2312"/>
          <w:color w:val="auto"/>
          <w:kern w:val="0"/>
          <w:szCs w:val="32"/>
        </w:rPr>
        <w:t>对</w:t>
      </w:r>
      <w:r>
        <w:rPr>
          <w:rFonts w:ascii="仿宋" w:eastAsia="仿宋" w:cs="仿宋_GB2312"/>
          <w:color w:val="auto"/>
          <w:kern w:val="0"/>
          <w:szCs w:val="32"/>
        </w:rPr>
        <w:t>责任人</w:t>
      </w:r>
      <w:r>
        <w:rPr>
          <w:rFonts w:hint="eastAsia" w:ascii="仿宋" w:eastAsia="仿宋" w:cs="仿宋_GB2312"/>
          <w:color w:val="auto"/>
          <w:kern w:val="0"/>
          <w:szCs w:val="32"/>
        </w:rPr>
        <w:t>“</w:t>
      </w:r>
      <w:r>
        <w:rPr>
          <w:rFonts w:ascii="仿宋" w:eastAsia="仿宋" w:cs="Arial"/>
          <w:color w:val="auto"/>
          <w:szCs w:val="32"/>
        </w:rPr>
        <w:t>并处所获收入百分之三十以上三倍以下的罚款，十年直至终身禁止从事药品生产经营活动</w:t>
      </w:r>
      <w:r>
        <w:rPr>
          <w:rFonts w:hint="eastAsia" w:ascii="仿宋" w:eastAsia="仿宋" w:cs="仿宋_GB2312"/>
          <w:color w:val="auto"/>
          <w:kern w:val="0"/>
          <w:szCs w:val="32"/>
        </w:rPr>
        <w:t>”裁量基准的规定。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ascii="仿宋" w:eastAsia="仿宋" w:cs="仿宋_GB2312"/>
          <w:color w:val="auto"/>
          <w:kern w:val="0"/>
          <w:szCs w:val="32"/>
        </w:rPr>
        <w:t>本条款不适用减轻行政处罚情形。</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符合下列情形之一的，从</w:t>
      </w:r>
      <w:r>
        <w:rPr>
          <w:rFonts w:ascii="仿宋" w:eastAsia="仿宋" w:cs="仿宋_GB2312"/>
          <w:color w:val="auto"/>
          <w:kern w:val="0"/>
          <w:szCs w:val="32"/>
        </w:rPr>
        <w:t>轻行政处罚</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15</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19.5</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仿宋_GB2312"/>
          <w:color w:val="auto"/>
          <w:szCs w:val="32"/>
          <w:shd w:val="clear" w:color="auto" w:fill="FFFFFF"/>
        </w:rPr>
        <w:t>（一）</w:t>
      </w:r>
      <w:r>
        <w:rPr>
          <w:rFonts w:hint="eastAsia" w:ascii="仿宋" w:eastAsia="仿宋" w:cs="仿宋_GB2312"/>
          <w:color w:val="auto"/>
          <w:kern w:val="0"/>
          <w:szCs w:val="32"/>
        </w:rPr>
        <w:t>尚未销售的</w:t>
      </w:r>
      <w:r>
        <w:rPr>
          <w:rFonts w:hint="eastAsia" w:ascii="仿宋" w:eastAsia="仿宋" w:cs="Arial"/>
          <w:color w:val="auto"/>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szCs w:val="32"/>
          <w:shd w:val="clear" w:color="auto" w:fill="FFFFFF"/>
        </w:rPr>
        <w:t>（二）</w:t>
      </w:r>
      <w:r>
        <w:rPr>
          <w:rFonts w:hint="eastAsia" w:ascii="仿宋" w:eastAsia="仿宋" w:cs="仿宋_GB2312"/>
          <w:color w:val="auto"/>
          <w:kern w:val="0"/>
          <w:szCs w:val="32"/>
        </w:rPr>
        <w:t>药品质量符合标准或者</w:t>
      </w:r>
      <w:r>
        <w:rPr>
          <w:rFonts w:hint="eastAsia" w:ascii="仿宋" w:eastAsia="仿宋" w:cs="仿宋_GB2312"/>
          <w:color w:val="auto"/>
          <w:szCs w:val="32"/>
          <w:shd w:val="clear" w:color="auto" w:fill="FFFFFF"/>
        </w:rPr>
        <w:t>使用的未经审评审批的原料药符合原料药标准</w:t>
      </w:r>
      <w:r>
        <w:rPr>
          <w:rFonts w:hint="eastAsia" w:ascii="仿宋" w:eastAsia="仿宋" w:cs="仿宋_GB2312"/>
          <w:color w:val="auto"/>
          <w:kern w:val="0"/>
          <w:szCs w:val="32"/>
        </w:rPr>
        <w:t>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19.5</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25.5</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25.5</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30</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（一）符合</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kern w:val="0"/>
          <w:szCs w:val="32"/>
        </w:rPr>
        <w:t>第一百三十七条规定情形之一的；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szCs w:val="32"/>
          <w:shd w:val="clear" w:color="auto" w:fill="FFFFFF"/>
        </w:rPr>
        <w:t>（二）</w:t>
      </w:r>
      <w:r>
        <w:rPr>
          <w:rFonts w:ascii="仿宋" w:eastAsia="仿宋" w:cs="仿宋_GB2312"/>
          <w:color w:val="auto"/>
          <w:szCs w:val="32"/>
          <w:shd w:val="clear" w:color="auto" w:fill="FFFFFF"/>
        </w:rPr>
        <w:t>其他符合裁量规则从重行政处罚情形的。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kern w:val="0"/>
          <w:szCs w:val="32"/>
        </w:rPr>
      </w:pPr>
      <w:r>
        <w:rPr>
          <w:rFonts w:hint="eastAsia" w:ascii="楷体_GB2312" w:eastAsia="楷体_GB2312" w:cs="仿宋_GB2312"/>
          <w:color w:val="auto"/>
          <w:kern w:val="0"/>
          <w:szCs w:val="32"/>
        </w:rPr>
        <w:t>对责任人处罚：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符合下列情形之一的，从</w:t>
      </w:r>
      <w:r>
        <w:rPr>
          <w:rFonts w:ascii="仿宋" w:eastAsia="仿宋" w:cs="仿宋_GB2312"/>
          <w:color w:val="auto"/>
          <w:kern w:val="0"/>
          <w:szCs w:val="32"/>
        </w:rPr>
        <w:t>轻行政处罚</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30%</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1.1</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r>
        <w:rPr>
          <w:rFonts w:hint="eastAsia" w:ascii="仿宋" w:eastAsia="仿宋" w:cs="Arial"/>
          <w:color w:val="auto"/>
          <w:szCs w:val="32"/>
          <w:lang w:val="en-US" w:eastAsia="zh-CN"/>
        </w:rPr>
        <w:t>10</w:t>
      </w:r>
      <w:r>
        <w:rPr>
          <w:rFonts w:ascii="仿宋" w:eastAsia="仿宋" w:cs="Arial"/>
          <w:color w:val="auto"/>
          <w:szCs w:val="32"/>
        </w:rPr>
        <w:t>年</w:t>
      </w:r>
      <w:r>
        <w:rPr>
          <w:rFonts w:hint="eastAsia" w:ascii="仿宋" w:eastAsia="仿宋" w:cs="Arial"/>
          <w:color w:val="auto"/>
          <w:szCs w:val="32"/>
        </w:rPr>
        <w:t>以</w:t>
      </w:r>
      <w:r>
        <w:rPr>
          <w:rFonts w:ascii="仿宋" w:eastAsia="仿宋" w:cs="Arial"/>
          <w:color w:val="auto"/>
          <w:szCs w:val="32"/>
        </w:rPr>
        <w:t>上</w:t>
      </w:r>
      <w:r>
        <w:rPr>
          <w:rFonts w:hint="eastAsia" w:ascii="仿宋" w:eastAsia="仿宋" w:cs="Arial"/>
          <w:color w:val="auto"/>
          <w:szCs w:val="32"/>
          <w:lang w:val="en-US" w:eastAsia="zh-CN"/>
        </w:rPr>
        <w:t>15</w:t>
      </w:r>
      <w:r>
        <w:rPr>
          <w:rFonts w:ascii="仿宋" w:eastAsia="仿宋" w:cs="Arial"/>
          <w:color w:val="auto"/>
          <w:szCs w:val="32"/>
        </w:rPr>
        <w:t>年以下禁止从事药品生产经营活动</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仿宋_GB2312"/>
          <w:color w:val="auto"/>
          <w:szCs w:val="32"/>
          <w:shd w:val="clear" w:color="auto" w:fill="FFFFFF"/>
        </w:rPr>
        <w:t>（一）</w:t>
      </w:r>
      <w:r>
        <w:rPr>
          <w:rFonts w:hint="eastAsia" w:ascii="仿宋" w:eastAsia="仿宋" w:cs="仿宋_GB2312"/>
          <w:color w:val="auto"/>
          <w:kern w:val="0"/>
          <w:szCs w:val="32"/>
        </w:rPr>
        <w:t>尚未销售的</w:t>
      </w:r>
      <w:r>
        <w:rPr>
          <w:rFonts w:hint="eastAsia" w:ascii="仿宋" w:eastAsia="仿宋" w:cs="Arial"/>
          <w:color w:val="auto"/>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szCs w:val="32"/>
          <w:shd w:val="clear" w:color="auto" w:fill="FFFFFF"/>
        </w:rPr>
        <w:t>（二）</w:t>
      </w:r>
      <w:r>
        <w:rPr>
          <w:rFonts w:hint="eastAsia" w:ascii="仿宋" w:eastAsia="仿宋" w:cs="仿宋_GB2312"/>
          <w:color w:val="auto"/>
          <w:kern w:val="0"/>
          <w:szCs w:val="32"/>
        </w:rPr>
        <w:t>药品质量符合标准或者</w:t>
      </w:r>
      <w:r>
        <w:rPr>
          <w:rFonts w:hint="eastAsia" w:ascii="仿宋" w:eastAsia="仿宋" w:cs="仿宋_GB2312"/>
          <w:color w:val="auto"/>
          <w:szCs w:val="32"/>
          <w:shd w:val="clear" w:color="auto" w:fill="FFFFFF"/>
        </w:rPr>
        <w:t>使用的未经审评审批的原料药符合原料药标准</w:t>
      </w:r>
      <w:r>
        <w:rPr>
          <w:rFonts w:hint="eastAsia" w:ascii="仿宋" w:eastAsia="仿宋" w:cs="仿宋_GB2312"/>
          <w:color w:val="auto"/>
          <w:kern w:val="0"/>
          <w:szCs w:val="32"/>
        </w:rPr>
        <w:t>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（三）</w:t>
      </w:r>
      <w:r>
        <w:rPr>
          <w:rFonts w:hint="eastAsia" w:ascii="仿宋" w:eastAsia="仿宋" w:cs="仿宋"/>
          <w:color w:val="auto"/>
          <w:szCs w:val="32"/>
        </w:rPr>
        <w:t>其</w:t>
      </w:r>
      <w:r>
        <w:rPr>
          <w:rFonts w:ascii="仿宋" w:eastAsia="仿宋" w:cs="仿宋"/>
          <w:color w:val="auto"/>
          <w:szCs w:val="32"/>
        </w:rPr>
        <w:t>他符合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w:t>
      </w:r>
      <w:r>
        <w:rPr>
          <w:rFonts w:hint="eastAsia" w:ascii="仿宋" w:eastAsia="仿宋" w:cs="仿宋_GB2312"/>
          <w:color w:val="auto"/>
          <w:kern w:val="0"/>
          <w:szCs w:val="32"/>
        </w:rPr>
        <w:t>情形</w:t>
      </w:r>
      <w:r>
        <w:rPr>
          <w:rFonts w:ascii="仿宋" w:eastAsia="仿宋" w:cs="仿宋_GB2312"/>
          <w:color w:val="auto"/>
          <w:kern w:val="0"/>
          <w:szCs w:val="32"/>
        </w:rPr>
        <w:t>的</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1.1</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2.2</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r>
        <w:rPr>
          <w:rFonts w:hint="eastAsia" w:ascii="仿宋" w:eastAsia="仿宋" w:cs="仿宋_GB2312"/>
          <w:color w:val="auto"/>
          <w:szCs w:val="32"/>
          <w:shd w:val="clear" w:color="auto" w:fill="FFFFFF"/>
          <w:lang w:val="en-US" w:eastAsia="zh-CN"/>
        </w:rPr>
        <w:t>15</w:t>
      </w:r>
      <w:r>
        <w:rPr>
          <w:rFonts w:ascii="仿宋" w:eastAsia="仿宋" w:cs="Arial"/>
          <w:color w:val="auto"/>
          <w:szCs w:val="32"/>
        </w:rPr>
        <w:t>年</w:t>
      </w:r>
      <w:r>
        <w:rPr>
          <w:rFonts w:hint="eastAsia" w:ascii="仿宋" w:eastAsia="仿宋" w:cs="Arial"/>
          <w:color w:val="auto"/>
          <w:szCs w:val="32"/>
        </w:rPr>
        <w:t>以</w:t>
      </w:r>
      <w:r>
        <w:rPr>
          <w:rFonts w:ascii="仿宋" w:eastAsia="仿宋" w:cs="Arial"/>
          <w:color w:val="auto"/>
          <w:szCs w:val="32"/>
        </w:rPr>
        <w:t>上</w:t>
      </w:r>
      <w:r>
        <w:rPr>
          <w:rFonts w:hint="eastAsia" w:ascii="仿宋" w:eastAsia="仿宋" w:cs="Arial"/>
          <w:color w:val="auto"/>
          <w:szCs w:val="32"/>
          <w:lang w:val="en-US" w:eastAsia="zh-CN"/>
        </w:rPr>
        <w:t>30</w:t>
      </w:r>
      <w:r>
        <w:rPr>
          <w:rFonts w:ascii="仿宋" w:eastAsia="仿宋" w:cs="Arial"/>
          <w:color w:val="auto"/>
          <w:szCs w:val="32"/>
        </w:rPr>
        <w:t>年以下禁止从事药品生产经营活动</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_GB2312" w:cs="仿宋_GB2312"/>
          <w:color w:val="auto"/>
          <w:kern w:val="0"/>
          <w:szCs w:val="32"/>
        </w:rPr>
        <w:t>符合下列情形之一的，从重行政处罚，</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2.2</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3</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r>
        <w:rPr>
          <w:rFonts w:hint="eastAsia" w:ascii="仿宋" w:eastAsia="仿宋" w:cs="Arial"/>
          <w:color w:val="auto"/>
          <w:szCs w:val="32"/>
          <w:lang w:val="en-US" w:eastAsia="zh-CN"/>
        </w:rPr>
        <w:t>30</w:t>
      </w:r>
      <w:r>
        <w:rPr>
          <w:rFonts w:ascii="仿宋" w:eastAsia="仿宋" w:cs="Arial"/>
          <w:color w:val="auto"/>
          <w:szCs w:val="32"/>
        </w:rPr>
        <w:t>年</w:t>
      </w:r>
      <w:r>
        <w:rPr>
          <w:rFonts w:hint="eastAsia" w:ascii="仿宋" w:eastAsia="仿宋" w:cs="Arial"/>
          <w:color w:val="auto"/>
          <w:szCs w:val="32"/>
        </w:rPr>
        <w:t>以</w:t>
      </w:r>
      <w:r>
        <w:rPr>
          <w:rFonts w:ascii="仿宋" w:eastAsia="仿宋" w:cs="Arial"/>
          <w:color w:val="auto"/>
          <w:szCs w:val="32"/>
        </w:rPr>
        <w:t>上直至</w:t>
      </w:r>
      <w:r>
        <w:rPr>
          <w:rFonts w:hint="eastAsia" w:ascii="仿宋" w:eastAsia="仿宋" w:cs="仿宋_GB2312"/>
          <w:color w:val="auto"/>
          <w:szCs w:val="32"/>
          <w:shd w:val="clear" w:color="auto" w:fill="FFFFFF"/>
        </w:rPr>
        <w:t>终</w:t>
      </w:r>
      <w:r>
        <w:rPr>
          <w:rFonts w:ascii="仿宋" w:eastAsia="仿宋" w:cs="仿宋_GB2312"/>
          <w:color w:val="auto"/>
          <w:szCs w:val="32"/>
          <w:shd w:val="clear" w:color="auto" w:fill="FFFFFF"/>
        </w:rPr>
        <w:t>身</w:t>
      </w:r>
      <w:r>
        <w:rPr>
          <w:rFonts w:ascii="仿宋" w:eastAsia="仿宋" w:cs="Arial"/>
          <w:color w:val="auto"/>
          <w:szCs w:val="32"/>
        </w:rPr>
        <w:t>禁止从事药品生产经营活动</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（一）符合</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kern w:val="0"/>
          <w:szCs w:val="32"/>
        </w:rPr>
        <w:t>第一百三十七条规定情形之一的；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szCs w:val="32"/>
          <w:shd w:val="clear" w:color="auto" w:fill="FFFFFF"/>
        </w:rPr>
        <w:t>（二）</w:t>
      </w:r>
      <w:r>
        <w:rPr>
          <w:rFonts w:ascii="仿宋" w:eastAsia="仿宋" w:cs="仿宋_GB2312"/>
          <w:color w:val="auto"/>
          <w:szCs w:val="32"/>
          <w:shd w:val="clear" w:color="auto" w:fill="FFFFFF"/>
        </w:rPr>
        <w:t>其他符合裁量规则从重行政处罚情形的</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_GB2312"/>
          <w:color w:val="auto"/>
          <w:kern w:val="0"/>
          <w:szCs w:val="32"/>
        </w:rPr>
      </w:pP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kern w:val="0"/>
          <w:szCs w:val="32"/>
        </w:rPr>
        <w:t>第</w:t>
      </w:r>
      <w:r>
        <w:rPr>
          <w:rFonts w:hint="eastAsia" w:ascii="仿宋" w:eastAsia="仿宋" w:cs="仿宋_GB2312"/>
          <w:color w:val="auto"/>
          <w:kern w:val="0"/>
          <w:szCs w:val="32"/>
          <w:lang w:eastAsia="zh-CN"/>
        </w:rPr>
        <w:t>一百二十四</w:t>
      </w:r>
      <w:r>
        <w:rPr>
          <w:rFonts w:hint="eastAsia" w:ascii="仿宋" w:eastAsia="仿宋" w:cs="仿宋_GB2312"/>
          <w:color w:val="auto"/>
          <w:kern w:val="0"/>
          <w:szCs w:val="32"/>
        </w:rPr>
        <w:t>条  违反本法规定，有下列行为之一的，没收违法生产、进口、销售的药品和违法所得以及专门用于违法生产的原料、辅料、包装材料和生产设备，责令停产停业整顿，并处违法生产、进口、销售的药品货值金额十五倍以上三十倍以下的罚款；货值金额不足十万元的，按十万元计算；情节严重的，吊销药品批准证明文件直至吊销药品生产许可证、药品经营许可证或者医疗机构制剂许可证，对法定代表人、主要负责人、直接负责的主管人员和其他责任人员，没收违法行为发生期间自本单位所获收入，并处所获收入百分之三十以上三倍以下的罚款，十年直至终身禁止从事药品生产经营活动，并可以由公安机关处五日以上十五日以下的拘留：</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_GB2312"/>
          <w:color w:val="auto"/>
          <w:kern w:val="0"/>
          <w:szCs w:val="32"/>
        </w:rPr>
      </w:pPr>
      <w:r>
        <w:rPr>
          <w:rFonts w:hint="eastAsia" w:ascii="仿宋" w:eastAsia="仿宋" w:cs="仿宋_GB2312"/>
          <w:color w:val="auto"/>
          <w:kern w:val="0"/>
          <w:szCs w:val="32"/>
        </w:rPr>
        <w:t>（一）未取得药品批准证明文件生产、进口药品；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_GB2312"/>
          <w:color w:val="auto"/>
          <w:kern w:val="0"/>
          <w:szCs w:val="32"/>
        </w:rPr>
      </w:pPr>
      <w:r>
        <w:rPr>
          <w:rFonts w:hint="eastAsia" w:ascii="仿宋" w:eastAsia="仿宋" w:cs="仿宋_GB2312"/>
          <w:color w:val="auto"/>
          <w:kern w:val="0"/>
          <w:szCs w:val="32"/>
        </w:rPr>
        <w:t>（二）使用采取欺骗手段取得的药品批准证明文件生产、进口药品；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_GB2312"/>
          <w:color w:val="auto"/>
          <w:kern w:val="0"/>
          <w:szCs w:val="32"/>
        </w:rPr>
      </w:pPr>
      <w:r>
        <w:rPr>
          <w:rFonts w:hint="eastAsia" w:ascii="仿宋" w:eastAsia="仿宋" w:cs="仿宋_GB2312"/>
          <w:color w:val="auto"/>
          <w:kern w:val="0"/>
          <w:szCs w:val="32"/>
        </w:rPr>
        <w:t>（三）使用未经审评审批的原料药生产药品；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_GB2312"/>
          <w:color w:val="auto"/>
          <w:kern w:val="0"/>
          <w:szCs w:val="32"/>
        </w:rPr>
      </w:pPr>
      <w:r>
        <w:rPr>
          <w:rFonts w:hint="eastAsia" w:ascii="仿宋" w:eastAsia="仿宋" w:cs="仿宋_GB2312"/>
          <w:color w:val="auto"/>
          <w:kern w:val="0"/>
          <w:szCs w:val="32"/>
        </w:rPr>
        <w:t>（四）应当检验而未经检验即销售药品；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_GB2312"/>
          <w:color w:val="auto"/>
          <w:kern w:val="0"/>
          <w:szCs w:val="32"/>
        </w:rPr>
      </w:pPr>
      <w:r>
        <w:rPr>
          <w:rFonts w:hint="eastAsia" w:ascii="仿宋" w:eastAsia="仿宋" w:cs="仿宋_GB2312"/>
          <w:color w:val="auto"/>
          <w:kern w:val="0"/>
          <w:szCs w:val="32"/>
        </w:rPr>
        <w:t>（五）生产、销售国务院药品监督管理部门禁止使用的药品；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_GB2312"/>
          <w:color w:val="auto"/>
          <w:kern w:val="0"/>
          <w:szCs w:val="32"/>
        </w:rPr>
      </w:pPr>
      <w:r>
        <w:rPr>
          <w:rFonts w:hint="eastAsia" w:ascii="仿宋" w:eastAsia="仿宋" w:cs="仿宋_GB2312"/>
          <w:color w:val="auto"/>
          <w:kern w:val="0"/>
          <w:szCs w:val="32"/>
        </w:rPr>
        <w:t>（六）编造生产、检验记录；</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_GB2312"/>
          <w:color w:val="auto"/>
          <w:kern w:val="0"/>
          <w:szCs w:val="32"/>
        </w:rPr>
      </w:pPr>
      <w:r>
        <w:rPr>
          <w:rFonts w:hint="eastAsia" w:ascii="仿宋" w:eastAsia="仿宋" w:cs="仿宋_GB2312"/>
          <w:color w:val="auto"/>
          <w:kern w:val="0"/>
          <w:szCs w:val="32"/>
        </w:rPr>
        <w:t>（七）未经批准在药品生产过程中进行重大变更。</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_GB2312"/>
          <w:color w:val="auto"/>
          <w:kern w:val="0"/>
          <w:szCs w:val="32"/>
        </w:rPr>
      </w:pPr>
      <w:r>
        <w:rPr>
          <w:rFonts w:hint="eastAsia" w:ascii="仿宋" w:eastAsia="仿宋" w:cs="仿宋_GB2312"/>
          <w:color w:val="auto"/>
          <w:kern w:val="0"/>
          <w:szCs w:val="32"/>
        </w:rPr>
        <w:t>销售前款第一项至第三项规定的药品，或者药品使用单位使用前款第一项至第五项规定的药品的，依照前款规定处罚；情节严重的，药品使用单位的法定代表人、主要负责人、直接负责的主管人员和其他责任人员有医疗卫生人员执业证书的，还应当吊销执业证书。</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ascii="仿宋" w:eastAsia="仿宋" w:cs="Arial"/>
          <w:color w:val="auto"/>
          <w:szCs w:val="32"/>
        </w:rPr>
        <w:t>未经批准进口少量境外已合法上市的药品，情节较轻的，可以依法减轻或者免予处罚。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bCs/>
          <w:color w:val="auto"/>
          <w:spacing w:val="8"/>
          <w:kern w:val="0"/>
          <w:szCs w:val="32"/>
        </w:rPr>
      </w:pPr>
      <w:r>
        <w:rPr>
          <w:rFonts w:hint="eastAsia" w:ascii="仿宋" w:eastAsia="仿宋"/>
          <w:color w:val="auto"/>
          <w:szCs w:val="32"/>
          <w:lang w:eastAsia="zh-CN"/>
        </w:rPr>
        <w:t>《中华人民共和国药品管理法》</w:t>
      </w:r>
      <w:r>
        <w:rPr>
          <w:rFonts w:hint="eastAsia" w:ascii="仿宋" w:eastAsia="仿宋" w:cs="仿宋"/>
          <w:bCs/>
          <w:color w:val="auto"/>
          <w:spacing w:val="8"/>
          <w:kern w:val="0"/>
          <w:szCs w:val="32"/>
        </w:rPr>
        <w:t>第</w:t>
      </w:r>
      <w:r>
        <w:rPr>
          <w:rFonts w:hint="eastAsia" w:ascii="仿宋" w:eastAsia="仿宋" w:cs="仿宋"/>
          <w:bCs/>
          <w:color w:val="auto"/>
          <w:spacing w:val="8"/>
          <w:kern w:val="0"/>
          <w:szCs w:val="32"/>
          <w:lang w:eastAsia="zh-CN"/>
        </w:rPr>
        <w:t>四十七</w:t>
      </w:r>
      <w:r>
        <w:rPr>
          <w:rFonts w:hint="eastAsia" w:ascii="仿宋" w:eastAsia="仿宋" w:cs="仿宋"/>
          <w:bCs/>
          <w:color w:val="auto"/>
          <w:spacing w:val="8"/>
          <w:kern w:val="0"/>
          <w:szCs w:val="32"/>
        </w:rPr>
        <w:t>条第</w:t>
      </w:r>
      <w:r>
        <w:rPr>
          <w:rFonts w:hint="eastAsia" w:ascii="仿宋" w:eastAsia="仿宋" w:cs="仿宋"/>
          <w:bCs/>
          <w:color w:val="auto"/>
          <w:spacing w:val="8"/>
          <w:kern w:val="0"/>
          <w:szCs w:val="32"/>
          <w:lang w:eastAsia="zh-CN"/>
        </w:rPr>
        <w:t>一</w:t>
      </w:r>
      <w:r>
        <w:rPr>
          <w:rFonts w:hint="eastAsia" w:ascii="仿宋" w:eastAsia="仿宋" w:cs="仿宋"/>
          <w:bCs/>
          <w:color w:val="auto"/>
          <w:spacing w:val="8"/>
          <w:kern w:val="0"/>
          <w:szCs w:val="32"/>
        </w:rPr>
        <w:t>款</w:t>
      </w:r>
      <w:r>
        <w:rPr>
          <w:rFonts w:hint="eastAsia" w:ascii="仿宋" w:eastAsia="仿宋" w:cs="仿宋"/>
          <w:bCs/>
          <w:color w:val="auto"/>
          <w:spacing w:val="8"/>
          <w:kern w:val="0"/>
          <w:szCs w:val="32"/>
          <w:lang w:val="en-US" w:eastAsia="zh-CN"/>
        </w:rPr>
        <w:t xml:space="preserve">  </w:t>
      </w:r>
      <w:r>
        <w:rPr>
          <w:rFonts w:hint="eastAsia" w:ascii="仿宋" w:eastAsia="仿宋" w:cs="仿宋"/>
          <w:bCs/>
          <w:color w:val="auto"/>
          <w:spacing w:val="8"/>
          <w:kern w:val="0"/>
          <w:szCs w:val="32"/>
        </w:rPr>
        <w:t>药品生产企业应当对药品进行质量检验。不符合国家药品标准的，不得出厂。</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olor w:val="auto"/>
          <w:szCs w:val="32"/>
          <w:lang w:eastAsia="zh-CN"/>
        </w:rPr>
      </w:pPr>
      <w:r>
        <w:rPr>
          <w:rFonts w:hint="eastAsia" w:ascii="仿宋" w:eastAsia="仿宋"/>
          <w:color w:val="auto"/>
          <w:szCs w:val="32"/>
          <w:lang w:eastAsia="zh-CN"/>
        </w:rPr>
        <w:t>《中华人民共和国药品管理法》第六十八条  国务院药品监督管理部门对下列药品在销售前或者进口时，应当指定药品检验机构进行检验；未经检验或者检验不合格的，不得销售或者进口</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olor w:val="auto"/>
          <w:szCs w:val="32"/>
          <w:lang w:eastAsia="zh-CN"/>
        </w:rPr>
      </w:pPr>
      <w:r>
        <w:rPr>
          <w:rFonts w:hint="eastAsia" w:ascii="仿宋" w:eastAsia="仿宋"/>
          <w:color w:val="auto"/>
          <w:szCs w:val="32"/>
          <w:lang w:eastAsia="zh-CN"/>
        </w:rPr>
        <w:t>（一）首次在中国境内销售的药品；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 w:val="32"/>
          <w:szCs w:val="32"/>
        </w:rPr>
      </w:pPr>
      <w:r>
        <w:rPr>
          <w:rFonts w:hint="eastAsia" w:ascii="仿宋" w:eastAsia="仿宋"/>
          <w:color w:val="auto"/>
          <w:szCs w:val="32"/>
          <w:lang w:eastAsia="zh-CN"/>
        </w:rPr>
        <w:t>（二）国务院药品监督管理部门规定的生物制品；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ascii="仿宋" w:eastAsia="仿宋" w:cs="Arial"/>
          <w:color w:val="auto"/>
          <w:szCs w:val="32"/>
        </w:rPr>
        <w:t>（三）国务院规定的其他药品。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olor w:val="auto"/>
          <w:szCs w:val="32"/>
          <w:lang w:eastAsia="zh-CN"/>
        </w:rPr>
        <w:t>《中华人民共和国药品管理法》</w:t>
      </w:r>
      <w:r>
        <w:rPr>
          <w:rFonts w:hint="eastAsia" w:ascii="仿宋" w:eastAsia="仿宋"/>
          <w:color w:val="auto"/>
          <w:szCs w:val="32"/>
        </w:rPr>
        <w:t>第</w:t>
      </w:r>
      <w:r>
        <w:rPr>
          <w:rFonts w:hint="eastAsia" w:ascii="仿宋" w:eastAsia="仿宋"/>
          <w:color w:val="auto"/>
          <w:szCs w:val="32"/>
          <w:lang w:eastAsia="zh-CN"/>
        </w:rPr>
        <w:t>八十一</w:t>
      </w:r>
      <w:r>
        <w:rPr>
          <w:rFonts w:hint="eastAsia" w:ascii="仿宋" w:eastAsia="仿宋"/>
          <w:color w:val="auto"/>
          <w:szCs w:val="32"/>
        </w:rPr>
        <w:t>条</w:t>
      </w:r>
      <w:r>
        <w:rPr>
          <w:rFonts w:ascii="仿宋" w:eastAsia="仿宋"/>
          <w:color w:val="auto"/>
          <w:szCs w:val="32"/>
        </w:rPr>
        <w:t>第</w:t>
      </w:r>
      <w:r>
        <w:rPr>
          <w:rFonts w:hint="eastAsia" w:ascii="仿宋" w:eastAsia="仿宋"/>
          <w:color w:val="auto"/>
          <w:szCs w:val="32"/>
          <w:lang w:eastAsia="zh-CN"/>
        </w:rPr>
        <w:t>二</w:t>
      </w:r>
      <w:r>
        <w:rPr>
          <w:rFonts w:hint="eastAsia" w:ascii="仿宋" w:eastAsia="仿宋"/>
          <w:color w:val="auto"/>
          <w:szCs w:val="32"/>
        </w:rPr>
        <w:t>款</w:t>
      </w:r>
      <w:r>
        <w:rPr>
          <w:rFonts w:ascii="仿宋" w:eastAsia="仿宋"/>
          <w:color w:val="auto"/>
          <w:szCs w:val="32"/>
        </w:rPr>
        <w:t xml:space="preserve">  </w:t>
      </w:r>
      <w:r>
        <w:rPr>
          <w:rFonts w:ascii="仿宋" w:eastAsia="仿宋" w:cs="Arial"/>
          <w:color w:val="auto"/>
          <w:szCs w:val="32"/>
        </w:rPr>
        <w:t>对已确认发生严重不良反应的药品，由国务院药品监督管理部门或者省、自治区、直辖市人民政府药品监督管理部门根据实际情况采取停止生产、销售、使用等紧急控制措施，并应当在五日内组织鉴定，自鉴定结论作出之日起十五日内依法作出行政处理决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olor w:val="auto"/>
          <w:szCs w:val="32"/>
          <w:lang w:eastAsia="zh-CN"/>
        </w:rPr>
        <w:t>《中华人民共和国药品管理法》</w:t>
      </w:r>
      <w:r>
        <w:rPr>
          <w:rFonts w:hint="eastAsia" w:ascii="仿宋" w:eastAsia="仿宋"/>
          <w:color w:val="auto"/>
          <w:szCs w:val="32"/>
        </w:rPr>
        <w:t>第</w:t>
      </w:r>
      <w:r>
        <w:rPr>
          <w:rFonts w:hint="eastAsia" w:ascii="仿宋" w:eastAsia="仿宋"/>
          <w:color w:val="auto"/>
          <w:szCs w:val="32"/>
          <w:lang w:eastAsia="zh-CN"/>
        </w:rPr>
        <w:t>九十九</w:t>
      </w:r>
      <w:r>
        <w:rPr>
          <w:rFonts w:hint="eastAsia" w:ascii="仿宋" w:eastAsia="仿宋"/>
          <w:color w:val="auto"/>
          <w:szCs w:val="32"/>
        </w:rPr>
        <w:t>条第</w:t>
      </w:r>
      <w:r>
        <w:rPr>
          <w:rFonts w:hint="eastAsia" w:ascii="仿宋" w:eastAsia="仿宋"/>
          <w:color w:val="auto"/>
          <w:szCs w:val="32"/>
          <w:lang w:eastAsia="zh-CN"/>
        </w:rPr>
        <w:t>三</w:t>
      </w:r>
      <w:r>
        <w:rPr>
          <w:rFonts w:hint="eastAsia" w:ascii="仿宋" w:eastAsia="仿宋"/>
          <w:color w:val="auto"/>
          <w:szCs w:val="32"/>
        </w:rPr>
        <w:t>款</w:t>
      </w:r>
      <w:r>
        <w:rPr>
          <w:rFonts w:ascii="仿宋" w:eastAsia="仿宋"/>
          <w:color w:val="auto"/>
          <w:szCs w:val="32"/>
        </w:rPr>
        <w:t xml:space="preserve">  </w:t>
      </w:r>
      <w:r>
        <w:rPr>
          <w:rFonts w:ascii="仿宋" w:eastAsia="仿宋" w:cs="Arial"/>
          <w:color w:val="auto"/>
          <w:szCs w:val="32"/>
        </w:rPr>
        <w:t>对有证据证明可能存在安全隐患的，药品监督管理部门根据监督检查情况，应当采取告诫、约谈、限期整改以及暂停生产、销售、使用、进口等措施，并及时公布检查处理结果。</w:t>
      </w:r>
    </w:p>
    <w:p>
      <w:pPr>
        <w:pStyle w:val="2"/>
        <w:keepNext w:val="0"/>
        <w:keepLines w:val="0"/>
        <w:pageBreakBefore w:val="0"/>
        <w:widowControl w:val="0"/>
        <w:bidi w:val="0"/>
        <w:ind w:left="0" w:firstLine="640" w:firstLineChars="200"/>
        <w:rPr>
          <w:rFonts w:ascii="仿宋" w:hAnsi="Times New Roman" w:eastAsia="仿宋" w:cs="Arial"/>
          <w:color w:val="auto"/>
          <w:kern w:val="2"/>
          <w:sz w:val="32"/>
          <w:szCs w:val="32"/>
          <w:lang w:val="en-US" w:eastAsia="zh-CN" w:bidi="ar-SA"/>
        </w:rPr>
      </w:pPr>
      <w:r>
        <w:rPr>
          <w:rFonts w:ascii="仿宋" w:hAnsi="Times New Roman" w:eastAsia="仿宋" w:cs="Arial"/>
          <w:color w:val="auto"/>
          <w:kern w:val="2"/>
          <w:sz w:val="32"/>
          <w:szCs w:val="32"/>
          <w:lang w:val="en-US" w:eastAsia="zh-CN" w:bidi="ar-SA"/>
        </w:rPr>
        <w:t>《生物制品批签发管理办法》第四十三条</w:t>
      </w:r>
      <w:r>
        <w:rPr>
          <w:rFonts w:hint="eastAsia" w:ascii="仿宋" w:hAnsi="Times New Roman" w:eastAsia="仿宋" w:cs="Arial"/>
          <w:color w:val="auto"/>
          <w:kern w:val="2"/>
          <w:sz w:val="32"/>
          <w:szCs w:val="32"/>
          <w:lang w:val="en-US" w:eastAsia="zh-CN" w:bidi="ar-SA"/>
        </w:rPr>
        <w:t xml:space="preserve">  </w:t>
      </w:r>
      <w:r>
        <w:rPr>
          <w:rFonts w:ascii="仿宋" w:hAnsi="Times New Roman" w:eastAsia="仿宋" w:cs="Arial"/>
          <w:color w:val="auto"/>
          <w:kern w:val="2"/>
          <w:sz w:val="32"/>
          <w:szCs w:val="32"/>
          <w:lang w:val="en-US" w:eastAsia="zh-CN" w:bidi="ar-SA"/>
        </w:rPr>
        <w:t>销售、使用未获得生物制品批签发证明的生物制品的，依照《药品管理法》第一百二十四条的规定予以处罚。</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2"/>
        <w:keepNext w:val="0"/>
        <w:keepLines w:val="0"/>
        <w:pageBreakBefore w:val="0"/>
        <w:widowControl w:val="0"/>
        <w:bidi w:val="0"/>
        <w:ind w:left="0" w:firstLine="640" w:firstLineChars="200"/>
        <w:rPr>
          <w:color w:val="auto"/>
        </w:rPr>
      </w:pPr>
      <w:r>
        <w:rPr>
          <w:rFonts w:hint="eastAsia" w:ascii="方正公文楷体" w:hAnsi="方正公文楷体" w:eastAsia="方正公文楷体" w:cs="方正公文楷体"/>
          <w:color w:val="auto"/>
        </w:rPr>
        <w:t>实施主体：</w:t>
      </w:r>
    </w:p>
    <w:p>
      <w:pPr>
        <w:pStyle w:val="2"/>
        <w:keepNext w:val="0"/>
        <w:keepLines w:val="0"/>
        <w:pageBreakBefore w:val="0"/>
        <w:widowControl w:val="0"/>
        <w:bidi w:val="0"/>
        <w:ind w:left="0" w:firstLine="640" w:firstLineChars="200"/>
        <w:rPr>
          <w:rFonts w:hint="eastAsia" w:ascii="仿宋" w:hAnsi="Times New Roman" w:eastAsia="仿宋" w:cs="Times New Roman"/>
          <w:b w:val="0"/>
          <w:color w:val="auto"/>
          <w:kern w:val="2"/>
          <w:sz w:val="32"/>
          <w:szCs w:val="32"/>
          <w:lang w:val="en-US" w:eastAsia="zh-CN" w:bidi="ar-SA"/>
        </w:rPr>
      </w:pPr>
      <w:r>
        <w:rPr>
          <w:rFonts w:hint="eastAsia" w:ascii="仿宋" w:hAnsi="Times New Roman" w:eastAsia="仿宋" w:cs="Times New Roman"/>
          <w:b w:val="0"/>
          <w:color w:val="auto"/>
          <w:kern w:val="2"/>
          <w:sz w:val="32"/>
          <w:szCs w:val="32"/>
          <w:lang w:val="en-US" w:eastAsia="zh-CN" w:bidi="ar-SA"/>
        </w:rPr>
        <w:t>县级以上人民政府药品监督管理部门。</w:t>
      </w:r>
    </w:p>
    <w:p>
      <w:pPr>
        <w:pStyle w:val="2"/>
        <w:keepNext w:val="0"/>
        <w:keepLines w:val="0"/>
        <w:pageBreakBefore w:val="0"/>
        <w:widowControl w:val="0"/>
        <w:ind w:left="0" w:firstLine="640" w:firstLineChars="200"/>
        <w:rPr>
          <w:rFonts w:hint="eastAsia" w:ascii="仿宋" w:hAnsi="Times New Roman" w:eastAsia="仿宋" w:cs="Times New Roman"/>
          <w:b w:val="0"/>
          <w:color w:val="auto"/>
          <w:kern w:val="2"/>
          <w:sz w:val="32"/>
          <w:szCs w:val="32"/>
          <w:lang w:val="en-US" w:eastAsia="zh-CN" w:bidi="ar-SA"/>
        </w:rPr>
      </w:pPr>
      <w:r>
        <w:rPr>
          <w:rFonts w:hint="eastAsia" w:ascii="仿宋" w:hAnsi="Times New Roman" w:eastAsia="仿宋" w:cs="Times New Roman"/>
          <w:b w:val="0"/>
          <w:color w:val="auto"/>
          <w:kern w:val="2"/>
          <w:sz w:val="32"/>
          <w:szCs w:val="32"/>
          <w:lang w:val="en-US" w:eastAsia="zh-CN" w:bidi="ar-SA"/>
        </w:rPr>
        <w:t>吊销批准证明文件、许可证件的，原批准、发证的部门。</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黑体" w:eastAsia="黑体"/>
          <w:color w:val="auto"/>
          <w:szCs w:val="32"/>
        </w:rPr>
        <w:t>第十一</w:t>
      </w:r>
      <w:r>
        <w:rPr>
          <w:rFonts w:ascii="黑体" w:eastAsia="黑体"/>
          <w:color w:val="auto"/>
          <w:szCs w:val="32"/>
        </w:rPr>
        <w:t xml:space="preserve">条 </w:t>
      </w:r>
      <w:r>
        <w:rPr>
          <w:rFonts w:hint="eastAsia" w:ascii="仿宋" w:eastAsia="仿宋" w:cs="仿宋_GB2312"/>
          <w:color w:val="auto"/>
          <w:kern w:val="0"/>
          <w:szCs w:val="32"/>
        </w:rPr>
        <w:t>本条是对</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szCs w:val="32"/>
          <w:shd w:val="clear" w:color="auto" w:fill="FFFFFF"/>
        </w:rPr>
        <w:t>第一百二</w:t>
      </w:r>
      <w:r>
        <w:rPr>
          <w:rFonts w:ascii="仿宋" w:eastAsia="仿宋" w:cs="仿宋_GB2312"/>
          <w:color w:val="auto"/>
          <w:szCs w:val="32"/>
          <w:shd w:val="clear" w:color="auto" w:fill="FFFFFF"/>
        </w:rPr>
        <w:t>十</w:t>
      </w:r>
      <w:r>
        <w:rPr>
          <w:rFonts w:hint="eastAsia" w:ascii="仿宋" w:eastAsia="仿宋" w:cs="仿宋_GB2312"/>
          <w:color w:val="auto"/>
          <w:szCs w:val="32"/>
          <w:shd w:val="clear" w:color="auto" w:fill="FFFFFF"/>
        </w:rPr>
        <w:t>五条</w:t>
      </w:r>
      <w:r>
        <w:rPr>
          <w:rFonts w:hint="eastAsia" w:ascii="仿宋" w:eastAsia="仿宋" w:cs="仿宋_GB2312"/>
          <w:color w:val="auto"/>
          <w:kern w:val="0"/>
          <w:szCs w:val="32"/>
        </w:rPr>
        <w:t>“</w:t>
      </w:r>
      <w:r>
        <w:rPr>
          <w:rFonts w:ascii="仿宋" w:eastAsia="仿宋" w:cs="Arial"/>
          <w:color w:val="auto"/>
          <w:szCs w:val="32"/>
        </w:rPr>
        <w:t>并处五十万元以上五百万元以下的罚款</w:t>
      </w:r>
      <w:r>
        <w:rPr>
          <w:rFonts w:hint="eastAsia" w:ascii="仿宋" w:eastAsia="仿宋" w:cs="仿宋_GB2312"/>
          <w:color w:val="auto"/>
          <w:kern w:val="0"/>
          <w:szCs w:val="32"/>
        </w:rPr>
        <w:t>”以</w:t>
      </w:r>
      <w:r>
        <w:rPr>
          <w:rFonts w:ascii="仿宋" w:eastAsia="仿宋" w:cs="仿宋_GB2312"/>
          <w:color w:val="auto"/>
          <w:kern w:val="0"/>
          <w:szCs w:val="32"/>
        </w:rPr>
        <w:t>及</w:t>
      </w:r>
      <w:r>
        <w:rPr>
          <w:rFonts w:hint="eastAsia" w:ascii="仿宋" w:eastAsia="仿宋" w:cs="仿宋_GB2312"/>
          <w:color w:val="auto"/>
          <w:kern w:val="0"/>
          <w:szCs w:val="32"/>
        </w:rPr>
        <w:t>对</w:t>
      </w:r>
      <w:r>
        <w:rPr>
          <w:rFonts w:ascii="仿宋" w:eastAsia="仿宋" w:cs="仿宋_GB2312"/>
          <w:color w:val="auto"/>
          <w:kern w:val="0"/>
          <w:szCs w:val="32"/>
        </w:rPr>
        <w:t>责任人</w:t>
      </w:r>
      <w:r>
        <w:rPr>
          <w:rFonts w:hint="eastAsia" w:ascii="仿宋" w:eastAsia="仿宋" w:cs="仿宋_GB2312"/>
          <w:color w:val="auto"/>
          <w:kern w:val="0"/>
          <w:szCs w:val="32"/>
        </w:rPr>
        <w:t>“</w:t>
      </w:r>
      <w:r>
        <w:rPr>
          <w:rFonts w:ascii="仿宋" w:eastAsia="仿宋" w:cs="Arial"/>
          <w:color w:val="auto"/>
          <w:szCs w:val="32"/>
        </w:rPr>
        <w:t>处二万元以上二十万元以下的罚款，十年直至终身禁止从事药品生产经营活动</w:t>
      </w:r>
      <w:r>
        <w:rPr>
          <w:rFonts w:hint="eastAsia" w:ascii="仿宋" w:eastAsia="仿宋" w:cs="仿宋_GB2312"/>
          <w:color w:val="auto"/>
          <w:kern w:val="0"/>
          <w:szCs w:val="32"/>
        </w:rPr>
        <w:t>”裁量基准的规定。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减</w:t>
      </w:r>
      <w:r>
        <w:rPr>
          <w:rFonts w:ascii="仿宋" w:eastAsia="仿宋" w:cs="仿宋_GB2312"/>
          <w:color w:val="auto"/>
          <w:kern w:val="0"/>
          <w:szCs w:val="32"/>
        </w:rPr>
        <w:t>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5</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50</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符合下列情形之一的，从</w:t>
      </w:r>
      <w:r>
        <w:rPr>
          <w:rFonts w:ascii="仿宋" w:eastAsia="仿宋" w:cs="仿宋_GB2312"/>
          <w:color w:val="auto"/>
          <w:kern w:val="0"/>
          <w:szCs w:val="32"/>
        </w:rPr>
        <w:t>轻行政处罚</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50</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185</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仿宋_GB2312"/>
          <w:color w:val="auto"/>
          <w:szCs w:val="32"/>
          <w:shd w:val="clear" w:color="auto" w:fill="FFFFFF"/>
        </w:rPr>
        <w:t>（一）</w:t>
      </w:r>
      <w:r>
        <w:rPr>
          <w:rFonts w:hint="eastAsia" w:ascii="仿宋" w:eastAsia="仿宋" w:cs="Arial"/>
          <w:color w:val="auto"/>
          <w:szCs w:val="32"/>
        </w:rPr>
        <w:t>销售</w:t>
      </w:r>
      <w:r>
        <w:rPr>
          <w:rFonts w:ascii="仿宋" w:eastAsia="仿宋" w:cs="Arial"/>
          <w:color w:val="auto"/>
          <w:szCs w:val="32"/>
        </w:rPr>
        <w:t>未经审评的直接接触药品的包装材料或者容器生产</w:t>
      </w:r>
      <w:r>
        <w:rPr>
          <w:rFonts w:hint="eastAsia" w:ascii="仿宋" w:eastAsia="仿宋" w:cs="Arial"/>
          <w:color w:val="auto"/>
          <w:szCs w:val="32"/>
        </w:rPr>
        <w:t>的</w:t>
      </w:r>
      <w:r>
        <w:rPr>
          <w:rFonts w:ascii="仿宋" w:eastAsia="仿宋" w:cs="Arial"/>
          <w:color w:val="auto"/>
          <w:szCs w:val="32"/>
        </w:rPr>
        <w:t>药品，</w:t>
      </w:r>
      <w:r>
        <w:rPr>
          <w:rFonts w:hint="eastAsia" w:ascii="仿宋" w:eastAsia="仿宋" w:cs="Arial"/>
          <w:color w:val="auto"/>
          <w:szCs w:val="32"/>
        </w:rPr>
        <w:t>购</w:t>
      </w:r>
      <w:r>
        <w:rPr>
          <w:rFonts w:ascii="仿宋" w:eastAsia="仿宋" w:cs="Arial"/>
          <w:color w:val="auto"/>
          <w:szCs w:val="32"/>
        </w:rPr>
        <w:t>进</w:t>
      </w:r>
      <w:r>
        <w:rPr>
          <w:rFonts w:hint="eastAsia" w:ascii="仿宋" w:eastAsia="仿宋" w:cs="Arial"/>
          <w:color w:val="auto"/>
          <w:szCs w:val="32"/>
        </w:rPr>
        <w:t>渠</w:t>
      </w:r>
      <w:r>
        <w:rPr>
          <w:rFonts w:ascii="仿宋" w:eastAsia="仿宋" w:cs="Arial"/>
          <w:color w:val="auto"/>
          <w:szCs w:val="32"/>
        </w:rPr>
        <w:t>道合法的</w:t>
      </w:r>
      <w:r>
        <w:rPr>
          <w:rFonts w:hint="eastAsia" w:ascii="仿宋" w:eastAsia="仿宋" w:cs="Arial"/>
          <w:color w:val="auto"/>
          <w:szCs w:val="32"/>
        </w:rPr>
        <w:t>；</w:t>
      </w:r>
    </w:p>
    <w:p>
      <w:pPr>
        <w:keepNext w:val="0"/>
        <w:keepLines w:val="0"/>
        <w:pageBreakBefore w:val="0"/>
        <w:widowControl w:val="0"/>
        <w:kinsoku/>
        <w:wordWrap/>
        <w:overflowPunct/>
        <w:topLinePunct w:val="0"/>
        <w:autoSpaceDE/>
        <w:spacing w:line="560" w:lineRule="exact"/>
        <w:ind w:firstLine="640" w:firstLineChars="200"/>
        <w:rPr>
          <w:rFonts w:ascii="仿宋" w:eastAsia="仿宋" w:cs="仿宋_GB2312"/>
          <w:color w:val="auto"/>
          <w:szCs w:val="32"/>
          <w:shd w:val="clear" w:color="auto" w:fill="FFFFFF"/>
        </w:rPr>
      </w:pPr>
      <w:r>
        <w:rPr>
          <w:rFonts w:ascii="仿宋" w:eastAsia="仿宋"/>
          <w:b w:val="0"/>
          <w:color w:val="auto"/>
          <w:sz w:val="32"/>
          <w:szCs w:val="32"/>
        </w:rPr>
        <w:t>（二）</w:t>
      </w:r>
      <w:r>
        <w:rPr>
          <w:rFonts w:hint="eastAsia" w:ascii="仿宋" w:eastAsia="仿宋" w:cs="仿宋"/>
          <w:color w:val="auto"/>
          <w:szCs w:val="32"/>
        </w:rPr>
        <w:t>其</w:t>
      </w:r>
      <w:r>
        <w:rPr>
          <w:rFonts w:ascii="仿宋" w:eastAsia="仿宋" w:cs="仿宋"/>
          <w:color w:val="auto"/>
          <w:szCs w:val="32"/>
        </w:rPr>
        <w:t>他符合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w:t>
      </w:r>
      <w:r>
        <w:rPr>
          <w:rFonts w:hint="eastAsia" w:ascii="仿宋" w:eastAsia="仿宋" w:cs="仿宋_GB2312"/>
          <w:color w:val="auto"/>
          <w:kern w:val="0"/>
          <w:szCs w:val="32"/>
        </w:rPr>
        <w:t>情形</w:t>
      </w:r>
      <w:r>
        <w:rPr>
          <w:rFonts w:ascii="仿宋" w:eastAsia="仿宋" w:cs="仿宋_GB2312"/>
          <w:color w:val="auto"/>
          <w:kern w:val="0"/>
          <w:szCs w:val="32"/>
        </w:rPr>
        <w:t>的</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185</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365</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符合下列情形之一的，从重行政处罚，并处</w:t>
      </w:r>
      <w:r>
        <w:rPr>
          <w:rFonts w:hint="eastAsia" w:ascii="仿宋" w:eastAsia="仿宋" w:cs="仿宋_GB2312"/>
          <w:color w:val="auto"/>
          <w:kern w:val="0"/>
          <w:szCs w:val="32"/>
          <w:lang w:val="en-US" w:eastAsia="zh-CN"/>
        </w:rPr>
        <w:t>365</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500</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（一）符合</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kern w:val="0"/>
          <w:szCs w:val="32"/>
        </w:rPr>
        <w:t>第一百三十七条规定情形之一的；</w:t>
      </w:r>
    </w:p>
    <w:p>
      <w:pPr>
        <w:pStyle w:val="13"/>
        <w:keepNext w:val="0"/>
        <w:keepLines w:val="0"/>
        <w:pageBreakBefore w:val="0"/>
        <w:widowControl w:val="0"/>
        <w:bidi w:val="0"/>
        <w:ind w:firstLine="640" w:firstLineChars="200"/>
        <w:rPr>
          <w:color w:val="auto"/>
        </w:rPr>
      </w:pPr>
      <w:r>
        <w:rPr>
          <w:rFonts w:ascii="仿宋" w:eastAsia="仿宋"/>
          <w:b w:val="0"/>
          <w:color w:val="auto"/>
          <w:sz w:val="32"/>
          <w:szCs w:val="32"/>
        </w:rPr>
        <w:t>（二）《国家药监局药品监督管理行政处罚裁量适用规则》第八条第九条规定情形之一的；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szCs w:val="32"/>
          <w:shd w:val="clear" w:color="auto" w:fill="FFFFFF"/>
        </w:rPr>
        <w:t>（</w:t>
      </w:r>
      <w:r>
        <w:rPr>
          <w:rFonts w:ascii="仿宋" w:eastAsia="仿宋" w:cs="仿宋_GB2312"/>
          <w:color w:val="auto"/>
          <w:szCs w:val="32"/>
          <w:shd w:val="clear" w:color="auto" w:fill="FFFFFF"/>
        </w:rPr>
        <w:t>三</w:t>
      </w:r>
      <w:r>
        <w:rPr>
          <w:rFonts w:hint="eastAsia" w:ascii="仿宋" w:eastAsia="仿宋" w:cs="仿宋_GB2312"/>
          <w:color w:val="auto"/>
          <w:szCs w:val="32"/>
          <w:shd w:val="clear" w:color="auto" w:fill="FFFFFF"/>
        </w:rPr>
        <w:t>）</w:t>
      </w:r>
      <w:r>
        <w:rPr>
          <w:rFonts w:hint="eastAsia" w:ascii="仿宋" w:eastAsia="仿宋" w:cs="仿宋"/>
          <w:color w:val="auto"/>
          <w:szCs w:val="32"/>
        </w:rPr>
        <w:t>其</w:t>
      </w:r>
      <w:r>
        <w:rPr>
          <w:rFonts w:ascii="仿宋" w:eastAsia="仿宋" w:cs="仿宋"/>
          <w:color w:val="auto"/>
          <w:szCs w:val="32"/>
        </w:rPr>
        <w:t>他符合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w:t>
      </w:r>
      <w:r>
        <w:rPr>
          <w:rFonts w:hint="eastAsia" w:ascii="仿宋" w:eastAsia="仿宋" w:cs="仿宋_GB2312"/>
          <w:color w:val="auto"/>
          <w:kern w:val="0"/>
          <w:szCs w:val="32"/>
        </w:rPr>
        <w:t>情形</w:t>
      </w:r>
      <w:r>
        <w:rPr>
          <w:rFonts w:ascii="仿宋" w:eastAsia="仿宋" w:cs="仿宋_GB2312"/>
          <w:color w:val="auto"/>
          <w:kern w:val="0"/>
          <w:szCs w:val="32"/>
        </w:rPr>
        <w:t>的</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kern w:val="0"/>
          <w:szCs w:val="32"/>
        </w:rPr>
      </w:pPr>
      <w:r>
        <w:rPr>
          <w:rFonts w:hint="eastAsia" w:ascii="楷体_GB2312" w:eastAsia="楷体_GB2312" w:cs="仿宋_GB2312"/>
          <w:color w:val="auto"/>
          <w:kern w:val="0"/>
          <w:szCs w:val="32"/>
        </w:rPr>
        <w:t>对责任人处罚：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_GB2312"/>
          <w:color w:val="auto"/>
          <w:szCs w:val="32"/>
          <w:shd w:val="clear" w:color="auto" w:fill="FFFFFF"/>
        </w:rPr>
      </w:pPr>
      <w:r>
        <w:rPr>
          <w:rFonts w:hint="eastAsia" w:ascii="仿宋" w:eastAsia="仿宋" w:cs="仿宋_GB2312"/>
          <w:color w:val="auto"/>
          <w:kern w:val="0"/>
          <w:szCs w:val="32"/>
        </w:rPr>
        <w:t>符合下列情形之一的，从轻行政处罚，处</w:t>
      </w:r>
      <w:r>
        <w:rPr>
          <w:rFonts w:hint="eastAsia" w:ascii="仿宋" w:eastAsia="仿宋" w:cs="仿宋_GB2312"/>
          <w:color w:val="auto"/>
          <w:kern w:val="0"/>
          <w:szCs w:val="32"/>
          <w:lang w:val="en-US" w:eastAsia="zh-CN"/>
        </w:rPr>
        <w:t>2</w:t>
      </w:r>
      <w:r>
        <w:rPr>
          <w:rFonts w:hint="eastAsia" w:ascii="仿宋" w:eastAsia="仿宋" w:cs="仿宋_GB2312"/>
          <w:color w:val="auto"/>
          <w:kern w:val="0"/>
          <w:szCs w:val="32"/>
        </w:rPr>
        <w:t>万元以上</w:t>
      </w:r>
      <w:r>
        <w:rPr>
          <w:rFonts w:hint="eastAsia" w:ascii="仿宋" w:eastAsia="仿宋" w:cs="仿宋_GB2312"/>
          <w:color w:val="auto"/>
          <w:kern w:val="0"/>
          <w:szCs w:val="32"/>
          <w:lang w:val="en-US" w:eastAsia="zh-CN"/>
        </w:rPr>
        <w:t>7.4</w:t>
      </w:r>
      <w:r>
        <w:rPr>
          <w:rFonts w:hint="eastAsia" w:ascii="仿宋" w:eastAsia="仿宋" w:cs="仿宋_GB2312"/>
          <w:color w:val="auto"/>
          <w:kern w:val="0"/>
          <w:szCs w:val="32"/>
        </w:rPr>
        <w:t>万元</w:t>
      </w:r>
      <w:r>
        <w:rPr>
          <w:rFonts w:hint="eastAsia"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lang w:val="en-US" w:eastAsia="zh-CN"/>
        </w:rPr>
        <w:t>10</w:t>
      </w:r>
      <w:r>
        <w:rPr>
          <w:rFonts w:hint="eastAsia" w:ascii="仿宋" w:eastAsia="仿宋" w:cs="Arial"/>
          <w:color w:val="auto"/>
          <w:szCs w:val="32"/>
        </w:rPr>
        <w:t>年以上</w:t>
      </w:r>
      <w:r>
        <w:rPr>
          <w:rFonts w:hint="eastAsia" w:ascii="仿宋" w:eastAsia="仿宋" w:cs="Arial"/>
          <w:color w:val="auto"/>
          <w:szCs w:val="32"/>
          <w:lang w:val="en-US" w:eastAsia="zh-CN"/>
        </w:rPr>
        <w:t>15</w:t>
      </w:r>
      <w:r>
        <w:rPr>
          <w:rFonts w:hint="eastAsia" w:ascii="仿宋" w:eastAsia="仿宋" w:cs="Arial"/>
          <w:color w:val="auto"/>
          <w:szCs w:val="32"/>
        </w:rPr>
        <w:t>年以下禁止从事药品生产经营活动</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Arial"/>
          <w:color w:val="auto"/>
          <w:szCs w:val="32"/>
        </w:rPr>
      </w:pPr>
      <w:r>
        <w:rPr>
          <w:rFonts w:hint="eastAsia" w:ascii="仿宋" w:eastAsia="仿宋" w:cs="仿宋_GB2312"/>
          <w:color w:val="auto"/>
          <w:szCs w:val="32"/>
          <w:shd w:val="clear" w:color="auto" w:fill="FFFFFF"/>
        </w:rPr>
        <w:t>（一）</w:t>
      </w:r>
      <w:r>
        <w:rPr>
          <w:rFonts w:hint="eastAsia" w:ascii="仿宋" w:eastAsia="仿宋" w:cs="Arial"/>
          <w:color w:val="auto"/>
          <w:szCs w:val="32"/>
        </w:rPr>
        <w:t>销售未经审评的直接接触药品的包装材料或者容器生产的药品，购进渠道合法的；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_GB2312"/>
          <w:color w:val="auto"/>
          <w:kern w:val="0"/>
          <w:szCs w:val="32"/>
        </w:rPr>
      </w:pPr>
      <w:r>
        <w:rPr>
          <w:rFonts w:hint="eastAsia" w:ascii="仿宋" w:eastAsia="仿宋" w:cs="仿宋_GB2312"/>
          <w:color w:val="auto"/>
          <w:szCs w:val="32"/>
          <w:shd w:val="clear" w:color="auto" w:fill="FFFFFF"/>
        </w:rPr>
        <w:t>（二）</w:t>
      </w:r>
      <w:r>
        <w:rPr>
          <w:rFonts w:hint="eastAsia" w:ascii="仿宋" w:eastAsia="仿宋" w:cs="仿宋"/>
          <w:color w:val="auto"/>
          <w:szCs w:val="32"/>
        </w:rPr>
        <w:t>其他符合</w:t>
      </w:r>
      <w:r>
        <w:rPr>
          <w:rFonts w:hint="eastAsia" w:ascii="仿宋" w:eastAsia="仿宋" w:cs="仿宋_GB2312"/>
          <w:color w:val="auto"/>
          <w:kern w:val="0"/>
          <w:szCs w:val="32"/>
        </w:rPr>
        <w:t>裁量规则从轻行政处罚情形的。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_GB2312"/>
          <w:color w:val="auto"/>
          <w:szCs w:val="32"/>
          <w:shd w:val="clear" w:color="auto" w:fill="FFFFFF"/>
        </w:rPr>
      </w:pPr>
      <w:r>
        <w:rPr>
          <w:rFonts w:hint="eastAsia" w:ascii="仿宋" w:eastAsia="仿宋" w:cs="仿宋_GB2312"/>
          <w:color w:val="auto"/>
          <w:kern w:val="0"/>
          <w:szCs w:val="32"/>
        </w:rPr>
        <w:t>符合裁量规则一般行政处罚情形的，处</w:t>
      </w:r>
      <w:r>
        <w:rPr>
          <w:rFonts w:hint="eastAsia" w:ascii="仿宋" w:eastAsia="仿宋" w:cs="仿宋_GB2312"/>
          <w:color w:val="auto"/>
          <w:kern w:val="0"/>
          <w:szCs w:val="32"/>
          <w:lang w:val="en-US" w:eastAsia="zh-CN"/>
        </w:rPr>
        <w:t>7.4</w:t>
      </w:r>
      <w:r>
        <w:rPr>
          <w:rFonts w:hint="eastAsia" w:ascii="仿宋" w:eastAsia="仿宋" w:cs="仿宋_GB2312"/>
          <w:color w:val="auto"/>
          <w:kern w:val="0"/>
          <w:szCs w:val="32"/>
        </w:rPr>
        <w:t>万元以上</w:t>
      </w:r>
      <w:r>
        <w:rPr>
          <w:rFonts w:hint="eastAsia" w:ascii="仿宋" w:eastAsia="仿宋" w:cs="仿宋_GB2312"/>
          <w:color w:val="auto"/>
          <w:kern w:val="0"/>
          <w:szCs w:val="32"/>
          <w:lang w:val="en-US" w:eastAsia="zh-CN"/>
        </w:rPr>
        <w:t>14.6</w:t>
      </w:r>
      <w:r>
        <w:rPr>
          <w:rFonts w:hint="eastAsia" w:ascii="仿宋" w:eastAsia="仿宋" w:cs="仿宋_GB2312"/>
          <w:color w:val="auto"/>
          <w:kern w:val="0"/>
          <w:szCs w:val="32"/>
        </w:rPr>
        <w:t>万元</w:t>
      </w:r>
      <w:r>
        <w:rPr>
          <w:rFonts w:hint="eastAsia"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lang w:val="en-US" w:eastAsia="zh-CN"/>
        </w:rPr>
        <w:t>15</w:t>
      </w:r>
      <w:r>
        <w:rPr>
          <w:rFonts w:hint="eastAsia" w:ascii="仿宋" w:eastAsia="仿宋" w:cs="Arial"/>
          <w:color w:val="auto"/>
          <w:szCs w:val="32"/>
        </w:rPr>
        <w:t>年以上</w:t>
      </w:r>
      <w:r>
        <w:rPr>
          <w:rFonts w:hint="eastAsia" w:ascii="仿宋" w:eastAsia="仿宋" w:cs="Arial"/>
          <w:color w:val="auto"/>
          <w:szCs w:val="32"/>
          <w:lang w:val="en-US" w:eastAsia="zh-CN"/>
        </w:rPr>
        <w:t>30</w:t>
      </w:r>
      <w:r>
        <w:rPr>
          <w:rFonts w:hint="eastAsia" w:ascii="仿宋" w:eastAsia="仿宋" w:cs="Arial"/>
          <w:color w:val="auto"/>
          <w:szCs w:val="32"/>
        </w:rPr>
        <w:t>年以下禁止从事药品生产经营活动</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_GB2312"/>
          <w:color w:val="auto"/>
          <w:szCs w:val="32"/>
          <w:shd w:val="clear" w:color="auto" w:fill="FFFFFF"/>
        </w:rPr>
      </w:pPr>
      <w:r>
        <w:rPr>
          <w:rFonts w:hint="eastAsia" w:ascii="仿宋" w:eastAsia="仿宋" w:cs="仿宋_GB2312"/>
          <w:color w:val="auto"/>
          <w:kern w:val="0"/>
          <w:szCs w:val="32"/>
        </w:rPr>
        <w:t>符合下列情形之一的，从重行政处罚，处</w:t>
      </w:r>
      <w:r>
        <w:rPr>
          <w:rFonts w:hint="eastAsia" w:ascii="仿宋" w:eastAsia="仿宋" w:cs="仿宋_GB2312"/>
          <w:color w:val="auto"/>
          <w:kern w:val="0"/>
          <w:szCs w:val="32"/>
          <w:lang w:val="en-US" w:eastAsia="zh-CN"/>
        </w:rPr>
        <w:t>14.6</w:t>
      </w:r>
      <w:r>
        <w:rPr>
          <w:rFonts w:hint="eastAsia" w:ascii="仿宋" w:eastAsia="仿宋" w:cs="仿宋_GB2312"/>
          <w:color w:val="auto"/>
          <w:kern w:val="0"/>
          <w:szCs w:val="32"/>
        </w:rPr>
        <w:t>万元以上</w:t>
      </w:r>
      <w:r>
        <w:rPr>
          <w:rFonts w:hint="eastAsia" w:ascii="仿宋" w:eastAsia="仿宋" w:cs="仿宋_GB2312"/>
          <w:color w:val="auto"/>
          <w:kern w:val="0"/>
          <w:szCs w:val="32"/>
          <w:lang w:val="en-US" w:eastAsia="zh-CN"/>
        </w:rPr>
        <w:t>20</w:t>
      </w:r>
      <w:r>
        <w:rPr>
          <w:rFonts w:hint="eastAsia" w:ascii="仿宋" w:eastAsia="仿宋" w:cs="仿宋_GB2312"/>
          <w:color w:val="auto"/>
          <w:kern w:val="0"/>
          <w:szCs w:val="32"/>
        </w:rPr>
        <w:t>万元</w:t>
      </w:r>
      <w:r>
        <w:rPr>
          <w:rFonts w:hint="eastAsia" w:ascii="仿宋" w:eastAsia="仿宋" w:cs="仿宋_GB2312"/>
          <w:color w:val="auto"/>
          <w:szCs w:val="32"/>
          <w:shd w:val="clear" w:color="auto" w:fill="FFFFFF"/>
        </w:rPr>
        <w:t>以下罚款，</w:t>
      </w:r>
      <w:r>
        <w:rPr>
          <w:rFonts w:hint="eastAsia" w:ascii="仿宋" w:eastAsia="仿宋" w:cs="Arial"/>
          <w:color w:val="auto"/>
          <w:szCs w:val="32"/>
          <w:lang w:val="en-US" w:eastAsia="zh-CN"/>
        </w:rPr>
        <w:t>30</w:t>
      </w:r>
      <w:r>
        <w:rPr>
          <w:rFonts w:hint="eastAsia" w:ascii="仿宋" w:eastAsia="仿宋" w:cs="Arial"/>
          <w:color w:val="auto"/>
          <w:szCs w:val="32"/>
        </w:rPr>
        <w:t>年以上直至</w:t>
      </w:r>
      <w:r>
        <w:rPr>
          <w:rFonts w:hint="eastAsia" w:ascii="仿宋" w:eastAsia="仿宋" w:cs="仿宋_GB2312"/>
          <w:color w:val="auto"/>
          <w:szCs w:val="32"/>
          <w:shd w:val="clear" w:color="auto" w:fill="FFFFFF"/>
        </w:rPr>
        <w:t>终身</w:t>
      </w:r>
      <w:r>
        <w:rPr>
          <w:rFonts w:hint="eastAsia" w:ascii="仿宋" w:eastAsia="仿宋" w:cs="Arial"/>
          <w:color w:val="auto"/>
          <w:szCs w:val="32"/>
        </w:rPr>
        <w:t>禁止从事药品生产经营活动</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（一）符合</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kern w:val="0"/>
          <w:szCs w:val="32"/>
        </w:rPr>
        <w:t>第一百三十七条规定情形之一的；</w:t>
      </w:r>
    </w:p>
    <w:p>
      <w:pPr>
        <w:pStyle w:val="13"/>
        <w:keepNext w:val="0"/>
        <w:keepLines w:val="0"/>
        <w:pageBreakBefore w:val="0"/>
        <w:widowControl w:val="0"/>
        <w:ind w:firstLine="640" w:firstLineChars="200"/>
        <w:rPr>
          <w:b w:val="0"/>
          <w:color w:val="auto"/>
          <w:sz w:val="32"/>
          <w:szCs w:val="32"/>
        </w:rPr>
      </w:pPr>
      <w:r>
        <w:rPr>
          <w:rFonts w:ascii="仿宋" w:eastAsia="仿宋"/>
          <w:b w:val="0"/>
          <w:color w:val="auto"/>
          <w:sz w:val="32"/>
          <w:szCs w:val="32"/>
        </w:rPr>
        <w:t>（二）</w:t>
      </w:r>
      <w:r>
        <w:rPr>
          <w:rFonts w:hint="eastAsia" w:ascii="仿宋" w:eastAsia="仿宋" w:cs="仿宋"/>
          <w:b w:val="0"/>
          <w:color w:val="auto"/>
          <w:sz w:val="32"/>
          <w:szCs w:val="32"/>
        </w:rPr>
        <w:t>其</w:t>
      </w:r>
      <w:r>
        <w:rPr>
          <w:rFonts w:ascii="仿宋" w:eastAsia="仿宋" w:cs="仿宋"/>
          <w:b w:val="0"/>
          <w:color w:val="auto"/>
          <w:sz w:val="32"/>
          <w:szCs w:val="32"/>
        </w:rPr>
        <w:t>他符合</w:t>
      </w:r>
      <w:r>
        <w:rPr>
          <w:rFonts w:ascii="仿宋" w:eastAsia="仿宋" w:cs="仿宋_GB2312"/>
          <w:b w:val="0"/>
          <w:color w:val="auto"/>
          <w:kern w:val="0"/>
          <w:sz w:val="32"/>
          <w:szCs w:val="32"/>
        </w:rPr>
        <w:t>裁量规则</w:t>
      </w:r>
      <w:r>
        <w:rPr>
          <w:rFonts w:hint="eastAsia" w:ascii="仿宋" w:eastAsia="仿宋" w:cs="仿宋_GB2312"/>
          <w:b w:val="0"/>
          <w:color w:val="auto"/>
          <w:kern w:val="0"/>
          <w:sz w:val="32"/>
          <w:szCs w:val="32"/>
        </w:rPr>
        <w:t>从</w:t>
      </w:r>
      <w:r>
        <w:rPr>
          <w:rFonts w:ascii="仿宋" w:eastAsia="仿宋" w:cs="仿宋_GB2312"/>
          <w:b w:val="0"/>
          <w:color w:val="auto"/>
          <w:kern w:val="0"/>
          <w:sz w:val="32"/>
          <w:szCs w:val="32"/>
        </w:rPr>
        <w:t>重行政处罚</w:t>
      </w:r>
      <w:r>
        <w:rPr>
          <w:rFonts w:hint="eastAsia" w:ascii="仿宋" w:eastAsia="仿宋" w:cs="仿宋_GB2312"/>
          <w:b w:val="0"/>
          <w:color w:val="auto"/>
          <w:kern w:val="0"/>
          <w:sz w:val="32"/>
          <w:szCs w:val="32"/>
        </w:rPr>
        <w:t>情形</w:t>
      </w:r>
      <w:r>
        <w:rPr>
          <w:rFonts w:ascii="仿宋" w:eastAsia="仿宋" w:cs="仿宋_GB2312"/>
          <w:b w:val="0"/>
          <w:color w:val="auto"/>
          <w:kern w:val="0"/>
          <w:sz w:val="32"/>
          <w:szCs w:val="32"/>
        </w:rPr>
        <w:t>的</w:t>
      </w:r>
      <w:r>
        <w:rPr>
          <w:rFonts w:hint="eastAsia" w:ascii="仿宋" w:eastAsia="仿宋" w:cs="仿宋_GB2312"/>
          <w:b w:val="0"/>
          <w:color w:val="auto"/>
          <w:kern w:val="0"/>
          <w:sz w:val="32"/>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_GB2312"/>
          <w:color w:val="auto"/>
          <w:szCs w:val="32"/>
          <w:shd w:val="clear" w:color="auto" w:fill="FFFFFF"/>
        </w:rPr>
      </w:pPr>
      <w:r>
        <w:rPr>
          <w:rFonts w:hint="eastAsia" w:ascii="仿宋" w:eastAsia="仿宋" w:cs="仿宋_GB2312"/>
          <w:color w:val="auto"/>
          <w:szCs w:val="32"/>
          <w:shd w:val="clear" w:color="auto" w:fill="FFFFFF"/>
          <w:lang w:eastAsia="zh-CN"/>
        </w:rPr>
        <w:t>《中华人民共和国药品管理法》</w:t>
      </w:r>
      <w:r>
        <w:rPr>
          <w:rFonts w:hint="eastAsia" w:ascii="仿宋" w:eastAsia="仿宋" w:cs="仿宋_GB2312"/>
          <w:color w:val="auto"/>
          <w:szCs w:val="32"/>
          <w:shd w:val="clear" w:color="auto" w:fill="FFFFFF"/>
        </w:rPr>
        <w:t>第</w:t>
      </w:r>
      <w:r>
        <w:rPr>
          <w:rFonts w:hint="eastAsia" w:ascii="仿宋" w:eastAsia="仿宋" w:cs="仿宋_GB2312"/>
          <w:color w:val="auto"/>
          <w:szCs w:val="32"/>
          <w:shd w:val="clear" w:color="auto" w:fill="FFFFFF"/>
          <w:lang w:eastAsia="zh-CN"/>
        </w:rPr>
        <w:t>一百二十五</w:t>
      </w:r>
      <w:r>
        <w:rPr>
          <w:rFonts w:hint="eastAsia" w:ascii="仿宋" w:eastAsia="仿宋" w:cs="仿宋_GB2312"/>
          <w:color w:val="auto"/>
          <w:szCs w:val="32"/>
          <w:shd w:val="clear" w:color="auto" w:fill="FFFFFF"/>
        </w:rPr>
        <w:t>条  违反本法规定，有下列行为之一的，没收违法生产、销售的药品和违法所得以及包装材料、容器，责令停产停业整顿，并处五十万元以上五百万元以下的罚款；情节严重的，吊销药品批准证明文件、药品生产许可证、药品经营许可证，对法定代表人、主要负责人、直接负责的主管人员和其他责任人员处二万元以上二十万元以下的罚款，十年直至终身禁止从事药品生产经营活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_GB2312"/>
          <w:color w:val="auto"/>
          <w:szCs w:val="32"/>
          <w:shd w:val="clear" w:color="auto" w:fill="FFFFFF"/>
        </w:rPr>
      </w:pPr>
      <w:r>
        <w:rPr>
          <w:rFonts w:hint="eastAsia" w:ascii="仿宋" w:eastAsia="仿宋" w:cs="仿宋_GB2312"/>
          <w:color w:val="auto"/>
          <w:szCs w:val="32"/>
          <w:shd w:val="clear" w:color="auto" w:fill="FFFFFF"/>
        </w:rPr>
        <w:t>（一）未经批准开展药物临床试验；</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 w:val="32"/>
          <w:szCs w:val="32"/>
        </w:rPr>
      </w:pPr>
      <w:r>
        <w:rPr>
          <w:rFonts w:hint="eastAsia" w:ascii="仿宋" w:eastAsia="仿宋" w:cs="仿宋_GB2312"/>
          <w:color w:val="auto"/>
          <w:szCs w:val="32"/>
          <w:shd w:val="clear" w:color="auto" w:fill="FFFFFF"/>
        </w:rPr>
        <w:t>（二）使用未经审评的直接接触药品的包装材料或者容器生产药品，或者销售该类药品；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ascii="仿宋" w:eastAsia="仿宋" w:cs="Arial"/>
          <w:color w:val="auto"/>
          <w:szCs w:val="32"/>
        </w:rPr>
        <w:t>（三）使用未经核准的标签、说明书。</w:t>
      </w:r>
    </w:p>
    <w:p>
      <w:pPr>
        <w:keepNext w:val="0"/>
        <w:keepLines w:val="0"/>
        <w:pageBreakBefore w:val="0"/>
        <w:widowControl w:val="0"/>
        <w:kinsoku/>
        <w:wordWrap/>
        <w:overflowPunct/>
        <w:topLinePunct w:val="0"/>
        <w:autoSpaceDE/>
        <w:bidi w:val="0"/>
        <w:spacing w:line="560" w:lineRule="exact"/>
        <w:ind w:firstLine="672" w:firstLineChars="200"/>
        <w:textAlignment w:val="auto"/>
        <w:rPr>
          <w:rFonts w:ascii="仿宋" w:eastAsia="仿宋" w:cs="仿宋"/>
          <w:color w:val="auto"/>
          <w:spacing w:val="8"/>
          <w:kern w:val="0"/>
          <w:szCs w:val="32"/>
        </w:rPr>
      </w:pPr>
      <w:r>
        <w:rPr>
          <w:rFonts w:hint="eastAsia" w:ascii="仿宋" w:eastAsia="仿宋" w:cs="仿宋"/>
          <w:color w:val="auto"/>
          <w:spacing w:val="8"/>
          <w:kern w:val="0"/>
          <w:szCs w:val="32"/>
          <w:lang w:eastAsia="zh-CN"/>
        </w:rPr>
        <w:t>《中华人民共和国药品管理法》</w:t>
      </w:r>
      <w:r>
        <w:rPr>
          <w:rFonts w:hint="eastAsia" w:ascii="仿宋" w:eastAsia="仿宋" w:cs="仿宋"/>
          <w:color w:val="auto"/>
          <w:spacing w:val="8"/>
          <w:kern w:val="0"/>
          <w:szCs w:val="32"/>
        </w:rPr>
        <w:t>第</w:t>
      </w:r>
      <w:r>
        <w:rPr>
          <w:rFonts w:hint="eastAsia" w:ascii="仿宋" w:eastAsia="仿宋" w:cs="仿宋"/>
          <w:color w:val="auto"/>
          <w:spacing w:val="8"/>
          <w:kern w:val="0"/>
          <w:szCs w:val="32"/>
          <w:lang w:eastAsia="zh-CN"/>
        </w:rPr>
        <w:t>十九</w:t>
      </w:r>
      <w:r>
        <w:rPr>
          <w:rFonts w:hint="eastAsia" w:ascii="仿宋" w:eastAsia="仿宋" w:cs="仿宋"/>
          <w:color w:val="auto"/>
          <w:spacing w:val="8"/>
          <w:kern w:val="0"/>
          <w:szCs w:val="32"/>
        </w:rPr>
        <w:t>条第</w:t>
      </w:r>
      <w:r>
        <w:rPr>
          <w:rFonts w:hint="eastAsia" w:ascii="仿宋" w:eastAsia="仿宋" w:cs="仿宋"/>
          <w:color w:val="auto"/>
          <w:spacing w:val="8"/>
          <w:kern w:val="0"/>
          <w:szCs w:val="32"/>
          <w:lang w:eastAsia="zh-CN"/>
        </w:rPr>
        <w:t>一</w:t>
      </w:r>
      <w:r>
        <w:rPr>
          <w:rFonts w:hint="eastAsia" w:ascii="仿宋" w:eastAsia="仿宋" w:cs="仿宋"/>
          <w:color w:val="auto"/>
          <w:spacing w:val="8"/>
          <w:kern w:val="0"/>
          <w:szCs w:val="32"/>
        </w:rPr>
        <w:t>款</w:t>
      </w:r>
      <w:r>
        <w:rPr>
          <w:rFonts w:hint="eastAsia" w:ascii="仿宋" w:eastAsia="仿宋" w:cs="仿宋"/>
          <w:color w:val="auto"/>
          <w:spacing w:val="8"/>
          <w:kern w:val="0"/>
          <w:szCs w:val="32"/>
          <w:lang w:val="en-US" w:eastAsia="zh-CN"/>
        </w:rPr>
        <w:t xml:space="preserve">  </w:t>
      </w:r>
      <w:r>
        <w:rPr>
          <w:rFonts w:hint="eastAsia" w:ascii="仿宋" w:eastAsia="仿宋" w:cs="仿宋"/>
          <w:color w:val="auto"/>
          <w:spacing w:val="8"/>
          <w:kern w:val="0"/>
          <w:szCs w:val="32"/>
        </w:rPr>
        <w:t>开展药物临床试验，应当按照国务院药品监督管理部门的规定如实报送研制方法、质量指标、药理及毒理试验结果等有关数据、资料和样品，经国务院药品监督管理部门批准。</w:t>
      </w:r>
    </w:p>
    <w:p>
      <w:pPr>
        <w:keepNext w:val="0"/>
        <w:keepLines w:val="0"/>
        <w:pageBreakBefore w:val="0"/>
        <w:widowControl w:val="0"/>
        <w:kinsoku/>
        <w:wordWrap/>
        <w:overflowPunct/>
        <w:topLinePunct w:val="0"/>
        <w:autoSpaceDE/>
        <w:bidi w:val="0"/>
        <w:spacing w:line="560" w:lineRule="exact"/>
        <w:ind w:firstLine="672" w:firstLineChars="200"/>
        <w:textAlignment w:val="auto"/>
        <w:rPr>
          <w:rFonts w:ascii="仿宋" w:eastAsia="仿宋" w:cs="Arial"/>
          <w:color w:val="auto"/>
          <w:szCs w:val="32"/>
        </w:rPr>
      </w:pPr>
      <w:r>
        <w:rPr>
          <w:rFonts w:hint="eastAsia" w:ascii="仿宋" w:eastAsia="仿宋" w:cs="仿宋"/>
          <w:color w:val="auto"/>
          <w:spacing w:val="8"/>
          <w:kern w:val="0"/>
          <w:szCs w:val="32"/>
          <w:lang w:eastAsia="zh-CN"/>
        </w:rPr>
        <w:t>《中华人民共和国药品管理法》</w:t>
      </w:r>
      <w:r>
        <w:rPr>
          <w:rFonts w:hint="eastAsia" w:ascii="仿宋" w:eastAsia="仿宋" w:cs="仿宋"/>
          <w:color w:val="auto"/>
          <w:spacing w:val="8"/>
          <w:kern w:val="0"/>
          <w:szCs w:val="32"/>
        </w:rPr>
        <w:t>第</w:t>
      </w:r>
      <w:r>
        <w:rPr>
          <w:rFonts w:hint="eastAsia" w:ascii="仿宋" w:eastAsia="仿宋" w:cs="仿宋"/>
          <w:color w:val="auto"/>
          <w:spacing w:val="8"/>
          <w:kern w:val="0"/>
          <w:szCs w:val="32"/>
          <w:lang w:eastAsia="zh-CN"/>
        </w:rPr>
        <w:t>二十五</w:t>
      </w:r>
      <w:r>
        <w:rPr>
          <w:rFonts w:hint="eastAsia" w:ascii="仿宋" w:eastAsia="仿宋" w:cs="仿宋"/>
          <w:color w:val="auto"/>
          <w:spacing w:val="8"/>
          <w:kern w:val="0"/>
          <w:szCs w:val="32"/>
        </w:rPr>
        <w:t>条第</w:t>
      </w:r>
      <w:r>
        <w:rPr>
          <w:rFonts w:hint="eastAsia" w:ascii="仿宋" w:eastAsia="仿宋" w:cs="仿宋"/>
          <w:color w:val="auto"/>
          <w:spacing w:val="8"/>
          <w:kern w:val="0"/>
          <w:szCs w:val="32"/>
          <w:lang w:eastAsia="zh-CN"/>
        </w:rPr>
        <w:t>二</w:t>
      </w:r>
      <w:r>
        <w:rPr>
          <w:rFonts w:hint="eastAsia" w:ascii="仿宋" w:eastAsia="仿宋" w:cs="仿宋"/>
          <w:color w:val="auto"/>
          <w:spacing w:val="8"/>
          <w:kern w:val="0"/>
          <w:szCs w:val="32"/>
        </w:rPr>
        <w:t>款</w:t>
      </w:r>
      <w:r>
        <w:rPr>
          <w:rFonts w:hint="eastAsia" w:ascii="仿宋" w:eastAsia="仿宋" w:cs="仿宋"/>
          <w:color w:val="auto"/>
          <w:spacing w:val="8"/>
          <w:kern w:val="0"/>
          <w:szCs w:val="32"/>
          <w:lang w:val="en-US" w:eastAsia="zh-CN"/>
        </w:rPr>
        <w:t xml:space="preserve">  </w:t>
      </w:r>
      <w:r>
        <w:rPr>
          <w:rFonts w:ascii="仿宋" w:eastAsia="仿宋" w:cs="Arial"/>
          <w:color w:val="auto"/>
          <w:szCs w:val="32"/>
        </w:rPr>
        <w:t>国务院药品监督管理部门在审批药品时，对化学原料药一并审评审批，对相关辅料、直接接触药品的包装材料和容器一并审评，对药品的质量标准、生产工艺、标签和说明书一并核准。</w:t>
      </w:r>
    </w:p>
    <w:p>
      <w:pPr>
        <w:keepNext w:val="0"/>
        <w:keepLines w:val="0"/>
        <w:pageBreakBefore w:val="0"/>
        <w:widowControl w:val="0"/>
        <w:kinsoku/>
        <w:wordWrap/>
        <w:overflowPunct/>
        <w:topLinePunct w:val="0"/>
        <w:autoSpaceDE/>
        <w:bidi w:val="0"/>
        <w:spacing w:line="560" w:lineRule="exact"/>
        <w:ind w:firstLine="672" w:firstLineChars="200"/>
        <w:textAlignment w:val="auto"/>
        <w:rPr>
          <w:rFonts w:hint="eastAsia" w:ascii="仿宋" w:eastAsia="仿宋" w:cs="Arial"/>
          <w:color w:val="auto"/>
          <w:szCs w:val="32"/>
        </w:rPr>
      </w:pPr>
      <w:r>
        <w:rPr>
          <w:rFonts w:hint="eastAsia" w:ascii="仿宋" w:eastAsia="仿宋" w:cs="仿宋"/>
          <w:color w:val="auto"/>
          <w:spacing w:val="8"/>
          <w:kern w:val="0"/>
          <w:szCs w:val="32"/>
          <w:lang w:eastAsia="zh-CN"/>
        </w:rPr>
        <w:t>《中华人民共和国药品管理法</w:t>
      </w:r>
      <w:r>
        <w:rPr>
          <w:rFonts w:hint="eastAsia" w:ascii="仿宋" w:eastAsia="仿宋" w:cs="仿宋"/>
          <w:color w:val="auto"/>
          <w:spacing w:val="8"/>
          <w:kern w:val="0"/>
          <w:szCs w:val="32"/>
          <w:lang w:val="en-US" w:eastAsia="zh-CN"/>
        </w:rPr>
        <w:t>实施条例</w:t>
      </w:r>
      <w:r>
        <w:rPr>
          <w:rFonts w:hint="eastAsia" w:ascii="仿宋" w:eastAsia="仿宋" w:cs="仿宋"/>
          <w:color w:val="auto"/>
          <w:spacing w:val="8"/>
          <w:kern w:val="0"/>
          <w:szCs w:val="32"/>
          <w:lang w:eastAsia="zh-CN"/>
        </w:rPr>
        <w:t>》</w:t>
      </w:r>
      <w:r>
        <w:rPr>
          <w:rFonts w:hint="eastAsia" w:ascii="仿宋" w:eastAsia="仿宋" w:cs="Arial"/>
          <w:color w:val="auto"/>
          <w:szCs w:val="32"/>
        </w:rPr>
        <w:t>第七条</w:t>
      </w:r>
      <w:r>
        <w:rPr>
          <w:rFonts w:hint="eastAsia" w:ascii="仿宋" w:eastAsia="仿宋" w:cs="Arial"/>
          <w:color w:val="auto"/>
          <w:szCs w:val="32"/>
          <w:lang w:val="en-US" w:eastAsia="zh-CN"/>
        </w:rPr>
        <w:t xml:space="preserve">  </w:t>
      </w:r>
      <w:r>
        <w:rPr>
          <w:rFonts w:hint="eastAsia" w:ascii="仿宋" w:eastAsia="仿宋" w:cs="Arial"/>
          <w:color w:val="auto"/>
          <w:szCs w:val="32"/>
        </w:rPr>
        <w:t>以申请药品注册为目的开展药物非临床安全性评价研究活动的，应当由经过资格认定的药物非临床安全性评价研究机构实施。申请药物非临床安全性评价研究机构资格认定应当向国务院药品监督管理部门提出申请，提交证明其符合药物非临床研究质量管理规范的资料。国务院药品监督管理部门应当组织开展审查，并自受理申请之日起20个工作日内作出决定。对符合规定条件的，准予许可并发给资格证书；对不符合规定条件的，不予许可并书面说明理由。</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Arial"/>
          <w:color w:val="auto"/>
          <w:szCs w:val="32"/>
        </w:rPr>
      </w:pPr>
      <w:r>
        <w:rPr>
          <w:rFonts w:hint="eastAsia" w:ascii="仿宋" w:eastAsia="仿宋" w:cs="Arial"/>
          <w:color w:val="auto"/>
          <w:szCs w:val="32"/>
        </w:rPr>
        <w:t>药物非临床安全性评价研究机构资格证书有效期为5年。有效期届满，需要继续实施药物非临床安全性评价研究的，应当申请重新核发资格证书。</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hAnsi="Times New Roman" w:eastAsia="仿宋" w:cs="Arial"/>
          <w:color w:val="auto"/>
          <w:sz w:val="32"/>
          <w:szCs w:val="32"/>
        </w:rPr>
      </w:pPr>
      <w:r>
        <w:rPr>
          <w:rFonts w:hint="eastAsia" w:ascii="仿宋" w:hAnsi="Times New Roman" w:eastAsia="仿宋" w:cs="Arial"/>
          <w:color w:val="auto"/>
          <w:sz w:val="32"/>
          <w:szCs w:val="32"/>
        </w:rPr>
        <w:t>《中华人民共和国药品管理法实施条例》第四十一条</w:t>
      </w:r>
      <w:r>
        <w:rPr>
          <w:rFonts w:hint="eastAsia" w:ascii="仿宋" w:eastAsia="仿宋" w:cs="Arial"/>
          <w:color w:val="auto"/>
          <w:sz w:val="32"/>
          <w:szCs w:val="32"/>
          <w:lang w:val="en-US" w:eastAsia="zh-CN"/>
        </w:rPr>
        <w:t xml:space="preserve">  </w:t>
      </w:r>
      <w:r>
        <w:rPr>
          <w:rFonts w:hint="eastAsia" w:ascii="仿宋" w:hAnsi="Times New Roman" w:eastAsia="仿宋" w:cs="Arial"/>
          <w:color w:val="auto"/>
          <w:sz w:val="32"/>
          <w:szCs w:val="32"/>
        </w:rPr>
        <w:t>从事辅料、直接接触药品的包装材料和容器生产活动，应当遵守药品生产质量管理规范的有关规定，建立健全生产质量管理体系，保证生产全过程持续符合法定要求。</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Arial"/>
          <w:color w:val="auto"/>
          <w:szCs w:val="32"/>
        </w:rPr>
      </w:pPr>
      <w:r>
        <w:rPr>
          <w:rFonts w:hint="eastAsia" w:ascii="仿宋" w:hAnsi="Times New Roman" w:eastAsia="仿宋" w:cs="Arial"/>
          <w:color w:val="auto"/>
          <w:sz w:val="32"/>
          <w:szCs w:val="32"/>
        </w:rPr>
        <w:t>禁止使用国家已淘汰的辅料、直接接触药品的包装材料和容器生产药品。</w:t>
      </w:r>
    </w:p>
    <w:p>
      <w:pPr>
        <w:keepNext w:val="0"/>
        <w:keepLines w:val="0"/>
        <w:pageBreakBefore w:val="0"/>
        <w:widowControl w:val="0"/>
        <w:kinsoku/>
        <w:wordWrap/>
        <w:overflowPunct/>
        <w:topLinePunct w:val="0"/>
        <w:autoSpaceDE/>
        <w:bidi w:val="0"/>
        <w:spacing w:line="560" w:lineRule="exact"/>
        <w:ind w:firstLine="672" w:firstLineChars="200"/>
        <w:textAlignment w:val="auto"/>
        <w:rPr>
          <w:rFonts w:ascii="仿宋" w:eastAsia="仿宋" w:cs="仿宋"/>
          <w:color w:val="auto"/>
          <w:spacing w:val="8"/>
          <w:kern w:val="0"/>
          <w:szCs w:val="32"/>
        </w:rPr>
      </w:pPr>
      <w:r>
        <w:rPr>
          <w:rFonts w:hint="eastAsia" w:ascii="仿宋" w:eastAsia="仿宋" w:cs="仿宋"/>
          <w:bCs/>
          <w:color w:val="auto"/>
          <w:spacing w:val="8"/>
          <w:kern w:val="0"/>
          <w:szCs w:val="32"/>
        </w:rPr>
        <w:t>《药品注册管理办法》第</w:t>
      </w:r>
      <w:r>
        <w:rPr>
          <w:rFonts w:hint="eastAsia" w:ascii="仿宋" w:eastAsia="仿宋" w:cs="仿宋"/>
          <w:bCs/>
          <w:color w:val="auto"/>
          <w:spacing w:val="8"/>
          <w:kern w:val="0"/>
          <w:szCs w:val="32"/>
          <w:lang w:eastAsia="zh-CN"/>
        </w:rPr>
        <w:t>十</w:t>
      </w:r>
      <w:r>
        <w:rPr>
          <w:rFonts w:hint="eastAsia" w:ascii="仿宋" w:eastAsia="仿宋" w:cs="仿宋"/>
          <w:bCs/>
          <w:color w:val="auto"/>
          <w:spacing w:val="8"/>
          <w:kern w:val="0"/>
          <w:szCs w:val="32"/>
        </w:rPr>
        <w:t>条第</w:t>
      </w:r>
      <w:r>
        <w:rPr>
          <w:rFonts w:hint="eastAsia" w:ascii="仿宋" w:eastAsia="仿宋" w:cs="仿宋"/>
          <w:bCs/>
          <w:color w:val="auto"/>
          <w:spacing w:val="8"/>
          <w:kern w:val="0"/>
          <w:szCs w:val="32"/>
          <w:lang w:eastAsia="zh-CN"/>
        </w:rPr>
        <w:t>一</w:t>
      </w:r>
      <w:r>
        <w:rPr>
          <w:rFonts w:hint="eastAsia" w:ascii="仿宋" w:eastAsia="仿宋" w:cs="仿宋"/>
          <w:bCs/>
          <w:color w:val="auto"/>
          <w:spacing w:val="8"/>
          <w:kern w:val="0"/>
          <w:szCs w:val="32"/>
        </w:rPr>
        <w:t>款</w:t>
      </w:r>
      <w:r>
        <w:rPr>
          <w:rFonts w:hint="eastAsia" w:ascii="仿宋" w:eastAsia="仿宋" w:cs="仿宋"/>
          <w:bCs/>
          <w:color w:val="auto"/>
          <w:spacing w:val="8"/>
          <w:kern w:val="0"/>
          <w:szCs w:val="32"/>
          <w:lang w:val="en-US" w:eastAsia="zh-CN"/>
        </w:rPr>
        <w:t xml:space="preserve">  </w:t>
      </w:r>
      <w:r>
        <w:rPr>
          <w:rFonts w:hint="eastAsia" w:ascii="仿宋" w:eastAsia="仿宋" w:cs="仿宋"/>
          <w:color w:val="auto"/>
          <w:spacing w:val="8"/>
          <w:kern w:val="0"/>
          <w:szCs w:val="32"/>
        </w:rPr>
        <w:t>申请人在申请药品上市注册前，应当完成药学、药理毒理学和药物临床试验等相关研究工作。药物非临床安全性评价研究应当在经过药物非临床研究质量管理规范认证的机构开展，并遵守药物非临床研究质量管理规范。药物临床试验应当经批准，其中生物等效性试验应当备案；药物临床试验应当在符合相关规定的药物临床试验机构开展，并遵守药物临床试验质量管理规范。</w:t>
      </w:r>
    </w:p>
    <w:p>
      <w:pPr>
        <w:pStyle w:val="2"/>
        <w:keepNext w:val="0"/>
        <w:keepLines w:val="0"/>
        <w:pageBreakBefore w:val="0"/>
        <w:widowControl w:val="0"/>
        <w:bidi w:val="0"/>
        <w:ind w:left="0" w:firstLine="672" w:firstLineChars="200"/>
        <w:rPr>
          <w:rFonts w:hint="eastAsia" w:ascii="仿宋" w:hAnsi="Times New Roman" w:eastAsia="仿宋" w:cs="仿宋"/>
          <w:color w:val="auto"/>
          <w:spacing w:val="8"/>
          <w:kern w:val="0"/>
          <w:sz w:val="32"/>
          <w:szCs w:val="32"/>
          <w:lang w:val="en-US" w:eastAsia="zh-CN" w:bidi="ar-SA"/>
        </w:rPr>
      </w:pPr>
      <w:r>
        <w:rPr>
          <w:rFonts w:hint="eastAsia" w:ascii="仿宋" w:hAnsi="Times New Roman" w:eastAsia="仿宋" w:cs="仿宋"/>
          <w:color w:val="auto"/>
          <w:spacing w:val="8"/>
          <w:kern w:val="0"/>
          <w:sz w:val="32"/>
          <w:szCs w:val="32"/>
          <w:lang w:val="en-US" w:eastAsia="zh-CN" w:bidi="ar-SA"/>
        </w:rPr>
        <w:t>《药品注册管理办法》第一百一十四条前段：未经批准开展药物临床试验的，按照《药品管理法》第一百二十五条处理。</w:t>
      </w:r>
    </w:p>
    <w:p>
      <w:pPr>
        <w:pStyle w:val="13"/>
        <w:keepNext w:val="0"/>
        <w:keepLines w:val="0"/>
        <w:pageBreakBefore w:val="0"/>
        <w:widowControl w:val="0"/>
        <w:bidi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2"/>
        <w:keepNext w:val="0"/>
        <w:keepLines w:val="0"/>
        <w:pageBreakBefore w:val="0"/>
        <w:widowControl w:val="0"/>
        <w:bidi w:val="0"/>
        <w:ind w:left="0" w:firstLine="640" w:firstLineChars="200"/>
        <w:rPr>
          <w:color w:val="auto"/>
        </w:rPr>
      </w:pPr>
      <w:r>
        <w:rPr>
          <w:rFonts w:hint="eastAsia" w:ascii="方正公文楷体" w:hAnsi="方正公文楷体" w:eastAsia="方正公文楷体" w:cs="方正公文楷体"/>
          <w:color w:val="auto"/>
        </w:rPr>
        <w:t>实施主体：</w:t>
      </w:r>
    </w:p>
    <w:p>
      <w:pPr>
        <w:pStyle w:val="2"/>
        <w:keepNext w:val="0"/>
        <w:keepLines w:val="0"/>
        <w:pageBreakBefore w:val="0"/>
        <w:widowControl w:val="0"/>
        <w:bidi w:val="0"/>
        <w:ind w:left="0" w:firstLine="672" w:firstLineChars="200"/>
        <w:rPr>
          <w:rFonts w:hint="eastAsia" w:ascii="仿宋" w:hAnsi="Times New Roman" w:eastAsia="仿宋" w:cs="仿宋"/>
          <w:color w:val="auto"/>
          <w:spacing w:val="8"/>
          <w:kern w:val="0"/>
          <w:sz w:val="32"/>
          <w:szCs w:val="32"/>
          <w:lang w:val="en-US" w:eastAsia="zh-CN" w:bidi="ar-SA"/>
        </w:rPr>
      </w:pPr>
      <w:r>
        <w:rPr>
          <w:rFonts w:hint="eastAsia" w:ascii="仿宋" w:hAnsi="Times New Roman" w:eastAsia="仿宋" w:cs="仿宋"/>
          <w:color w:val="auto"/>
          <w:spacing w:val="8"/>
          <w:kern w:val="0"/>
          <w:sz w:val="32"/>
          <w:szCs w:val="32"/>
          <w:lang w:val="en-US" w:eastAsia="zh-CN" w:bidi="ar-SA"/>
        </w:rPr>
        <w:t>县级以上人民政府药品监督管理部门。</w:t>
      </w:r>
    </w:p>
    <w:p>
      <w:pPr>
        <w:pStyle w:val="2"/>
        <w:keepNext w:val="0"/>
        <w:keepLines w:val="0"/>
        <w:pageBreakBefore w:val="0"/>
        <w:widowControl w:val="0"/>
        <w:ind w:left="0" w:firstLine="672" w:firstLineChars="200"/>
        <w:rPr>
          <w:rFonts w:hint="eastAsia" w:ascii="仿宋" w:hAnsi="Times New Roman" w:eastAsia="仿宋" w:cs="仿宋"/>
          <w:color w:val="auto"/>
          <w:spacing w:val="8"/>
          <w:kern w:val="0"/>
          <w:sz w:val="32"/>
          <w:szCs w:val="32"/>
          <w:lang w:val="en-US" w:eastAsia="zh-CN" w:bidi="ar-SA"/>
        </w:rPr>
      </w:pPr>
      <w:r>
        <w:rPr>
          <w:rFonts w:hint="eastAsia" w:ascii="仿宋" w:hAnsi="Times New Roman" w:eastAsia="仿宋" w:cs="仿宋"/>
          <w:color w:val="auto"/>
          <w:spacing w:val="8"/>
          <w:kern w:val="0"/>
          <w:sz w:val="32"/>
          <w:szCs w:val="32"/>
          <w:lang w:val="en-US" w:eastAsia="zh-CN" w:bidi="ar-SA"/>
        </w:rPr>
        <w:t>吊销批准证明文件、许可证件的，原批准、发证的部门。</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黑体" w:eastAsia="黑体"/>
          <w:color w:val="auto"/>
          <w:szCs w:val="32"/>
        </w:rPr>
        <w:t>第十二</w:t>
      </w:r>
      <w:r>
        <w:rPr>
          <w:rFonts w:ascii="黑体" w:eastAsia="黑体"/>
          <w:color w:val="auto"/>
          <w:szCs w:val="32"/>
        </w:rPr>
        <w:t xml:space="preserve">条 </w:t>
      </w:r>
      <w:r>
        <w:rPr>
          <w:rFonts w:hint="eastAsia" w:ascii="仿宋" w:eastAsia="仿宋" w:cs="仿宋_GB2312"/>
          <w:color w:val="auto"/>
          <w:kern w:val="0"/>
          <w:szCs w:val="32"/>
        </w:rPr>
        <w:t>本条是对</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szCs w:val="32"/>
          <w:shd w:val="clear" w:color="auto" w:fill="FFFFFF"/>
        </w:rPr>
        <w:t>第一百二</w:t>
      </w:r>
      <w:r>
        <w:rPr>
          <w:rFonts w:ascii="仿宋" w:eastAsia="仿宋" w:cs="仿宋_GB2312"/>
          <w:color w:val="auto"/>
          <w:szCs w:val="32"/>
          <w:shd w:val="clear" w:color="auto" w:fill="FFFFFF"/>
        </w:rPr>
        <w:t>十</w:t>
      </w:r>
      <w:r>
        <w:rPr>
          <w:rFonts w:hint="eastAsia" w:ascii="仿宋" w:eastAsia="仿宋" w:cs="仿宋_GB2312"/>
          <w:color w:val="auto"/>
          <w:szCs w:val="32"/>
          <w:shd w:val="clear" w:color="auto" w:fill="FFFFFF"/>
        </w:rPr>
        <w:t>六条</w:t>
      </w:r>
      <w:r>
        <w:rPr>
          <w:rFonts w:hint="eastAsia" w:ascii="仿宋" w:eastAsia="仿宋" w:cs="仿宋_GB2312"/>
          <w:color w:val="auto"/>
          <w:kern w:val="0"/>
          <w:szCs w:val="32"/>
        </w:rPr>
        <w:t>“</w:t>
      </w:r>
      <w:r>
        <w:rPr>
          <w:rFonts w:ascii="仿宋" w:eastAsia="仿宋" w:cs="Arial"/>
          <w:color w:val="auto"/>
          <w:szCs w:val="32"/>
        </w:rPr>
        <w:t>处十万元以上五十万元以下的罚款</w:t>
      </w:r>
      <w:r>
        <w:rPr>
          <w:rFonts w:hint="eastAsia" w:ascii="仿宋" w:eastAsia="仿宋" w:cs="仿宋_GB2312"/>
          <w:color w:val="auto"/>
          <w:kern w:val="0"/>
          <w:szCs w:val="32"/>
        </w:rPr>
        <w:t>”和“</w:t>
      </w:r>
      <w:r>
        <w:rPr>
          <w:rFonts w:ascii="仿宋" w:eastAsia="仿宋" w:cs="Arial"/>
          <w:color w:val="auto"/>
          <w:szCs w:val="32"/>
        </w:rPr>
        <w:t>处五十万元以上二百万元以下的罚款</w:t>
      </w:r>
      <w:r>
        <w:rPr>
          <w:rFonts w:hint="eastAsia" w:ascii="仿宋" w:eastAsia="仿宋" w:cs="仿宋_GB2312"/>
          <w:color w:val="auto"/>
          <w:kern w:val="0"/>
          <w:szCs w:val="32"/>
        </w:rPr>
        <w:t>”以</w:t>
      </w:r>
      <w:r>
        <w:rPr>
          <w:rFonts w:ascii="仿宋" w:eastAsia="仿宋" w:cs="仿宋_GB2312"/>
          <w:color w:val="auto"/>
          <w:kern w:val="0"/>
          <w:szCs w:val="32"/>
        </w:rPr>
        <w:t>及</w:t>
      </w:r>
      <w:r>
        <w:rPr>
          <w:rFonts w:hint="eastAsia" w:ascii="仿宋" w:eastAsia="仿宋" w:cs="仿宋_GB2312"/>
          <w:color w:val="auto"/>
          <w:kern w:val="0"/>
          <w:szCs w:val="32"/>
        </w:rPr>
        <w:t>对</w:t>
      </w:r>
      <w:r>
        <w:rPr>
          <w:rFonts w:ascii="仿宋" w:eastAsia="仿宋" w:cs="仿宋_GB2312"/>
          <w:color w:val="auto"/>
          <w:kern w:val="0"/>
          <w:szCs w:val="32"/>
        </w:rPr>
        <w:t>责任人</w:t>
      </w:r>
      <w:r>
        <w:rPr>
          <w:rFonts w:hint="eastAsia" w:ascii="仿宋" w:eastAsia="仿宋" w:cs="仿宋_GB2312"/>
          <w:color w:val="auto"/>
          <w:kern w:val="0"/>
          <w:szCs w:val="32"/>
        </w:rPr>
        <w:t>“</w:t>
      </w:r>
      <w:r>
        <w:rPr>
          <w:rFonts w:ascii="仿宋" w:eastAsia="仿宋" w:cs="Arial"/>
          <w:color w:val="auto"/>
          <w:szCs w:val="32"/>
        </w:rPr>
        <w:t>并处所获收入百分之十以上百分之五十以下的罚款，十年直至终身禁止从事药品生产经营等活动</w:t>
      </w:r>
      <w:r>
        <w:rPr>
          <w:rFonts w:hint="eastAsia" w:ascii="仿宋" w:eastAsia="仿宋" w:cs="仿宋_GB2312"/>
          <w:color w:val="auto"/>
          <w:kern w:val="0"/>
          <w:szCs w:val="32"/>
        </w:rPr>
        <w:t>”裁量基准的规定。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_GB2312"/>
          <w:color w:val="auto"/>
          <w:kern w:val="0"/>
          <w:szCs w:val="32"/>
          <w:lang w:eastAsia="zh-CN"/>
        </w:rPr>
      </w:pPr>
      <w:r>
        <w:rPr>
          <w:rFonts w:ascii="仿宋" w:eastAsia="仿宋" w:cs="仿宋_GB2312"/>
          <w:color w:val="auto"/>
          <w:kern w:val="0"/>
          <w:szCs w:val="32"/>
        </w:rPr>
        <w:t>本条款不适用减轻行政处罚情形。</w:t>
      </w:r>
    </w:p>
    <w:p>
      <w:pPr>
        <w:keepNext w:val="0"/>
        <w:keepLines w:val="0"/>
        <w:pageBreakBefore w:val="0"/>
        <w:widowControl w:val="0"/>
        <w:kinsoku/>
        <w:wordWrap/>
        <w:overflowPunct/>
        <w:topLinePunct w:val="0"/>
        <w:autoSpaceDE/>
        <w:bidi w:val="0"/>
        <w:spacing w:line="560" w:lineRule="exact"/>
        <w:ind w:firstLine="672" w:firstLineChars="200"/>
        <w:textAlignment w:val="auto"/>
        <w:rPr>
          <w:rFonts w:hint="eastAsia" w:ascii="仿宋" w:eastAsia="仿宋" w:cs="仿宋"/>
          <w:color w:val="auto"/>
          <w:spacing w:val="8"/>
          <w:kern w:val="0"/>
          <w:szCs w:val="32"/>
        </w:rPr>
      </w:pPr>
      <w:r>
        <w:rPr>
          <w:rFonts w:hint="eastAsia" w:ascii="仿宋" w:eastAsia="仿宋" w:cs="仿宋"/>
          <w:color w:val="auto"/>
          <w:spacing w:val="8"/>
          <w:kern w:val="0"/>
          <w:szCs w:val="32"/>
        </w:rPr>
        <w:t>符合裁量规则从轻行政处罚情形的，处</w:t>
      </w:r>
      <w:r>
        <w:rPr>
          <w:rFonts w:hint="eastAsia" w:ascii="仿宋" w:eastAsia="仿宋" w:cs="仿宋"/>
          <w:color w:val="auto"/>
          <w:spacing w:val="8"/>
          <w:kern w:val="0"/>
          <w:szCs w:val="32"/>
          <w:lang w:val="en-US" w:eastAsia="zh-CN"/>
        </w:rPr>
        <w:t>10</w:t>
      </w:r>
      <w:r>
        <w:rPr>
          <w:rFonts w:hint="eastAsia" w:ascii="仿宋" w:eastAsia="仿宋" w:cs="仿宋"/>
          <w:color w:val="auto"/>
          <w:spacing w:val="8"/>
          <w:kern w:val="0"/>
          <w:szCs w:val="32"/>
        </w:rPr>
        <w:t>万元以上</w:t>
      </w:r>
      <w:r>
        <w:rPr>
          <w:rFonts w:hint="eastAsia" w:ascii="仿宋" w:eastAsia="仿宋" w:cs="仿宋"/>
          <w:color w:val="auto"/>
          <w:spacing w:val="8"/>
          <w:kern w:val="0"/>
          <w:szCs w:val="32"/>
          <w:lang w:val="en-US" w:eastAsia="zh-CN"/>
        </w:rPr>
        <w:t>20（22）</w:t>
      </w:r>
      <w:r>
        <w:rPr>
          <w:rFonts w:hint="eastAsia" w:ascii="仿宋" w:eastAsia="仿宋" w:cs="仿宋"/>
          <w:color w:val="auto"/>
          <w:spacing w:val="8"/>
          <w:kern w:val="0"/>
          <w:szCs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22</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38</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符合下列情形之一的，从重行政处罚，处</w:t>
      </w:r>
      <w:r>
        <w:rPr>
          <w:rFonts w:hint="eastAsia" w:ascii="仿宋" w:eastAsia="仿宋" w:cs="仿宋_GB2312"/>
          <w:color w:val="auto"/>
          <w:kern w:val="0"/>
          <w:szCs w:val="32"/>
          <w:lang w:val="en-US" w:eastAsia="zh-CN"/>
        </w:rPr>
        <w:t>38</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50</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（一）符合</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kern w:val="0"/>
          <w:szCs w:val="32"/>
        </w:rPr>
        <w:t>第一百三十七条规定情形之一的；</w:t>
      </w:r>
    </w:p>
    <w:p>
      <w:pPr>
        <w:keepNext w:val="0"/>
        <w:keepLines w:val="0"/>
        <w:pageBreakBefore w:val="0"/>
        <w:widowControl w:val="0"/>
        <w:kinsoku/>
        <w:wordWrap/>
        <w:overflowPunct/>
        <w:topLinePunct w:val="0"/>
        <w:autoSpaceDE/>
        <w:spacing w:line="560" w:lineRule="exact"/>
        <w:ind w:firstLine="640" w:firstLineChars="200"/>
        <w:rPr>
          <w:rFonts w:ascii="仿宋" w:eastAsia="仿宋" w:cs="仿宋_GB2312"/>
          <w:color w:val="auto"/>
          <w:szCs w:val="32"/>
          <w:shd w:val="clear" w:color="auto" w:fill="FFFFFF"/>
        </w:rPr>
      </w:pPr>
      <w:r>
        <w:rPr>
          <w:rFonts w:ascii="仿宋" w:eastAsia="仿宋"/>
          <w:b w:val="0"/>
          <w:color w:val="auto"/>
          <w:sz w:val="32"/>
          <w:szCs w:val="32"/>
        </w:rPr>
        <w:t>（二）</w:t>
      </w:r>
      <w:r>
        <w:rPr>
          <w:rFonts w:hint="eastAsia" w:ascii="仿宋" w:eastAsia="仿宋" w:cs="仿宋"/>
          <w:color w:val="auto"/>
          <w:szCs w:val="32"/>
        </w:rPr>
        <w:t>其</w:t>
      </w:r>
      <w:r>
        <w:rPr>
          <w:rFonts w:ascii="仿宋" w:eastAsia="仿宋" w:cs="仿宋"/>
          <w:color w:val="auto"/>
          <w:szCs w:val="32"/>
        </w:rPr>
        <w:t>他符合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w:t>
      </w:r>
      <w:r>
        <w:rPr>
          <w:rFonts w:hint="eastAsia" w:ascii="仿宋" w:eastAsia="仿宋" w:cs="仿宋_GB2312"/>
          <w:color w:val="auto"/>
          <w:kern w:val="0"/>
          <w:szCs w:val="32"/>
        </w:rPr>
        <w:t>情形</w:t>
      </w:r>
      <w:r>
        <w:rPr>
          <w:rFonts w:ascii="仿宋" w:eastAsia="仿宋" w:cs="仿宋_GB2312"/>
          <w:color w:val="auto"/>
          <w:kern w:val="0"/>
          <w:szCs w:val="32"/>
        </w:rPr>
        <w:t>的</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kern w:val="0"/>
          <w:szCs w:val="32"/>
        </w:rPr>
      </w:pPr>
      <w:r>
        <w:rPr>
          <w:rFonts w:hint="eastAsia" w:ascii="楷体_GB2312" w:eastAsia="楷体_GB2312" w:cs="仿宋_GB2312"/>
          <w:color w:val="auto"/>
          <w:kern w:val="0"/>
          <w:szCs w:val="32"/>
        </w:rPr>
        <w:t>情节严重的处罚：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50</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95</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95</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155</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符合下列情形之一的，从重行政处罚，处</w:t>
      </w:r>
      <w:r>
        <w:rPr>
          <w:rFonts w:hint="eastAsia" w:ascii="仿宋" w:eastAsia="仿宋" w:cs="仿宋_GB2312"/>
          <w:color w:val="auto"/>
          <w:kern w:val="0"/>
          <w:szCs w:val="32"/>
          <w:lang w:val="en-US" w:eastAsia="zh-CN"/>
        </w:rPr>
        <w:t>155</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200</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（一）符合</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kern w:val="0"/>
          <w:szCs w:val="32"/>
        </w:rPr>
        <w:t>第一百三十七条规定情形之一的；</w:t>
      </w:r>
    </w:p>
    <w:p>
      <w:pPr>
        <w:keepNext w:val="0"/>
        <w:keepLines w:val="0"/>
        <w:pageBreakBefore w:val="0"/>
        <w:widowControl w:val="0"/>
        <w:kinsoku/>
        <w:wordWrap/>
        <w:overflowPunct/>
        <w:topLinePunct w:val="0"/>
        <w:autoSpaceDE/>
        <w:spacing w:line="560" w:lineRule="exact"/>
        <w:ind w:firstLine="640" w:firstLineChars="200"/>
        <w:rPr>
          <w:rFonts w:ascii="仿宋" w:eastAsia="仿宋"/>
          <w:color w:val="auto"/>
          <w:szCs w:val="32"/>
        </w:rPr>
      </w:pPr>
      <w:r>
        <w:rPr>
          <w:rFonts w:hint="eastAsia" w:ascii="仿宋" w:eastAsia="仿宋" w:cs="仿宋_GB2312"/>
          <w:color w:val="auto"/>
          <w:szCs w:val="32"/>
          <w:shd w:val="clear" w:color="auto" w:fill="FFFFFF"/>
        </w:rPr>
        <w:t>（二）</w:t>
      </w:r>
      <w:r>
        <w:rPr>
          <w:rFonts w:hint="eastAsia" w:ascii="仿宋" w:eastAsia="仿宋" w:cs="仿宋"/>
          <w:color w:val="auto"/>
          <w:szCs w:val="32"/>
        </w:rPr>
        <w:t>其</w:t>
      </w:r>
      <w:r>
        <w:rPr>
          <w:rFonts w:ascii="仿宋" w:eastAsia="仿宋" w:cs="仿宋"/>
          <w:color w:val="auto"/>
          <w:szCs w:val="32"/>
        </w:rPr>
        <w:t>他符合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w:t>
      </w:r>
      <w:r>
        <w:rPr>
          <w:rFonts w:hint="eastAsia" w:ascii="仿宋" w:eastAsia="仿宋" w:cs="仿宋_GB2312"/>
          <w:color w:val="auto"/>
          <w:kern w:val="0"/>
          <w:szCs w:val="32"/>
        </w:rPr>
        <w:t>情形</w:t>
      </w:r>
      <w:r>
        <w:rPr>
          <w:rFonts w:ascii="仿宋" w:eastAsia="仿宋" w:cs="仿宋_GB2312"/>
          <w:color w:val="auto"/>
          <w:kern w:val="0"/>
          <w:szCs w:val="32"/>
        </w:rPr>
        <w:t>的</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kern w:val="0"/>
          <w:szCs w:val="32"/>
        </w:rPr>
      </w:pPr>
      <w:r>
        <w:rPr>
          <w:rFonts w:hint="eastAsia" w:ascii="楷体_GB2312" w:eastAsia="楷体_GB2312" w:cs="仿宋_GB2312"/>
          <w:color w:val="auto"/>
          <w:kern w:val="0"/>
          <w:szCs w:val="32"/>
        </w:rPr>
        <w:t>对责任人的处罚：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10%</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22%</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r>
        <w:rPr>
          <w:rFonts w:hint="eastAsia" w:ascii="仿宋" w:eastAsia="仿宋" w:cs="Arial"/>
          <w:color w:val="auto"/>
          <w:szCs w:val="32"/>
          <w:lang w:val="en-US" w:eastAsia="zh-CN"/>
        </w:rPr>
        <w:t>10</w:t>
      </w:r>
      <w:r>
        <w:rPr>
          <w:rFonts w:ascii="仿宋" w:eastAsia="仿宋" w:cs="Arial"/>
          <w:color w:val="auto"/>
          <w:szCs w:val="32"/>
        </w:rPr>
        <w:t>年</w:t>
      </w:r>
      <w:r>
        <w:rPr>
          <w:rFonts w:hint="eastAsia" w:ascii="仿宋" w:eastAsia="仿宋" w:cs="Arial"/>
          <w:color w:val="auto"/>
          <w:szCs w:val="32"/>
        </w:rPr>
        <w:t>以</w:t>
      </w:r>
      <w:r>
        <w:rPr>
          <w:rFonts w:ascii="仿宋" w:eastAsia="仿宋" w:cs="Arial"/>
          <w:color w:val="auto"/>
          <w:szCs w:val="32"/>
        </w:rPr>
        <w:t>上</w:t>
      </w:r>
      <w:r>
        <w:rPr>
          <w:rFonts w:hint="eastAsia" w:ascii="仿宋" w:eastAsia="仿宋" w:cs="Arial"/>
          <w:color w:val="auto"/>
          <w:szCs w:val="32"/>
          <w:lang w:val="en-US" w:eastAsia="zh-CN"/>
        </w:rPr>
        <w:t>15</w:t>
      </w:r>
      <w:r>
        <w:rPr>
          <w:rFonts w:ascii="仿宋" w:eastAsia="仿宋" w:cs="Arial"/>
          <w:color w:val="auto"/>
          <w:szCs w:val="32"/>
        </w:rPr>
        <w:t>年以下禁止从事药品生产经营活动</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22%</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38%</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r>
        <w:rPr>
          <w:rFonts w:hint="eastAsia" w:ascii="仿宋" w:eastAsia="仿宋" w:cs="仿宋_GB2312"/>
          <w:color w:val="auto"/>
          <w:szCs w:val="32"/>
          <w:shd w:val="clear" w:color="auto" w:fill="FFFFFF"/>
          <w:lang w:val="en-US" w:eastAsia="zh-CN"/>
        </w:rPr>
        <w:t>15</w:t>
      </w:r>
      <w:r>
        <w:rPr>
          <w:rFonts w:ascii="仿宋" w:eastAsia="仿宋" w:cs="Arial"/>
          <w:color w:val="auto"/>
          <w:szCs w:val="32"/>
        </w:rPr>
        <w:t>年</w:t>
      </w:r>
      <w:r>
        <w:rPr>
          <w:rFonts w:hint="eastAsia" w:ascii="仿宋" w:eastAsia="仿宋" w:cs="Arial"/>
          <w:color w:val="auto"/>
          <w:szCs w:val="32"/>
        </w:rPr>
        <w:t>以</w:t>
      </w:r>
      <w:r>
        <w:rPr>
          <w:rFonts w:ascii="仿宋" w:eastAsia="仿宋" w:cs="Arial"/>
          <w:color w:val="auto"/>
          <w:szCs w:val="32"/>
        </w:rPr>
        <w:t>上</w:t>
      </w:r>
      <w:r>
        <w:rPr>
          <w:rFonts w:hint="eastAsia" w:ascii="仿宋" w:eastAsia="仿宋" w:cs="Arial"/>
          <w:color w:val="auto"/>
          <w:szCs w:val="32"/>
          <w:lang w:val="en-US" w:eastAsia="zh-CN"/>
        </w:rPr>
        <w:t>30</w:t>
      </w:r>
      <w:r>
        <w:rPr>
          <w:rFonts w:ascii="仿宋" w:eastAsia="仿宋" w:cs="Arial"/>
          <w:color w:val="auto"/>
          <w:szCs w:val="32"/>
        </w:rPr>
        <w:t>年以下禁止从事药品生产经营活动</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符合下列情形之一的，从重行政处罚，并处</w:t>
      </w:r>
      <w:r>
        <w:rPr>
          <w:rFonts w:hint="eastAsia" w:ascii="仿宋" w:eastAsia="仿宋" w:cs="仿宋_GB2312"/>
          <w:color w:val="auto"/>
          <w:kern w:val="0"/>
          <w:szCs w:val="32"/>
          <w:lang w:val="en-US" w:eastAsia="zh-CN"/>
        </w:rPr>
        <w:t>38%</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50%</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r>
        <w:rPr>
          <w:rFonts w:hint="eastAsia" w:ascii="仿宋" w:eastAsia="仿宋" w:cs="Arial"/>
          <w:color w:val="auto"/>
          <w:szCs w:val="32"/>
          <w:lang w:val="en-US" w:eastAsia="zh-CN"/>
        </w:rPr>
        <w:t>30</w:t>
      </w:r>
      <w:r>
        <w:rPr>
          <w:rFonts w:ascii="仿宋" w:eastAsia="仿宋" w:cs="Arial"/>
          <w:color w:val="auto"/>
          <w:szCs w:val="32"/>
        </w:rPr>
        <w:t>年</w:t>
      </w:r>
      <w:r>
        <w:rPr>
          <w:rFonts w:hint="eastAsia" w:ascii="仿宋" w:eastAsia="仿宋" w:cs="Arial"/>
          <w:color w:val="auto"/>
          <w:szCs w:val="32"/>
        </w:rPr>
        <w:t>以</w:t>
      </w:r>
      <w:r>
        <w:rPr>
          <w:rFonts w:ascii="仿宋" w:eastAsia="仿宋" w:cs="Arial"/>
          <w:color w:val="auto"/>
          <w:szCs w:val="32"/>
        </w:rPr>
        <w:t>上直至</w:t>
      </w:r>
      <w:r>
        <w:rPr>
          <w:rFonts w:hint="eastAsia" w:ascii="仿宋" w:eastAsia="仿宋" w:cs="仿宋_GB2312"/>
          <w:color w:val="auto"/>
          <w:szCs w:val="32"/>
          <w:shd w:val="clear" w:color="auto" w:fill="FFFFFF"/>
        </w:rPr>
        <w:t>终</w:t>
      </w:r>
      <w:r>
        <w:rPr>
          <w:rFonts w:ascii="仿宋" w:eastAsia="仿宋" w:cs="仿宋_GB2312"/>
          <w:color w:val="auto"/>
          <w:szCs w:val="32"/>
          <w:shd w:val="clear" w:color="auto" w:fill="FFFFFF"/>
        </w:rPr>
        <w:t>身</w:t>
      </w:r>
      <w:r>
        <w:rPr>
          <w:rFonts w:ascii="仿宋" w:eastAsia="仿宋" w:cs="Arial"/>
          <w:color w:val="auto"/>
          <w:szCs w:val="32"/>
        </w:rPr>
        <w:t>禁止从事药品生产经营活动</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（一）符合</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kern w:val="0"/>
          <w:szCs w:val="32"/>
        </w:rPr>
        <w:t>第一百三十七条规定情形之一的；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
          <w:color w:val="auto"/>
          <w:szCs w:val="32"/>
        </w:rPr>
        <w:t>（</w:t>
      </w:r>
      <w:r>
        <w:rPr>
          <w:rFonts w:ascii="仿宋" w:eastAsia="仿宋" w:cs="仿宋"/>
          <w:color w:val="auto"/>
          <w:szCs w:val="32"/>
        </w:rPr>
        <w:t>二</w:t>
      </w:r>
      <w:r>
        <w:rPr>
          <w:rFonts w:hint="eastAsia" w:ascii="仿宋" w:eastAsia="仿宋" w:cs="仿宋"/>
          <w:color w:val="auto"/>
          <w:szCs w:val="32"/>
        </w:rPr>
        <w:t>）其</w:t>
      </w:r>
      <w:r>
        <w:rPr>
          <w:rFonts w:ascii="仿宋" w:eastAsia="仿宋" w:cs="仿宋"/>
          <w:color w:val="auto"/>
          <w:szCs w:val="32"/>
        </w:rPr>
        <w:t>他符合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w:t>
      </w:r>
      <w:r>
        <w:rPr>
          <w:rFonts w:hint="eastAsia" w:ascii="仿宋" w:eastAsia="仿宋" w:cs="仿宋_GB2312"/>
          <w:color w:val="auto"/>
          <w:kern w:val="0"/>
          <w:szCs w:val="32"/>
        </w:rPr>
        <w:t>情形</w:t>
      </w:r>
      <w:r>
        <w:rPr>
          <w:rFonts w:ascii="仿宋" w:eastAsia="仿宋" w:cs="仿宋_GB2312"/>
          <w:color w:val="auto"/>
          <w:kern w:val="0"/>
          <w:szCs w:val="32"/>
        </w:rPr>
        <w:t>的</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仿宋_GB2312"/>
          <w:color w:val="auto"/>
          <w:szCs w:val="32"/>
          <w:shd w:val="clear" w:color="auto" w:fill="FFFFFF"/>
          <w:lang w:eastAsia="zh-CN"/>
        </w:rPr>
        <w:t>《中华人民共和国药品管理法》</w:t>
      </w:r>
      <w:r>
        <w:rPr>
          <w:rFonts w:hint="eastAsia" w:ascii="仿宋" w:eastAsia="仿宋" w:cs="仿宋_GB2312"/>
          <w:color w:val="auto"/>
          <w:szCs w:val="32"/>
          <w:shd w:val="clear" w:color="auto" w:fill="FFFFFF"/>
        </w:rPr>
        <w:t>第一百二</w:t>
      </w:r>
      <w:r>
        <w:rPr>
          <w:rFonts w:ascii="仿宋" w:eastAsia="仿宋" w:cs="仿宋_GB2312"/>
          <w:color w:val="auto"/>
          <w:szCs w:val="32"/>
          <w:shd w:val="clear" w:color="auto" w:fill="FFFFFF"/>
        </w:rPr>
        <w:t>十</w:t>
      </w:r>
      <w:r>
        <w:rPr>
          <w:rFonts w:hint="eastAsia" w:ascii="仿宋" w:eastAsia="仿宋" w:cs="仿宋_GB2312"/>
          <w:color w:val="auto"/>
          <w:szCs w:val="32"/>
          <w:shd w:val="clear" w:color="auto" w:fill="FFFFFF"/>
        </w:rPr>
        <w:t xml:space="preserve">六条  </w:t>
      </w:r>
      <w:r>
        <w:rPr>
          <w:rFonts w:ascii="仿宋" w:eastAsia="仿宋" w:cs="Arial"/>
          <w:color w:val="auto"/>
          <w:szCs w:val="32"/>
        </w:rPr>
        <w:t>除本法另有规定的情形外，药品上市许可持有人、药品生产企业、药品经营企业、药物非临床安全性评价研究机构、药物临床试验机构等未遵守药品生产质量管理规范、药品经营质量管理规范、药物非临床研究质量管理规范、药物临床试验质量管理规范等的，责令限期改正，给予警告；逾期不改正的，处十万元以上五十万元以下的罚款；情节严重的，处五十万元以上二百万元以下的罚款，责令停产停业整顿直至吊销药品批准证明文件、药品生产许可证、药品经营许可证等，药物非临床安全性评价研究机构、药物临床试验机构等五年内不得开展药物非临床安全性评价研究、药物临床试验，对法定代表人、主要负责人、直接负责的主管人员和其他责任人员，没收违法行为发生期间自本单位所获收入，并处所获收入百分之十以上百分之五十以下的罚款，十年直至终身禁止从事药品生产经营等活动。</w:t>
      </w:r>
    </w:p>
    <w:p>
      <w:pPr>
        <w:pStyle w:val="2"/>
        <w:keepNext w:val="0"/>
        <w:keepLines w:val="0"/>
        <w:pageBreakBefore w:val="0"/>
        <w:widowControl w:val="0"/>
        <w:bidi w:val="0"/>
        <w:ind w:left="0" w:firstLine="640" w:firstLineChars="200"/>
        <w:rPr>
          <w:rFonts w:ascii="仿宋" w:hAnsi="Times New Roman" w:eastAsia="仿宋" w:cs="Arial"/>
          <w:color w:val="auto"/>
          <w:kern w:val="2"/>
          <w:sz w:val="32"/>
          <w:szCs w:val="32"/>
          <w:lang w:val="en-US" w:eastAsia="zh-CN" w:bidi="ar-SA"/>
        </w:rPr>
      </w:pPr>
      <w:r>
        <w:rPr>
          <w:rFonts w:hint="eastAsia" w:ascii="仿宋" w:hAnsi="Times New Roman" w:eastAsia="仿宋" w:cs="Arial"/>
          <w:color w:val="auto"/>
          <w:kern w:val="2"/>
          <w:sz w:val="32"/>
          <w:szCs w:val="32"/>
          <w:lang w:val="en-US" w:eastAsia="zh-CN" w:bidi="ar-SA"/>
        </w:rPr>
        <w:t>《中华人民共和国药品管理法</w:t>
      </w:r>
      <w:r>
        <w:rPr>
          <w:rFonts w:ascii="仿宋" w:hAnsi="Times New Roman" w:eastAsia="仿宋" w:cs="Arial"/>
          <w:color w:val="auto"/>
          <w:kern w:val="2"/>
          <w:sz w:val="32"/>
          <w:szCs w:val="32"/>
          <w:lang w:val="en-US" w:eastAsia="zh-CN" w:bidi="ar-SA"/>
        </w:rPr>
        <w:t>实施条例》第八十二条第二款</w:t>
      </w:r>
      <w:r>
        <w:rPr>
          <w:rFonts w:hint="eastAsia" w:ascii="仿宋" w:hAnsi="Times New Roman" w:eastAsia="仿宋" w:cs="Arial"/>
          <w:color w:val="auto"/>
          <w:kern w:val="2"/>
          <w:sz w:val="32"/>
          <w:szCs w:val="32"/>
          <w:lang w:val="en-US" w:eastAsia="zh-CN" w:bidi="ar-SA"/>
        </w:rPr>
        <w:t xml:space="preserve">  </w:t>
      </w:r>
      <w:r>
        <w:rPr>
          <w:rFonts w:ascii="仿宋" w:hAnsi="Times New Roman" w:eastAsia="仿宋" w:cs="Arial"/>
          <w:color w:val="auto"/>
          <w:kern w:val="2"/>
          <w:sz w:val="32"/>
          <w:szCs w:val="32"/>
          <w:lang w:val="en-US" w:eastAsia="zh-CN" w:bidi="ar-SA"/>
        </w:rPr>
        <w:t>申请人提交的虚假证明、数据、资料、样品是药物非临床安全性评价研究机构、药物临床试验机构或者其他接受委托开展药品研制相关活动的机构伪造或者编造的，由省级以上人民政府药品监督管理部门依照药品管理法第一百二十六条规定对药物非临床安全性评价研究机构、药物临床试验机构或者其他接受委托开展药品研制相关活动的机构予以处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shd w:val="clear" w:color="auto" w:fill="FFFFFF"/>
        </w:rPr>
      </w:pPr>
      <w:r>
        <w:rPr>
          <w:rFonts w:hint="eastAsia" w:ascii="仿宋" w:eastAsia="仿宋" w:cs="仿宋"/>
          <w:bCs/>
          <w:color w:val="auto"/>
          <w:szCs w:val="32"/>
          <w:shd w:val="clear" w:color="auto" w:fill="FFFFFF"/>
        </w:rPr>
        <w:t>《药品注册管理办法》第</w:t>
      </w:r>
      <w:r>
        <w:rPr>
          <w:rFonts w:hint="eastAsia" w:ascii="仿宋" w:eastAsia="仿宋" w:cs="仿宋"/>
          <w:bCs/>
          <w:color w:val="auto"/>
          <w:szCs w:val="32"/>
          <w:shd w:val="clear" w:color="auto" w:fill="FFFFFF"/>
          <w:lang w:eastAsia="zh-CN"/>
        </w:rPr>
        <w:t>十</w:t>
      </w:r>
      <w:r>
        <w:rPr>
          <w:rFonts w:hint="eastAsia" w:ascii="仿宋" w:eastAsia="仿宋" w:cs="仿宋"/>
          <w:bCs/>
          <w:color w:val="auto"/>
          <w:szCs w:val="32"/>
          <w:shd w:val="clear" w:color="auto" w:fill="FFFFFF"/>
        </w:rPr>
        <w:t>条第</w:t>
      </w:r>
      <w:r>
        <w:rPr>
          <w:rFonts w:hint="eastAsia" w:ascii="仿宋" w:eastAsia="仿宋" w:cs="仿宋"/>
          <w:bCs/>
          <w:color w:val="auto"/>
          <w:szCs w:val="32"/>
          <w:shd w:val="clear" w:color="auto" w:fill="FFFFFF"/>
          <w:lang w:eastAsia="zh-CN"/>
        </w:rPr>
        <w:t>一</w:t>
      </w:r>
      <w:r>
        <w:rPr>
          <w:rFonts w:hint="eastAsia" w:ascii="仿宋" w:eastAsia="仿宋" w:cs="仿宋"/>
          <w:bCs/>
          <w:color w:val="auto"/>
          <w:szCs w:val="32"/>
          <w:shd w:val="clear" w:color="auto" w:fill="FFFFFF"/>
        </w:rPr>
        <w:t xml:space="preserve">款 </w:t>
      </w:r>
      <w:r>
        <w:rPr>
          <w:rFonts w:ascii="仿宋" w:eastAsia="仿宋" w:cs="仿宋"/>
          <w:bCs/>
          <w:color w:val="auto"/>
          <w:szCs w:val="32"/>
          <w:shd w:val="clear" w:color="auto" w:fill="FFFFFF"/>
        </w:rPr>
        <w:t xml:space="preserve"> </w:t>
      </w:r>
      <w:r>
        <w:rPr>
          <w:rFonts w:hint="eastAsia" w:ascii="仿宋" w:eastAsia="仿宋" w:cs="仿宋"/>
          <w:color w:val="auto"/>
          <w:szCs w:val="32"/>
          <w:shd w:val="clear" w:color="auto" w:fill="FFFFFF"/>
        </w:rPr>
        <w:t>申请人在申请药品上市注册前，应当完成药学、药理毒理学和药物临床试验等相关研究工作。药物非临床安全性评价研究应当在经过药物非临床研究质量管理规范认证的机构开展，并遵守药物非临床研究质量管理规范。药物临床试验应当经批准，其中生物等效性试验应当备案；药物临床试验应当在符合相关规定的药物临床试验机构开展，并遵守药物临床试验质量管理规范。</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kern w:val="0"/>
          <w:szCs w:val="32"/>
          <w:shd w:val="clear" w:color="auto" w:fill="FFFFFF"/>
        </w:rPr>
      </w:pPr>
      <w:r>
        <w:rPr>
          <w:rFonts w:hint="eastAsia" w:ascii="仿宋" w:eastAsia="仿宋" w:cs="仿宋"/>
          <w:bCs/>
          <w:color w:val="auto"/>
          <w:kern w:val="0"/>
          <w:szCs w:val="32"/>
          <w:shd w:val="clear" w:color="auto" w:fill="FFFFFF"/>
        </w:rPr>
        <w:t>《药品注册管理办法》第</w:t>
      </w:r>
      <w:r>
        <w:rPr>
          <w:rFonts w:hint="eastAsia" w:ascii="仿宋" w:eastAsia="仿宋" w:cs="仿宋"/>
          <w:bCs/>
          <w:color w:val="auto"/>
          <w:kern w:val="0"/>
          <w:szCs w:val="32"/>
          <w:shd w:val="clear" w:color="auto" w:fill="FFFFFF"/>
          <w:lang w:eastAsia="zh-CN"/>
        </w:rPr>
        <w:t>一百一十三</w:t>
      </w:r>
      <w:r>
        <w:rPr>
          <w:rFonts w:hint="eastAsia" w:ascii="仿宋" w:eastAsia="仿宋" w:cs="仿宋"/>
          <w:bCs/>
          <w:color w:val="auto"/>
          <w:kern w:val="0"/>
          <w:szCs w:val="32"/>
          <w:shd w:val="clear" w:color="auto" w:fill="FFFFFF"/>
        </w:rPr>
        <w:t xml:space="preserve">条 </w:t>
      </w:r>
      <w:r>
        <w:rPr>
          <w:rFonts w:ascii="仿宋" w:eastAsia="仿宋" w:cs="仿宋"/>
          <w:bCs/>
          <w:color w:val="auto"/>
          <w:kern w:val="0"/>
          <w:szCs w:val="32"/>
          <w:shd w:val="clear" w:color="auto" w:fill="FFFFFF"/>
        </w:rPr>
        <w:t xml:space="preserve"> </w:t>
      </w:r>
      <w:r>
        <w:rPr>
          <w:rFonts w:hint="eastAsia" w:ascii="仿宋" w:eastAsia="仿宋" w:cs="仿宋"/>
          <w:color w:val="auto"/>
          <w:kern w:val="0"/>
          <w:szCs w:val="32"/>
          <w:shd w:val="clear" w:color="auto" w:fill="FFFFFF"/>
        </w:rPr>
        <w:t>在药品注册过程中，药物非临床安全性评价研究机构、药物临床试验机构等，未按照规定遵守药物非临床研究质量管理规范、药物临床试验质量管理规范等的，按照</w:t>
      </w:r>
      <w:r>
        <w:rPr>
          <w:rFonts w:hint="eastAsia" w:ascii="仿宋" w:eastAsia="仿宋" w:cs="仿宋"/>
          <w:color w:val="auto"/>
          <w:kern w:val="0"/>
          <w:szCs w:val="32"/>
          <w:shd w:val="clear" w:color="auto" w:fill="FFFFFF"/>
          <w:lang w:eastAsia="zh-CN"/>
        </w:rPr>
        <w:t>《中华人民共和国药品管理法》</w:t>
      </w:r>
      <w:r>
        <w:rPr>
          <w:rFonts w:hint="eastAsia" w:ascii="仿宋" w:eastAsia="仿宋" w:cs="仿宋"/>
          <w:color w:val="auto"/>
          <w:kern w:val="0"/>
          <w:szCs w:val="32"/>
          <w:shd w:val="clear" w:color="auto" w:fill="FFFFFF"/>
        </w:rPr>
        <w:t>第一百二十六条处理。</w:t>
      </w:r>
    </w:p>
    <w:p>
      <w:pPr>
        <w:pStyle w:val="2"/>
        <w:keepNext w:val="0"/>
        <w:keepLines w:val="0"/>
        <w:pageBreakBefore w:val="0"/>
        <w:widowControl w:val="0"/>
        <w:bidi w:val="0"/>
        <w:ind w:left="0" w:firstLine="640" w:firstLineChars="200"/>
        <w:rPr>
          <w:rFonts w:hint="eastAsia" w:ascii="仿宋" w:hAnsi="Times New Roman" w:eastAsia="仿宋" w:cs="仿宋"/>
          <w:color w:val="auto"/>
          <w:kern w:val="0"/>
          <w:sz w:val="32"/>
          <w:szCs w:val="32"/>
          <w:shd w:val="clear" w:color="auto" w:fill="FFFFFF"/>
          <w:lang w:val="en-US" w:eastAsia="zh-CN" w:bidi="ar-SA"/>
        </w:rPr>
      </w:pPr>
      <w:r>
        <w:rPr>
          <w:rFonts w:hint="eastAsia" w:ascii="仿宋" w:hAnsi="Times New Roman" w:eastAsia="仿宋" w:cs="仿宋"/>
          <w:color w:val="auto"/>
          <w:kern w:val="0"/>
          <w:sz w:val="32"/>
          <w:szCs w:val="32"/>
          <w:shd w:val="clear" w:color="auto" w:fill="FFFFFF"/>
          <w:lang w:val="en-US" w:eastAsia="zh-CN" w:bidi="ar-SA"/>
        </w:rPr>
        <w:t>《药品生产监督管理办法》第六十九条：药品上市许可持有人和药品生产企业未按照药品生产质量管理规范的要求生产，有下列情形之一，属于《药品管理法》第一百二十六条规定的情节严重情形的，依法予以处罚：</w:t>
      </w:r>
    </w:p>
    <w:p>
      <w:pPr>
        <w:pStyle w:val="2"/>
        <w:keepNext w:val="0"/>
        <w:keepLines w:val="0"/>
        <w:pageBreakBefore w:val="0"/>
        <w:widowControl w:val="0"/>
        <w:bidi w:val="0"/>
        <w:ind w:left="0" w:firstLine="160" w:firstLineChars="50"/>
        <w:rPr>
          <w:rFonts w:hint="eastAsia" w:ascii="仿宋" w:hAnsi="Times New Roman" w:eastAsia="仿宋" w:cs="仿宋"/>
          <w:color w:val="auto"/>
          <w:kern w:val="0"/>
          <w:sz w:val="32"/>
          <w:szCs w:val="32"/>
          <w:shd w:val="clear" w:color="auto" w:fill="FFFFFF"/>
          <w:lang w:val="en-US" w:eastAsia="zh-CN" w:bidi="ar-SA"/>
        </w:rPr>
      </w:pPr>
      <w:r>
        <w:rPr>
          <w:rFonts w:hint="eastAsia" w:ascii="仿宋" w:hAnsi="Times New Roman" w:eastAsia="仿宋" w:cs="仿宋"/>
          <w:color w:val="auto"/>
          <w:kern w:val="0"/>
          <w:sz w:val="32"/>
          <w:szCs w:val="32"/>
          <w:shd w:val="clear" w:color="auto" w:fill="FFFFFF"/>
          <w:lang w:val="en-US" w:eastAsia="zh-CN" w:bidi="ar-SA"/>
        </w:rPr>
        <w:t xml:space="preserve">   （一）未配备专门质量负责人独立负责药品质量管理、监督质量管理规范执行；</w:t>
      </w:r>
    </w:p>
    <w:p>
      <w:pPr>
        <w:pStyle w:val="2"/>
        <w:keepNext w:val="0"/>
        <w:keepLines w:val="0"/>
        <w:pageBreakBefore w:val="0"/>
        <w:widowControl w:val="0"/>
        <w:bidi w:val="0"/>
        <w:ind w:left="0" w:firstLine="640" w:firstLineChars="200"/>
        <w:rPr>
          <w:rFonts w:hint="eastAsia" w:ascii="仿宋" w:hAnsi="Times New Roman" w:eastAsia="仿宋" w:cs="仿宋"/>
          <w:color w:val="auto"/>
          <w:kern w:val="0"/>
          <w:sz w:val="32"/>
          <w:szCs w:val="32"/>
          <w:shd w:val="clear" w:color="auto" w:fill="FFFFFF"/>
          <w:lang w:val="en-US" w:eastAsia="zh-CN" w:bidi="ar-SA"/>
        </w:rPr>
      </w:pPr>
      <w:r>
        <w:rPr>
          <w:rFonts w:hint="eastAsia" w:ascii="仿宋" w:hAnsi="Times New Roman" w:eastAsia="仿宋" w:cs="仿宋"/>
          <w:color w:val="auto"/>
          <w:kern w:val="0"/>
          <w:sz w:val="32"/>
          <w:szCs w:val="32"/>
          <w:shd w:val="clear" w:color="auto" w:fill="FFFFFF"/>
          <w:lang w:val="en-US" w:eastAsia="zh-CN" w:bidi="ar-SA"/>
        </w:rPr>
        <w:t>（二）药品上市许可持有人未配备专门质量受权人履行药品上市放行责任；</w:t>
      </w:r>
    </w:p>
    <w:p>
      <w:pPr>
        <w:pStyle w:val="2"/>
        <w:keepNext w:val="0"/>
        <w:keepLines w:val="0"/>
        <w:pageBreakBefore w:val="0"/>
        <w:widowControl w:val="0"/>
        <w:bidi w:val="0"/>
        <w:ind w:left="0" w:firstLine="640" w:firstLineChars="200"/>
        <w:rPr>
          <w:rFonts w:hint="eastAsia" w:ascii="仿宋" w:hAnsi="Times New Roman" w:eastAsia="仿宋" w:cs="仿宋"/>
          <w:color w:val="auto"/>
          <w:kern w:val="0"/>
          <w:sz w:val="32"/>
          <w:szCs w:val="32"/>
          <w:shd w:val="clear" w:color="auto" w:fill="FFFFFF"/>
          <w:lang w:val="en-US" w:eastAsia="zh-CN" w:bidi="ar-SA"/>
        </w:rPr>
      </w:pPr>
      <w:r>
        <w:rPr>
          <w:rFonts w:hint="eastAsia" w:ascii="仿宋" w:hAnsi="Times New Roman" w:eastAsia="仿宋" w:cs="仿宋"/>
          <w:color w:val="auto"/>
          <w:kern w:val="0"/>
          <w:sz w:val="32"/>
          <w:szCs w:val="32"/>
          <w:shd w:val="clear" w:color="auto" w:fill="FFFFFF"/>
          <w:lang w:val="en-US" w:eastAsia="zh-CN" w:bidi="ar-SA"/>
        </w:rPr>
        <w:t>（三）药品生产企业未配备专门质量受权人履行药品出厂放行责任；</w:t>
      </w:r>
    </w:p>
    <w:p>
      <w:pPr>
        <w:pStyle w:val="2"/>
        <w:keepNext w:val="0"/>
        <w:keepLines w:val="0"/>
        <w:pageBreakBefore w:val="0"/>
        <w:widowControl w:val="0"/>
        <w:bidi w:val="0"/>
        <w:ind w:left="0" w:firstLine="640" w:firstLineChars="200"/>
        <w:rPr>
          <w:rFonts w:hint="eastAsia" w:ascii="仿宋" w:hAnsi="Times New Roman" w:eastAsia="仿宋" w:cs="仿宋"/>
          <w:color w:val="auto"/>
          <w:kern w:val="0"/>
          <w:sz w:val="32"/>
          <w:szCs w:val="32"/>
          <w:shd w:val="clear" w:color="auto" w:fill="FFFFFF"/>
          <w:lang w:val="en-US" w:eastAsia="zh-CN" w:bidi="ar-SA"/>
        </w:rPr>
      </w:pPr>
      <w:r>
        <w:rPr>
          <w:rFonts w:hint="eastAsia" w:ascii="仿宋" w:hAnsi="Times New Roman" w:eastAsia="仿宋" w:cs="仿宋"/>
          <w:color w:val="auto"/>
          <w:kern w:val="0"/>
          <w:sz w:val="32"/>
          <w:szCs w:val="32"/>
          <w:shd w:val="clear" w:color="auto" w:fill="FFFFFF"/>
          <w:lang w:val="en-US" w:eastAsia="zh-CN" w:bidi="ar-SA"/>
        </w:rPr>
        <w:t>（四）质量管理体系不能正常运行，药品生产过程控制、质量控制的记录和数据不真实；</w:t>
      </w:r>
    </w:p>
    <w:p>
      <w:pPr>
        <w:pStyle w:val="2"/>
        <w:keepNext w:val="0"/>
        <w:keepLines w:val="0"/>
        <w:pageBreakBefore w:val="0"/>
        <w:widowControl w:val="0"/>
        <w:bidi w:val="0"/>
        <w:ind w:left="0" w:firstLine="640" w:firstLineChars="200"/>
        <w:rPr>
          <w:rFonts w:hint="eastAsia" w:ascii="仿宋" w:hAnsi="Times New Roman" w:eastAsia="仿宋" w:cs="仿宋"/>
          <w:color w:val="auto"/>
          <w:kern w:val="0"/>
          <w:sz w:val="32"/>
          <w:szCs w:val="32"/>
          <w:shd w:val="clear" w:color="auto" w:fill="FFFFFF"/>
          <w:lang w:val="en-US" w:eastAsia="zh-CN" w:bidi="ar-SA"/>
        </w:rPr>
      </w:pPr>
      <w:r>
        <w:rPr>
          <w:rFonts w:hint="eastAsia" w:ascii="仿宋" w:hAnsi="Times New Roman" w:eastAsia="仿宋" w:cs="仿宋"/>
          <w:color w:val="auto"/>
          <w:kern w:val="0"/>
          <w:sz w:val="32"/>
          <w:szCs w:val="32"/>
          <w:shd w:val="clear" w:color="auto" w:fill="FFFFFF"/>
          <w:lang w:val="en-US" w:eastAsia="zh-CN" w:bidi="ar-SA"/>
        </w:rPr>
        <w:t>（五）对已识别的风险未及时采取有效的风险控制措施，无法保证产品质量；</w:t>
      </w:r>
    </w:p>
    <w:p>
      <w:pPr>
        <w:pStyle w:val="2"/>
        <w:keepNext w:val="0"/>
        <w:keepLines w:val="0"/>
        <w:pageBreakBefore w:val="0"/>
        <w:widowControl w:val="0"/>
        <w:bidi w:val="0"/>
        <w:ind w:left="0" w:firstLine="640" w:firstLineChars="200"/>
        <w:rPr>
          <w:rFonts w:hint="eastAsia" w:ascii="仿宋" w:hAnsi="Times New Roman" w:eastAsia="仿宋" w:cs="仿宋"/>
          <w:color w:val="auto"/>
          <w:kern w:val="0"/>
          <w:sz w:val="32"/>
          <w:szCs w:val="32"/>
          <w:shd w:val="clear" w:color="auto" w:fill="FFFFFF"/>
          <w:lang w:val="en-US" w:eastAsia="zh-CN" w:bidi="ar-SA"/>
        </w:rPr>
      </w:pPr>
      <w:r>
        <w:rPr>
          <w:rFonts w:hint="eastAsia" w:ascii="仿宋" w:hAnsi="Times New Roman" w:eastAsia="仿宋" w:cs="仿宋"/>
          <w:color w:val="auto"/>
          <w:kern w:val="0"/>
          <w:sz w:val="32"/>
          <w:szCs w:val="32"/>
          <w:shd w:val="clear" w:color="auto" w:fill="FFFFFF"/>
          <w:lang w:val="en-US" w:eastAsia="zh-CN" w:bidi="ar-SA"/>
        </w:rPr>
        <w:t>（六）其他严重违反药品生产质量管理规范的情形。</w:t>
      </w:r>
    </w:p>
    <w:p>
      <w:pPr>
        <w:keepNext w:val="0"/>
        <w:keepLines w:val="0"/>
        <w:pageBreakBefore w:val="0"/>
        <w:widowControl w:val="0"/>
        <w:kinsoku/>
        <w:wordWrap/>
        <w:overflowPunct/>
        <w:topLinePunct w:val="0"/>
        <w:autoSpaceDE/>
        <w:spacing w:line="560" w:lineRule="exact"/>
        <w:ind w:firstLine="640" w:firstLineChars="200"/>
        <w:rPr>
          <w:rFonts w:ascii="仿宋" w:eastAsia="仿宋" w:cs="仿宋"/>
          <w:color w:val="auto"/>
          <w:szCs w:val="32"/>
          <w:shd w:val="clear" w:color="auto" w:fill="FFFFFF"/>
        </w:rPr>
      </w:pPr>
      <w:r>
        <w:rPr>
          <w:rFonts w:hint="eastAsia" w:ascii="仿宋" w:eastAsia="仿宋" w:cs="仿宋"/>
          <w:bCs/>
          <w:color w:val="auto"/>
          <w:kern w:val="0"/>
          <w:szCs w:val="32"/>
          <w:shd w:val="clear" w:color="auto" w:fill="FFFFFF"/>
        </w:rPr>
        <w:t>《药品生产监督管理办法》第</w:t>
      </w:r>
      <w:r>
        <w:rPr>
          <w:rFonts w:hint="eastAsia" w:ascii="仿宋" w:eastAsia="仿宋" w:cs="仿宋"/>
          <w:bCs/>
          <w:color w:val="auto"/>
          <w:kern w:val="0"/>
          <w:szCs w:val="32"/>
          <w:shd w:val="clear" w:color="auto" w:fill="FFFFFF"/>
          <w:lang w:eastAsia="zh-CN"/>
        </w:rPr>
        <w:t>七十</w:t>
      </w:r>
      <w:r>
        <w:rPr>
          <w:rFonts w:hint="eastAsia" w:ascii="仿宋" w:eastAsia="仿宋" w:cs="仿宋"/>
          <w:bCs/>
          <w:color w:val="auto"/>
          <w:kern w:val="0"/>
          <w:szCs w:val="32"/>
          <w:shd w:val="clear" w:color="auto" w:fill="FFFFFF"/>
        </w:rPr>
        <w:t xml:space="preserve">条 </w:t>
      </w:r>
      <w:r>
        <w:rPr>
          <w:rFonts w:ascii="仿宋" w:eastAsia="仿宋" w:cs="仿宋"/>
          <w:bCs/>
          <w:color w:val="auto"/>
          <w:kern w:val="0"/>
          <w:szCs w:val="32"/>
          <w:shd w:val="clear" w:color="auto" w:fill="FFFFFF"/>
        </w:rPr>
        <w:t xml:space="preserve"> </w:t>
      </w:r>
      <w:r>
        <w:rPr>
          <w:rFonts w:hint="eastAsia" w:ascii="仿宋" w:eastAsia="仿宋" w:cs="仿宋"/>
          <w:color w:val="auto"/>
          <w:szCs w:val="32"/>
        </w:rPr>
        <w:t>辅料、直接接触药品的包装材料和容器的生产企业及供应商未遵守国家药品监督管理局制定的质量管理规范等相关要求，不能确保质量保证体系持续合规的，由所在地省、自治区、直辖市药品监督管理部门按照</w:t>
      </w:r>
      <w:r>
        <w:rPr>
          <w:rFonts w:hint="eastAsia" w:ascii="仿宋" w:eastAsia="仿宋" w:cs="仿宋"/>
          <w:color w:val="auto"/>
          <w:szCs w:val="32"/>
          <w:lang w:eastAsia="zh-CN"/>
        </w:rPr>
        <w:t>《中华人民共和国药品管理法》</w:t>
      </w:r>
      <w:r>
        <w:rPr>
          <w:rFonts w:hint="eastAsia" w:ascii="仿宋" w:eastAsia="仿宋" w:cs="仿宋"/>
          <w:color w:val="auto"/>
          <w:szCs w:val="32"/>
        </w:rPr>
        <w:t>第一百二十六条的规定给予处罚。</w:t>
      </w:r>
    </w:p>
    <w:p>
      <w:pPr>
        <w:pStyle w:val="2"/>
        <w:keepNext w:val="0"/>
        <w:keepLines w:val="0"/>
        <w:pageBreakBefore w:val="0"/>
        <w:widowControl w:val="0"/>
        <w:bidi w:val="0"/>
        <w:ind w:left="0" w:firstLine="640" w:firstLineChars="200"/>
        <w:rPr>
          <w:rFonts w:hint="eastAsia" w:ascii="仿宋" w:hAnsi="Times New Roman" w:eastAsia="仿宋" w:cs="仿宋"/>
          <w:color w:val="auto"/>
          <w:kern w:val="0"/>
          <w:sz w:val="32"/>
          <w:szCs w:val="32"/>
          <w:shd w:val="clear" w:color="auto" w:fill="FFFFFF"/>
          <w:lang w:val="en-US" w:eastAsia="zh-CN" w:bidi="ar-SA"/>
        </w:rPr>
      </w:pPr>
      <w:r>
        <w:rPr>
          <w:rFonts w:hint="eastAsia" w:ascii="仿宋" w:hAnsi="Times New Roman" w:eastAsia="仿宋" w:cs="仿宋"/>
          <w:color w:val="auto"/>
          <w:kern w:val="0"/>
          <w:sz w:val="32"/>
          <w:szCs w:val="32"/>
          <w:shd w:val="clear" w:color="auto" w:fill="FFFFFF"/>
          <w:lang w:val="en-US" w:eastAsia="zh-CN" w:bidi="ar-SA"/>
        </w:rPr>
        <w:t>《药品经营和使用质量监督管理办法》第六十九条　有下列违反药品经营质量管理规范情形之一的，药品监督管理部门可以依据《药品管理法》第一百二十六条规定的情节严重的情形给予处罚：</w:t>
      </w:r>
    </w:p>
    <w:p>
      <w:pPr>
        <w:pStyle w:val="2"/>
        <w:keepNext w:val="0"/>
        <w:keepLines w:val="0"/>
        <w:pageBreakBefore w:val="0"/>
        <w:widowControl w:val="0"/>
        <w:bidi w:val="0"/>
        <w:ind w:left="0" w:firstLine="640" w:firstLineChars="200"/>
        <w:rPr>
          <w:rFonts w:hint="eastAsia" w:ascii="仿宋" w:hAnsi="Times New Roman" w:eastAsia="仿宋" w:cs="仿宋"/>
          <w:color w:val="auto"/>
          <w:kern w:val="0"/>
          <w:sz w:val="32"/>
          <w:szCs w:val="32"/>
          <w:shd w:val="clear" w:color="auto" w:fill="FFFFFF"/>
          <w:lang w:val="en-US" w:eastAsia="zh-CN" w:bidi="ar-SA"/>
        </w:rPr>
      </w:pPr>
      <w:r>
        <w:rPr>
          <w:rFonts w:hint="eastAsia" w:ascii="仿宋" w:hAnsi="Times New Roman" w:eastAsia="仿宋" w:cs="仿宋"/>
          <w:color w:val="auto"/>
          <w:kern w:val="0"/>
          <w:sz w:val="32"/>
          <w:szCs w:val="32"/>
          <w:shd w:val="clear" w:color="auto" w:fill="FFFFFF"/>
          <w:lang w:val="en-US" w:eastAsia="zh-CN" w:bidi="ar-SA"/>
        </w:rPr>
        <w:t>（一）药品上市许可持有人委托不具备相应资质条件的企业销售药品的；</w:t>
      </w:r>
    </w:p>
    <w:p>
      <w:pPr>
        <w:pStyle w:val="2"/>
        <w:keepNext w:val="0"/>
        <w:keepLines w:val="0"/>
        <w:pageBreakBefore w:val="0"/>
        <w:widowControl w:val="0"/>
        <w:bidi w:val="0"/>
        <w:ind w:left="0" w:firstLine="640" w:firstLineChars="200"/>
        <w:rPr>
          <w:rFonts w:hint="eastAsia" w:ascii="仿宋" w:hAnsi="Times New Roman" w:eastAsia="仿宋" w:cs="仿宋"/>
          <w:color w:val="auto"/>
          <w:kern w:val="0"/>
          <w:sz w:val="32"/>
          <w:szCs w:val="32"/>
          <w:shd w:val="clear" w:color="auto" w:fill="FFFFFF"/>
          <w:lang w:val="en-US" w:eastAsia="zh-CN" w:bidi="ar-SA"/>
        </w:rPr>
      </w:pPr>
      <w:r>
        <w:rPr>
          <w:rFonts w:hint="eastAsia" w:ascii="仿宋" w:hAnsi="Times New Roman" w:eastAsia="仿宋" w:cs="仿宋"/>
          <w:color w:val="auto"/>
          <w:kern w:val="0"/>
          <w:sz w:val="32"/>
          <w:szCs w:val="32"/>
          <w:shd w:val="clear" w:color="auto" w:fill="FFFFFF"/>
          <w:lang w:val="en-US" w:eastAsia="zh-CN" w:bidi="ar-SA"/>
        </w:rPr>
        <w:t>（二）药品上市许可持有人、药品批发企业将国家有专门管理要求的药品销售给个人或者不具备相应资质的单位，导致相关药品流入非法渠道或者去向不明，或者知道、应当知道购进单位将相关药品流入非法渠道仍销售药品的；</w:t>
      </w:r>
    </w:p>
    <w:p>
      <w:pPr>
        <w:pStyle w:val="2"/>
        <w:keepNext w:val="0"/>
        <w:keepLines w:val="0"/>
        <w:pageBreakBefore w:val="0"/>
        <w:widowControl w:val="0"/>
        <w:bidi w:val="0"/>
        <w:ind w:left="0" w:firstLine="640" w:firstLineChars="200"/>
        <w:rPr>
          <w:rFonts w:hint="eastAsia" w:ascii="仿宋" w:hAnsi="Times New Roman" w:eastAsia="仿宋" w:cs="仿宋"/>
          <w:color w:val="auto"/>
          <w:kern w:val="0"/>
          <w:sz w:val="32"/>
          <w:szCs w:val="32"/>
          <w:shd w:val="clear" w:color="auto" w:fill="FFFFFF"/>
          <w:lang w:val="en-US" w:eastAsia="zh-CN" w:bidi="ar-SA"/>
        </w:rPr>
      </w:pPr>
      <w:r>
        <w:rPr>
          <w:rFonts w:hint="eastAsia" w:ascii="仿宋" w:hAnsi="Times New Roman" w:eastAsia="仿宋" w:cs="仿宋"/>
          <w:color w:val="auto"/>
          <w:kern w:val="0"/>
          <w:sz w:val="32"/>
          <w:szCs w:val="32"/>
          <w:shd w:val="clear" w:color="auto" w:fill="FFFFFF"/>
          <w:lang w:val="en-US" w:eastAsia="zh-CN" w:bidi="ar-SA"/>
        </w:rPr>
        <w:t>（三）药品经营质量管理和质量控制过程中，记录或者票据不真实，存在虚假欺骗行为的；</w:t>
      </w:r>
    </w:p>
    <w:p>
      <w:pPr>
        <w:pStyle w:val="2"/>
        <w:keepNext w:val="0"/>
        <w:keepLines w:val="0"/>
        <w:pageBreakBefore w:val="0"/>
        <w:widowControl w:val="0"/>
        <w:bidi w:val="0"/>
        <w:ind w:left="0" w:firstLine="640" w:firstLineChars="200"/>
        <w:rPr>
          <w:rFonts w:hint="eastAsia" w:ascii="仿宋" w:hAnsi="Times New Roman" w:eastAsia="仿宋" w:cs="仿宋"/>
          <w:color w:val="auto"/>
          <w:kern w:val="0"/>
          <w:sz w:val="32"/>
          <w:szCs w:val="32"/>
          <w:shd w:val="clear" w:color="auto" w:fill="FFFFFF"/>
          <w:lang w:val="en-US" w:eastAsia="zh-CN" w:bidi="ar-SA"/>
        </w:rPr>
      </w:pPr>
      <w:r>
        <w:rPr>
          <w:rFonts w:hint="eastAsia" w:ascii="仿宋" w:hAnsi="Times New Roman" w:eastAsia="仿宋" w:cs="仿宋"/>
          <w:color w:val="auto"/>
          <w:kern w:val="0"/>
          <w:sz w:val="32"/>
          <w:szCs w:val="32"/>
          <w:shd w:val="clear" w:color="auto" w:fill="FFFFFF"/>
          <w:lang w:val="en-US" w:eastAsia="zh-CN" w:bidi="ar-SA"/>
        </w:rPr>
        <w:t>（四）对已识别的风险未及时采取有效的风险控制措施，造成严重后果的；</w:t>
      </w:r>
    </w:p>
    <w:p>
      <w:pPr>
        <w:pStyle w:val="2"/>
        <w:keepNext w:val="0"/>
        <w:keepLines w:val="0"/>
        <w:pageBreakBefore w:val="0"/>
        <w:widowControl w:val="0"/>
        <w:bidi w:val="0"/>
        <w:ind w:left="0" w:firstLine="640" w:firstLineChars="200"/>
        <w:rPr>
          <w:rFonts w:hint="eastAsia" w:ascii="仿宋" w:hAnsi="Times New Roman" w:eastAsia="仿宋" w:cs="仿宋"/>
          <w:color w:val="auto"/>
          <w:kern w:val="0"/>
          <w:sz w:val="32"/>
          <w:szCs w:val="32"/>
          <w:shd w:val="clear" w:color="auto" w:fill="FFFFFF"/>
          <w:lang w:val="en-US" w:eastAsia="zh-CN" w:bidi="ar-SA"/>
        </w:rPr>
      </w:pPr>
      <w:r>
        <w:rPr>
          <w:rFonts w:hint="eastAsia" w:ascii="仿宋" w:hAnsi="Times New Roman" w:eastAsia="仿宋" w:cs="仿宋"/>
          <w:color w:val="auto"/>
          <w:kern w:val="0"/>
          <w:sz w:val="32"/>
          <w:szCs w:val="32"/>
          <w:shd w:val="clear" w:color="auto" w:fill="FFFFFF"/>
          <w:lang w:val="en-US" w:eastAsia="zh-CN" w:bidi="ar-SA"/>
        </w:rPr>
        <w:t>（五）知道或者应当知道他人从事非法药品生产、经营和使用活动，依然为其提供药品的；</w:t>
      </w:r>
    </w:p>
    <w:p>
      <w:pPr>
        <w:pStyle w:val="2"/>
        <w:keepNext w:val="0"/>
        <w:keepLines w:val="0"/>
        <w:pageBreakBefore w:val="0"/>
        <w:widowControl w:val="0"/>
        <w:bidi w:val="0"/>
        <w:ind w:left="0" w:firstLine="640" w:firstLineChars="200"/>
        <w:rPr>
          <w:rFonts w:hint="eastAsia" w:ascii="仿宋" w:hAnsi="Times New Roman" w:eastAsia="仿宋" w:cs="仿宋"/>
          <w:color w:val="auto"/>
          <w:kern w:val="0"/>
          <w:sz w:val="32"/>
          <w:szCs w:val="32"/>
          <w:shd w:val="clear" w:color="auto" w:fill="FFFFFF"/>
          <w:lang w:val="en-US" w:eastAsia="zh-CN" w:bidi="ar-SA"/>
        </w:rPr>
      </w:pPr>
      <w:r>
        <w:rPr>
          <w:rFonts w:hint="eastAsia" w:ascii="仿宋" w:hAnsi="Times New Roman" w:eastAsia="仿宋" w:cs="仿宋"/>
          <w:color w:val="auto"/>
          <w:kern w:val="0"/>
          <w:sz w:val="32"/>
          <w:szCs w:val="32"/>
          <w:shd w:val="clear" w:color="auto" w:fill="FFFFFF"/>
          <w:lang w:val="en-US" w:eastAsia="zh-CN" w:bidi="ar-SA"/>
        </w:rPr>
        <w:t>（六）其他情节严重的情形。</w:t>
      </w:r>
    </w:p>
    <w:p>
      <w:pPr>
        <w:pStyle w:val="13"/>
        <w:ind w:firstLine="640" w:firstLineChars="200"/>
        <w:rPr>
          <w:rFonts w:hint="eastAsia" w:ascii="仿宋" w:hAnsi="Times New Roman" w:eastAsia="仿宋" w:cs="仿宋"/>
          <w:b w:val="0"/>
          <w:color w:val="auto"/>
          <w:kern w:val="0"/>
          <w:sz w:val="32"/>
          <w:szCs w:val="32"/>
          <w:shd w:val="clear" w:color="auto" w:fill="FFFFFF"/>
          <w:lang w:val="en-US" w:eastAsia="zh-CN" w:bidi="ar-SA"/>
        </w:rPr>
      </w:pPr>
      <w:r>
        <w:rPr>
          <w:rFonts w:hint="eastAsia" w:ascii="仿宋" w:hAnsi="Times New Roman" w:eastAsia="仿宋" w:cs="仿宋"/>
          <w:b w:val="0"/>
          <w:color w:val="auto"/>
          <w:kern w:val="0"/>
          <w:sz w:val="32"/>
          <w:szCs w:val="32"/>
          <w:shd w:val="clear" w:color="auto" w:fill="FFFFFF"/>
          <w:lang w:val="en-US" w:eastAsia="zh-CN" w:bidi="ar-SA"/>
        </w:rPr>
        <w:t>《药品经营和使用质量监督管理办法》第七十一条：药品上市许可持有人、药品经营企业未按本办法第三十八条、第三十九条、第四十条、第四十二条第三款规定履行购销查验义务或者开具销售凭证，违反药品经营质量管理规范的，药品监督管理部门按照《药品管理法》第一百二十六条给予处罚。</w:t>
      </w:r>
    </w:p>
    <w:p>
      <w:pPr>
        <w:pStyle w:val="13"/>
        <w:keepNext w:val="0"/>
        <w:keepLines w:val="0"/>
        <w:pageBreakBefore w:val="0"/>
        <w:widowControl w:val="0"/>
        <w:bidi w:val="0"/>
        <w:ind w:firstLine="640" w:firstLineChars="200"/>
        <w:rPr>
          <w:rFonts w:hint="eastAsia" w:ascii="仿宋" w:hAnsi="Times New Roman" w:eastAsia="仿宋" w:cs="仿宋"/>
          <w:b w:val="0"/>
          <w:color w:val="auto"/>
          <w:kern w:val="0"/>
          <w:sz w:val="32"/>
          <w:szCs w:val="32"/>
          <w:shd w:val="clear" w:color="auto" w:fill="FFFFFF"/>
          <w:lang w:val="en-US" w:eastAsia="zh-CN" w:bidi="ar-SA"/>
        </w:rPr>
      </w:pPr>
      <w:r>
        <w:rPr>
          <w:rFonts w:hint="eastAsia" w:ascii="仿宋" w:hAnsi="Times New Roman" w:eastAsia="仿宋" w:cs="仿宋"/>
          <w:b w:val="0"/>
          <w:color w:val="auto"/>
          <w:kern w:val="0"/>
          <w:sz w:val="32"/>
          <w:szCs w:val="32"/>
          <w:shd w:val="clear" w:color="auto" w:fill="FFFFFF"/>
          <w:lang w:val="en-US" w:eastAsia="zh-CN" w:bidi="ar-SA"/>
        </w:rPr>
        <w:t>《药品网络销售监督管理办法》第三十七条：违反本办法第十四条、第十五条规定，药品网络销售企业未遵守药品经营质量管理规范的，依照药品管理法第一百二十六条的规定进行处罚。</w:t>
      </w:r>
    </w:p>
    <w:p>
      <w:pPr>
        <w:pStyle w:val="13"/>
        <w:keepNext w:val="0"/>
        <w:keepLines w:val="0"/>
        <w:pageBreakBefore w:val="0"/>
        <w:widowControl w:val="0"/>
        <w:bidi w:val="0"/>
        <w:ind w:firstLine="640" w:firstLineChars="200"/>
        <w:rPr>
          <w:rFonts w:ascii="仿宋" w:eastAsia="仿宋"/>
          <w:b w:val="0"/>
          <w:color w:val="auto"/>
          <w:sz w:val="32"/>
          <w:szCs w:val="32"/>
        </w:rPr>
      </w:pPr>
      <w:r>
        <w:rPr>
          <w:rFonts w:hint="eastAsia" w:ascii="仿宋" w:hAnsi="Times New Roman" w:eastAsia="仿宋" w:cs="仿宋"/>
          <w:b w:val="0"/>
          <w:color w:val="auto"/>
          <w:kern w:val="0"/>
          <w:sz w:val="32"/>
          <w:szCs w:val="32"/>
          <w:shd w:val="clear" w:color="auto" w:fill="FFFFFF"/>
          <w:lang w:val="en-US" w:eastAsia="zh-CN" w:bidi="ar-SA"/>
        </w:rPr>
        <w:t>《国家药监局药品监督管理行</w:t>
      </w:r>
      <w:r>
        <w:rPr>
          <w:rFonts w:hint="eastAsia" w:ascii="仿宋" w:eastAsia="仿宋"/>
          <w:b w:val="0"/>
          <w:color w:val="auto"/>
          <w:sz w:val="32"/>
          <w:szCs w:val="32"/>
        </w:rPr>
        <w:t>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、第十条、第十一条、第十二条、第十六条、第十七条规定。</w:t>
      </w:r>
    </w:p>
    <w:p>
      <w:pPr>
        <w:pStyle w:val="13"/>
        <w:keepNext w:val="0"/>
        <w:keepLines w:val="0"/>
        <w:pageBreakBefore w:val="0"/>
        <w:widowControl w:val="0"/>
        <w:bidi w:val="0"/>
        <w:ind w:firstLine="640" w:firstLineChars="200"/>
        <w:rPr>
          <w:rFonts w:hint="eastAsia" w:ascii="方正公文楷体" w:hAnsi="方正公文楷体" w:eastAsia="方正公文楷体" w:cs="方正公文楷体"/>
          <w:b w:val="0"/>
          <w:bCs w:val="0"/>
          <w:color w:val="auto"/>
          <w:sz w:val="32"/>
          <w:szCs w:val="32"/>
        </w:rPr>
      </w:pPr>
      <w:r>
        <w:rPr>
          <w:rFonts w:hint="eastAsia" w:ascii="方正公文楷体" w:hAnsi="方正公文楷体" w:eastAsia="方正公文楷体" w:cs="方正公文楷体"/>
          <w:b w:val="0"/>
          <w:bCs w:val="0"/>
          <w:color w:val="auto"/>
          <w:sz w:val="32"/>
          <w:szCs w:val="32"/>
        </w:rPr>
        <w:t>实施主体：</w:t>
      </w:r>
    </w:p>
    <w:p>
      <w:pPr>
        <w:pStyle w:val="13"/>
        <w:keepNext w:val="0"/>
        <w:keepLines w:val="0"/>
        <w:pageBreakBefore w:val="0"/>
        <w:widowControl w:val="0"/>
        <w:bidi w:val="0"/>
        <w:ind w:firstLine="640" w:firstLineChars="200"/>
        <w:rPr>
          <w:rFonts w:hint="eastAsia" w:ascii="仿宋" w:hAnsi="Times New Roman" w:eastAsia="仿宋" w:cs="仿宋"/>
          <w:b w:val="0"/>
          <w:color w:val="auto"/>
          <w:kern w:val="0"/>
          <w:sz w:val="32"/>
          <w:szCs w:val="32"/>
          <w:shd w:val="clear" w:color="auto" w:fill="FFFFFF"/>
          <w:lang w:val="en-US" w:eastAsia="zh-CN" w:bidi="ar-SA"/>
        </w:rPr>
      </w:pPr>
      <w:r>
        <w:rPr>
          <w:rFonts w:hint="eastAsia" w:ascii="仿宋" w:hAnsi="Times New Roman" w:eastAsia="仿宋" w:cs="仿宋"/>
          <w:b w:val="0"/>
          <w:color w:val="auto"/>
          <w:kern w:val="0"/>
          <w:sz w:val="32"/>
          <w:szCs w:val="32"/>
          <w:shd w:val="clear" w:color="auto" w:fill="FFFFFF"/>
          <w:lang w:val="en-US" w:eastAsia="zh-CN" w:bidi="ar-SA"/>
        </w:rPr>
        <w:t>县级以上人民政府药品监督管理部门</w:t>
      </w:r>
      <w:r>
        <w:rPr>
          <w:rFonts w:hint="eastAsia" w:ascii="仿宋" w:eastAsia="仿宋" w:cs="仿宋"/>
          <w:b w:val="0"/>
          <w:color w:val="auto"/>
          <w:kern w:val="0"/>
          <w:sz w:val="32"/>
          <w:szCs w:val="32"/>
          <w:shd w:val="clear" w:color="auto" w:fill="FFFFFF"/>
          <w:lang w:val="en-US" w:eastAsia="zh-CN" w:bidi="ar-SA"/>
        </w:rPr>
        <w:t>。</w:t>
      </w:r>
    </w:p>
    <w:p>
      <w:pPr>
        <w:pStyle w:val="13"/>
        <w:keepNext w:val="0"/>
        <w:keepLines w:val="0"/>
        <w:pageBreakBefore w:val="0"/>
        <w:widowControl w:val="0"/>
        <w:bidi w:val="0"/>
        <w:ind w:firstLine="640" w:firstLineChars="200"/>
        <w:rPr>
          <w:rFonts w:hint="eastAsia" w:ascii="仿宋" w:hAnsi="Times New Roman" w:eastAsia="仿宋" w:cs="仿宋"/>
          <w:b w:val="0"/>
          <w:color w:val="auto"/>
          <w:kern w:val="0"/>
          <w:sz w:val="32"/>
          <w:szCs w:val="32"/>
          <w:shd w:val="clear" w:color="auto" w:fill="FFFFFF"/>
          <w:lang w:val="en-US" w:eastAsia="zh-CN" w:bidi="ar-SA"/>
        </w:rPr>
      </w:pPr>
      <w:r>
        <w:rPr>
          <w:rFonts w:hint="eastAsia" w:ascii="仿宋" w:hAnsi="Times New Roman" w:eastAsia="仿宋" w:cs="仿宋"/>
          <w:b w:val="0"/>
          <w:color w:val="auto"/>
          <w:kern w:val="0"/>
          <w:sz w:val="32"/>
          <w:szCs w:val="32"/>
          <w:shd w:val="clear" w:color="auto" w:fill="FFFFFF"/>
          <w:lang w:val="en-US" w:eastAsia="zh-CN" w:bidi="ar-SA"/>
        </w:rPr>
        <w:t>吊销批准证明文件、许可证件的，原批准、发证的部门</w:t>
      </w:r>
      <w:r>
        <w:rPr>
          <w:rFonts w:hint="eastAsia" w:ascii="仿宋" w:eastAsia="仿宋" w:cs="仿宋"/>
          <w:b w:val="0"/>
          <w:color w:val="auto"/>
          <w:kern w:val="0"/>
          <w:sz w:val="32"/>
          <w:szCs w:val="32"/>
          <w:shd w:val="clear" w:color="auto" w:fill="FFFFFF"/>
          <w:lang w:val="en-US" w:eastAsia="zh-CN" w:bidi="ar-SA"/>
        </w:rPr>
        <w:t>。</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黑体" w:eastAsia="黑体"/>
          <w:color w:val="auto"/>
          <w:szCs w:val="32"/>
        </w:rPr>
        <w:t>第十三</w:t>
      </w:r>
      <w:r>
        <w:rPr>
          <w:rFonts w:ascii="黑体" w:eastAsia="黑体"/>
          <w:color w:val="auto"/>
          <w:szCs w:val="32"/>
        </w:rPr>
        <w:t>条</w:t>
      </w:r>
      <w:r>
        <w:rPr>
          <w:rFonts w:ascii="仿宋" w:eastAsia="仿宋"/>
          <w:color w:val="auto"/>
          <w:szCs w:val="32"/>
        </w:rPr>
        <w:t xml:space="preserve"> </w:t>
      </w:r>
      <w:r>
        <w:rPr>
          <w:rFonts w:hint="eastAsia" w:ascii="仿宋" w:eastAsia="仿宋" w:cs="仿宋_GB2312"/>
          <w:color w:val="auto"/>
          <w:kern w:val="0"/>
          <w:szCs w:val="32"/>
        </w:rPr>
        <w:t>本条是对</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szCs w:val="32"/>
          <w:shd w:val="clear" w:color="auto" w:fill="FFFFFF"/>
        </w:rPr>
        <w:t>第一百二</w:t>
      </w:r>
      <w:r>
        <w:rPr>
          <w:rFonts w:ascii="仿宋" w:eastAsia="仿宋" w:cs="仿宋_GB2312"/>
          <w:color w:val="auto"/>
          <w:szCs w:val="32"/>
          <w:shd w:val="clear" w:color="auto" w:fill="FFFFFF"/>
        </w:rPr>
        <w:t>十</w:t>
      </w:r>
      <w:r>
        <w:rPr>
          <w:rFonts w:hint="eastAsia" w:ascii="仿宋" w:eastAsia="仿宋" w:cs="仿宋_GB2312"/>
          <w:color w:val="auto"/>
          <w:szCs w:val="32"/>
          <w:shd w:val="clear" w:color="auto" w:fill="FFFFFF"/>
        </w:rPr>
        <w:t>七条</w:t>
      </w:r>
      <w:r>
        <w:rPr>
          <w:rFonts w:hint="eastAsia" w:ascii="仿宋" w:eastAsia="仿宋" w:cs="仿宋_GB2312"/>
          <w:color w:val="auto"/>
          <w:kern w:val="0"/>
          <w:szCs w:val="32"/>
        </w:rPr>
        <w:t>“</w:t>
      </w:r>
      <w:r>
        <w:rPr>
          <w:rFonts w:ascii="仿宋" w:eastAsia="仿宋" w:cs="Arial"/>
          <w:color w:val="auto"/>
          <w:szCs w:val="32"/>
        </w:rPr>
        <w:t>处十万元以上五十万元以下的罚款</w:t>
      </w:r>
      <w:r>
        <w:rPr>
          <w:rFonts w:hint="eastAsia" w:ascii="仿宋" w:eastAsia="仿宋" w:cs="仿宋_GB2312"/>
          <w:color w:val="auto"/>
          <w:kern w:val="0"/>
          <w:szCs w:val="32"/>
        </w:rPr>
        <w:t>”裁量基准的规定。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减</w:t>
      </w:r>
      <w:r>
        <w:rPr>
          <w:rFonts w:ascii="仿宋" w:eastAsia="仿宋" w:cs="仿宋_GB2312"/>
          <w:color w:val="auto"/>
          <w:kern w:val="0"/>
          <w:szCs w:val="32"/>
        </w:rPr>
        <w:t>轻行政处罚情形的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3</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10</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spacing w:line="560" w:lineRule="exact"/>
        <w:ind w:firstLine="640" w:firstLineChars="200"/>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w:t>
      </w:r>
      <w:r>
        <w:rPr>
          <w:rFonts w:hint="eastAsia" w:ascii="仿宋" w:eastAsia="仿宋" w:cs="仿宋_GB2312"/>
          <w:color w:val="auto"/>
          <w:kern w:val="0"/>
          <w:szCs w:val="32"/>
        </w:rPr>
        <w:t>行政处罚</w:t>
      </w:r>
      <w:r>
        <w:rPr>
          <w:rFonts w:ascii="仿宋" w:eastAsia="仿宋" w:cs="仿宋_GB2312"/>
          <w:color w:val="auto"/>
          <w:kern w:val="0"/>
          <w:szCs w:val="32"/>
        </w:rPr>
        <w:t>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10</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22</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22</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38</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符合下列情形之一的，从重行政处罚，处</w:t>
      </w:r>
      <w:r>
        <w:rPr>
          <w:rFonts w:hint="eastAsia" w:ascii="仿宋" w:eastAsia="仿宋" w:cs="仿宋_GB2312"/>
          <w:color w:val="auto"/>
          <w:kern w:val="0"/>
          <w:szCs w:val="32"/>
          <w:lang w:val="en-US" w:eastAsia="zh-CN"/>
        </w:rPr>
        <w:t>38</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50</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（一）符合</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kern w:val="0"/>
          <w:szCs w:val="32"/>
        </w:rPr>
        <w:t>第一百三十七条规定情形之一的；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szCs w:val="32"/>
          <w:shd w:val="clear" w:color="auto" w:fill="FFFFFF"/>
        </w:rPr>
        <w:t>（</w:t>
      </w:r>
      <w:r>
        <w:rPr>
          <w:rFonts w:ascii="仿宋" w:eastAsia="仿宋" w:cs="仿宋_GB2312"/>
          <w:color w:val="auto"/>
          <w:szCs w:val="32"/>
          <w:shd w:val="clear" w:color="auto" w:fill="FFFFFF"/>
        </w:rPr>
        <w:t>二</w:t>
      </w:r>
      <w:r>
        <w:rPr>
          <w:rFonts w:hint="eastAsia" w:ascii="仿宋" w:eastAsia="仿宋" w:cs="仿宋_GB2312"/>
          <w:color w:val="auto"/>
          <w:szCs w:val="32"/>
          <w:shd w:val="clear" w:color="auto" w:fill="FFFFFF"/>
        </w:rPr>
        <w:t>）</w:t>
      </w:r>
      <w:r>
        <w:rPr>
          <w:rFonts w:hint="eastAsia" w:ascii="仿宋" w:eastAsia="仿宋" w:cs="仿宋"/>
          <w:color w:val="auto"/>
          <w:szCs w:val="32"/>
        </w:rPr>
        <w:t>其</w:t>
      </w:r>
      <w:r>
        <w:rPr>
          <w:rFonts w:ascii="仿宋" w:eastAsia="仿宋" w:cs="仿宋"/>
          <w:color w:val="auto"/>
          <w:szCs w:val="32"/>
        </w:rPr>
        <w:t>他符合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w:t>
      </w:r>
      <w:r>
        <w:rPr>
          <w:rFonts w:hint="eastAsia" w:ascii="仿宋" w:eastAsia="仿宋" w:cs="仿宋_GB2312"/>
          <w:color w:val="auto"/>
          <w:kern w:val="0"/>
          <w:szCs w:val="32"/>
        </w:rPr>
        <w:t>情形</w:t>
      </w:r>
      <w:r>
        <w:rPr>
          <w:rFonts w:ascii="仿宋" w:eastAsia="仿宋" w:cs="仿宋_GB2312"/>
          <w:color w:val="auto"/>
          <w:kern w:val="0"/>
          <w:szCs w:val="32"/>
        </w:rPr>
        <w:t>的</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bCs/>
          <w:color w:val="auto"/>
          <w:kern w:val="0"/>
          <w:szCs w:val="32"/>
          <w:shd w:val="clear" w:color="auto" w:fill="FFFFFF"/>
        </w:rPr>
      </w:pPr>
      <w:r>
        <w:rPr>
          <w:rFonts w:hint="eastAsia" w:ascii="仿宋" w:eastAsia="仿宋" w:cs="仿宋"/>
          <w:bCs/>
          <w:color w:val="auto"/>
          <w:kern w:val="0"/>
          <w:szCs w:val="32"/>
          <w:shd w:val="clear" w:color="auto" w:fill="FFFFFF"/>
          <w:lang w:eastAsia="zh-CN"/>
        </w:rPr>
        <w:t>《中华人民共和国药品管理法》</w:t>
      </w:r>
      <w:r>
        <w:rPr>
          <w:rFonts w:hint="eastAsia" w:ascii="仿宋" w:eastAsia="仿宋" w:cs="仿宋"/>
          <w:bCs/>
          <w:color w:val="auto"/>
          <w:kern w:val="0"/>
          <w:szCs w:val="32"/>
          <w:shd w:val="clear" w:color="auto" w:fill="FFFFFF"/>
        </w:rPr>
        <w:t>第</w:t>
      </w:r>
      <w:r>
        <w:rPr>
          <w:rFonts w:hint="eastAsia" w:ascii="仿宋" w:eastAsia="仿宋" w:cs="仿宋"/>
          <w:bCs/>
          <w:color w:val="auto"/>
          <w:kern w:val="0"/>
          <w:szCs w:val="32"/>
          <w:shd w:val="clear" w:color="auto" w:fill="FFFFFF"/>
          <w:lang w:eastAsia="zh-CN"/>
        </w:rPr>
        <w:t>一百二十七</w:t>
      </w:r>
      <w:r>
        <w:rPr>
          <w:rFonts w:hint="eastAsia" w:ascii="仿宋" w:eastAsia="仿宋" w:cs="仿宋"/>
          <w:bCs/>
          <w:color w:val="auto"/>
          <w:kern w:val="0"/>
          <w:szCs w:val="32"/>
          <w:shd w:val="clear" w:color="auto" w:fill="FFFFFF"/>
        </w:rPr>
        <w:t>条  违反本法规定，有下列行为之一的，责令限期改正，给予警告；逾期不改正的，处十万元以上五十万元以下的罚款：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bCs/>
          <w:color w:val="auto"/>
          <w:kern w:val="0"/>
          <w:szCs w:val="32"/>
          <w:shd w:val="clear" w:color="auto" w:fill="FFFFFF"/>
        </w:rPr>
      </w:pPr>
      <w:r>
        <w:rPr>
          <w:rFonts w:hint="eastAsia" w:ascii="仿宋" w:eastAsia="仿宋" w:cs="仿宋"/>
          <w:bCs/>
          <w:color w:val="auto"/>
          <w:kern w:val="0"/>
          <w:szCs w:val="32"/>
          <w:shd w:val="clear" w:color="auto" w:fill="FFFFFF"/>
        </w:rPr>
        <w:t>（一）开展生物等效性试验未备案；</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bCs/>
          <w:color w:val="auto"/>
          <w:kern w:val="0"/>
          <w:szCs w:val="32"/>
          <w:shd w:val="clear" w:color="auto" w:fill="FFFFFF"/>
        </w:rPr>
      </w:pPr>
      <w:r>
        <w:rPr>
          <w:rFonts w:hint="eastAsia" w:ascii="仿宋" w:eastAsia="仿宋" w:cs="仿宋"/>
          <w:bCs/>
          <w:color w:val="auto"/>
          <w:kern w:val="0"/>
          <w:szCs w:val="32"/>
          <w:shd w:val="clear" w:color="auto" w:fill="FFFFFF"/>
        </w:rPr>
        <w:t>（二）药物临床试验期间，发现存在安全性问题或者其他风险，临床试验申办者未及时调整临床试验方案、暂停或者终止临床试验，或者未向国务院药品监督管理部门报告；</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bCs/>
          <w:color w:val="auto"/>
          <w:kern w:val="0"/>
          <w:szCs w:val="32"/>
          <w:shd w:val="clear" w:color="auto" w:fill="FFFFFF"/>
        </w:rPr>
      </w:pPr>
      <w:r>
        <w:rPr>
          <w:rFonts w:hint="eastAsia" w:ascii="仿宋" w:eastAsia="仿宋" w:cs="仿宋"/>
          <w:bCs/>
          <w:color w:val="auto"/>
          <w:kern w:val="0"/>
          <w:szCs w:val="32"/>
          <w:shd w:val="clear" w:color="auto" w:fill="FFFFFF"/>
        </w:rPr>
        <w:t>（三）未按照规定建立并实施药品追溯制度；</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bCs/>
          <w:color w:val="auto"/>
          <w:kern w:val="0"/>
          <w:szCs w:val="32"/>
          <w:shd w:val="clear" w:color="auto" w:fill="FFFFFF"/>
        </w:rPr>
      </w:pPr>
      <w:r>
        <w:rPr>
          <w:rFonts w:hint="eastAsia" w:ascii="仿宋" w:eastAsia="仿宋" w:cs="仿宋"/>
          <w:bCs/>
          <w:color w:val="auto"/>
          <w:kern w:val="0"/>
          <w:szCs w:val="32"/>
          <w:shd w:val="clear" w:color="auto" w:fill="FFFFFF"/>
        </w:rPr>
        <w:t>（四）未按照规定提交年度报告；</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bCs/>
          <w:color w:val="auto"/>
          <w:kern w:val="0"/>
          <w:szCs w:val="32"/>
          <w:shd w:val="clear" w:color="auto" w:fill="FFFFFF"/>
        </w:rPr>
      </w:pPr>
      <w:r>
        <w:rPr>
          <w:rFonts w:hint="eastAsia" w:ascii="仿宋" w:eastAsia="仿宋" w:cs="仿宋"/>
          <w:bCs/>
          <w:color w:val="auto"/>
          <w:kern w:val="0"/>
          <w:szCs w:val="32"/>
          <w:shd w:val="clear" w:color="auto" w:fill="FFFFFF"/>
        </w:rPr>
        <w:t>（五）未按照规定对药品生产过程中的变更进行备案或者报告；</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bCs/>
          <w:color w:val="auto"/>
          <w:kern w:val="0"/>
          <w:szCs w:val="32"/>
          <w:shd w:val="clear" w:color="auto" w:fill="FFFFFF"/>
        </w:rPr>
      </w:pPr>
      <w:r>
        <w:rPr>
          <w:rFonts w:hint="eastAsia" w:ascii="仿宋" w:eastAsia="仿宋" w:cs="仿宋"/>
          <w:bCs/>
          <w:color w:val="auto"/>
          <w:kern w:val="0"/>
          <w:szCs w:val="32"/>
          <w:shd w:val="clear" w:color="auto" w:fill="FFFFFF"/>
        </w:rPr>
        <w:t>（六）未制定药品上市后风险管理计划；</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ascii="仿宋" w:eastAsia="仿宋" w:cs="Arial"/>
          <w:color w:val="auto"/>
          <w:szCs w:val="32"/>
        </w:rPr>
        <w:t>（七）未按照规定开展药品上市后研究或者上市后评价。</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Cs w:val="32"/>
          <w:shd w:val="clear" w:color="auto" w:fill="FFFFFF"/>
        </w:rPr>
      </w:pPr>
      <w:r>
        <w:rPr>
          <w:rFonts w:hint="eastAsia" w:ascii="仿宋" w:eastAsia="仿宋" w:cs="仿宋"/>
          <w:bCs/>
          <w:color w:val="auto"/>
          <w:szCs w:val="32"/>
          <w:shd w:val="clear" w:color="auto" w:fill="FFFFFF"/>
          <w:lang w:eastAsia="zh-CN"/>
        </w:rPr>
        <w:t>《中华人民共和国药品管理法》</w:t>
      </w:r>
      <w:r>
        <w:rPr>
          <w:rFonts w:hint="eastAsia" w:ascii="仿宋" w:eastAsia="仿宋" w:cs="仿宋"/>
          <w:bCs/>
          <w:color w:val="auto"/>
          <w:szCs w:val="32"/>
          <w:shd w:val="clear" w:color="auto" w:fill="FFFFFF"/>
        </w:rPr>
        <w:t>第十九条第一款</w:t>
      </w:r>
      <w:r>
        <w:rPr>
          <w:rFonts w:hint="eastAsia" w:ascii="仿宋" w:eastAsia="仿宋" w:cs="仿宋"/>
          <w:bCs/>
          <w:color w:val="auto"/>
          <w:szCs w:val="32"/>
          <w:shd w:val="clear" w:color="auto" w:fill="FFFFFF"/>
          <w:lang w:val="en-US" w:eastAsia="zh-CN"/>
        </w:rPr>
        <w:t xml:space="preserve">  </w:t>
      </w:r>
      <w:r>
        <w:rPr>
          <w:rFonts w:hint="eastAsia" w:ascii="仿宋" w:eastAsia="仿宋" w:cs="仿宋"/>
          <w:color w:val="auto"/>
          <w:szCs w:val="32"/>
          <w:shd w:val="clear" w:color="auto" w:fill="FFFFFF"/>
        </w:rPr>
        <w:t>开展药物临床试验，应当按照国务院药品监督管理部门的规定如实报送研制方法、质量指标、药理及毒理试验结果等有关数据、资料和样品，经国务院药品监督管理部门批准。国务院药品监督管理部门应当自受理临床试验申请之日起六十个工作日内决定是否同意并通知临床试验申办者，逾期未通知的，视为同意。其中，开展生物等效性试验的，报国务院药品监督管理部门备案。</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Cs w:val="32"/>
          <w:shd w:val="clear" w:color="auto" w:fill="FFFFFF"/>
          <w:lang w:val="zh-CN" w:bidi="zh-CN"/>
        </w:rPr>
      </w:pPr>
      <w:r>
        <w:rPr>
          <w:rFonts w:hint="eastAsia" w:ascii="仿宋" w:eastAsia="仿宋" w:cs="仿宋"/>
          <w:bCs/>
          <w:color w:val="auto"/>
          <w:kern w:val="0"/>
          <w:szCs w:val="32"/>
          <w:shd w:val="clear" w:color="auto" w:fill="FFFFFF"/>
          <w:lang w:eastAsia="zh-CN"/>
        </w:rPr>
        <w:t>《中华人民共和国药品管理法》</w:t>
      </w:r>
      <w:r>
        <w:rPr>
          <w:rFonts w:hint="eastAsia" w:ascii="仿宋" w:eastAsia="仿宋" w:cs="仿宋"/>
          <w:bCs/>
          <w:color w:val="auto"/>
          <w:kern w:val="0"/>
          <w:szCs w:val="32"/>
          <w:shd w:val="clear" w:color="auto" w:fill="FFFFFF"/>
        </w:rPr>
        <w:t>第三十七条</w:t>
      </w:r>
      <w:r>
        <w:rPr>
          <w:rFonts w:hint="eastAsia" w:ascii="仿宋" w:eastAsia="仿宋" w:cs="仿宋"/>
          <w:bCs/>
          <w:color w:val="auto"/>
          <w:kern w:val="0"/>
          <w:szCs w:val="32"/>
          <w:shd w:val="clear" w:color="auto" w:fill="FFFFFF"/>
          <w:lang w:val="en-US" w:eastAsia="zh-CN"/>
        </w:rPr>
        <w:t xml:space="preserve">  </w:t>
      </w:r>
      <w:r>
        <w:rPr>
          <w:rFonts w:hint="eastAsia" w:ascii="仿宋" w:eastAsia="仿宋" w:cs="仿宋"/>
          <w:color w:val="auto"/>
          <w:szCs w:val="32"/>
          <w:shd w:val="clear" w:color="auto" w:fill="FFFFFF"/>
          <w:lang w:val="zh-CN" w:bidi="zh-CN"/>
        </w:rPr>
        <w:t>药品上市许可持有人应当建立年度报告制度，每年将药品生产销售、上市后研究、风险管理等情况按照规定向省、自治区、直辖市人民政府药品监督管理部门报告。</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kern w:val="0"/>
          <w:szCs w:val="32"/>
          <w:shd w:val="clear" w:color="auto" w:fill="FFFFFF"/>
        </w:rPr>
      </w:pPr>
      <w:r>
        <w:rPr>
          <w:rFonts w:hint="eastAsia" w:ascii="仿宋" w:eastAsia="仿宋" w:cs="仿宋"/>
          <w:bCs/>
          <w:color w:val="auto"/>
          <w:kern w:val="0"/>
          <w:szCs w:val="32"/>
          <w:shd w:val="clear" w:color="auto" w:fill="FFFFFF"/>
          <w:lang w:eastAsia="zh-CN"/>
        </w:rPr>
        <w:t>《中华人民共和国药品管理法》</w:t>
      </w:r>
      <w:r>
        <w:rPr>
          <w:rFonts w:hint="eastAsia" w:ascii="仿宋" w:eastAsia="仿宋" w:cs="仿宋"/>
          <w:bCs/>
          <w:color w:val="auto"/>
          <w:kern w:val="0"/>
          <w:szCs w:val="32"/>
          <w:shd w:val="clear" w:color="auto" w:fill="FFFFFF"/>
        </w:rPr>
        <w:t>第七十九条第一款</w:t>
      </w:r>
      <w:r>
        <w:rPr>
          <w:rFonts w:hint="eastAsia" w:ascii="仿宋" w:eastAsia="仿宋" w:cs="仿宋"/>
          <w:bCs/>
          <w:color w:val="auto"/>
          <w:kern w:val="0"/>
          <w:szCs w:val="32"/>
          <w:shd w:val="clear" w:color="auto" w:fill="FFFFFF"/>
          <w:lang w:val="en-US" w:eastAsia="zh-CN"/>
        </w:rPr>
        <w:t xml:space="preserve">  </w:t>
      </w:r>
      <w:r>
        <w:rPr>
          <w:rFonts w:hint="eastAsia" w:ascii="仿宋" w:eastAsia="仿宋" w:cs="仿宋"/>
          <w:color w:val="auto"/>
          <w:kern w:val="0"/>
          <w:szCs w:val="32"/>
          <w:shd w:val="clear" w:color="auto" w:fill="FFFFFF"/>
        </w:rPr>
        <w:t>对药品生产过程中的变更，按照其对药品安全性、有效性和质量可控性的风险和产生影响的程度，实行分类管理。属于重大变更的，应当经国务院药品监督管理部门批准，其他变更应当按照国务院药品监督管理部门的规定备案或者报告。</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kern w:val="0"/>
          <w:szCs w:val="32"/>
          <w:shd w:val="clear" w:color="auto" w:fill="FFFFFF"/>
        </w:rPr>
      </w:pPr>
      <w:r>
        <w:rPr>
          <w:rFonts w:hint="eastAsia" w:ascii="仿宋" w:eastAsia="仿宋" w:cs="仿宋"/>
          <w:bCs/>
          <w:color w:val="auto"/>
          <w:kern w:val="0"/>
          <w:szCs w:val="32"/>
          <w:shd w:val="clear" w:color="auto" w:fill="FFFFFF"/>
          <w:lang w:eastAsia="zh-CN"/>
        </w:rPr>
        <w:t>《中华人民共和国药品管理法</w:t>
      </w:r>
      <w:r>
        <w:rPr>
          <w:rFonts w:hint="eastAsia" w:ascii="仿宋" w:eastAsia="仿宋" w:cs="仿宋"/>
          <w:bCs/>
          <w:color w:val="auto"/>
          <w:kern w:val="0"/>
          <w:szCs w:val="32"/>
          <w:shd w:val="clear" w:color="auto" w:fill="FFFFFF"/>
          <w:lang w:val="en-US" w:eastAsia="zh-CN"/>
        </w:rPr>
        <w:t>实施条例</w:t>
      </w:r>
      <w:r>
        <w:rPr>
          <w:rFonts w:hint="eastAsia" w:ascii="仿宋" w:eastAsia="仿宋" w:cs="仿宋"/>
          <w:bCs/>
          <w:color w:val="auto"/>
          <w:kern w:val="0"/>
          <w:szCs w:val="32"/>
          <w:shd w:val="clear" w:color="auto" w:fill="FFFFFF"/>
          <w:lang w:eastAsia="zh-CN"/>
        </w:rPr>
        <w:t>》</w:t>
      </w:r>
      <w:r>
        <w:rPr>
          <w:rFonts w:hint="eastAsia" w:ascii="仿宋" w:eastAsia="仿宋" w:cs="仿宋"/>
          <w:color w:val="auto"/>
          <w:kern w:val="0"/>
          <w:szCs w:val="32"/>
          <w:shd w:val="clear" w:color="auto" w:fill="FFFFFF"/>
        </w:rPr>
        <w:t>第六十四条</w:t>
      </w:r>
      <w:r>
        <w:rPr>
          <w:rFonts w:hint="eastAsia" w:ascii="仿宋" w:eastAsia="仿宋" w:cs="仿宋"/>
          <w:color w:val="auto"/>
          <w:kern w:val="0"/>
          <w:szCs w:val="32"/>
          <w:shd w:val="clear" w:color="auto" w:fill="FFFFFF"/>
          <w:lang w:val="en-US" w:eastAsia="zh-CN"/>
        </w:rPr>
        <w:t xml:space="preserve">  </w:t>
      </w:r>
      <w:r>
        <w:rPr>
          <w:rFonts w:hint="eastAsia" w:ascii="仿宋" w:eastAsia="仿宋" w:cs="仿宋"/>
          <w:color w:val="auto"/>
          <w:kern w:val="0"/>
          <w:szCs w:val="32"/>
          <w:shd w:val="clear" w:color="auto" w:fill="FFFFFF"/>
        </w:rPr>
        <w:t>国务院药品监督管理部门应当制定统一的药品追溯标准和规范。药品上市许可持有人、药品生产企业应当按照规定在药品包装上赋予追溯标识。药品上市许可持有人、药品生产企业、药品经营企业和医疗机构应当按照规定提供追溯信息，保证药品可追溯。</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kern w:val="0"/>
          <w:szCs w:val="32"/>
          <w:shd w:val="clear" w:color="auto" w:fill="FFFFFF"/>
        </w:rPr>
      </w:pPr>
      <w:r>
        <w:rPr>
          <w:rFonts w:hint="eastAsia" w:ascii="仿宋" w:eastAsia="仿宋" w:cs="仿宋"/>
          <w:bCs/>
          <w:color w:val="auto"/>
          <w:kern w:val="0"/>
          <w:szCs w:val="32"/>
          <w:shd w:val="clear" w:color="auto" w:fill="FFFFFF"/>
        </w:rPr>
        <w:t>《药品注册管理办法》第十条第一款</w:t>
      </w:r>
      <w:r>
        <w:rPr>
          <w:rFonts w:hint="eastAsia" w:ascii="仿宋" w:eastAsia="仿宋" w:cs="仿宋"/>
          <w:bCs/>
          <w:color w:val="auto"/>
          <w:kern w:val="0"/>
          <w:szCs w:val="32"/>
          <w:shd w:val="clear" w:color="auto" w:fill="FFFFFF"/>
          <w:lang w:val="en-US" w:eastAsia="zh-CN"/>
        </w:rPr>
        <w:t xml:space="preserve">  </w:t>
      </w:r>
      <w:r>
        <w:rPr>
          <w:rFonts w:hint="eastAsia" w:ascii="仿宋" w:eastAsia="仿宋" w:cs="仿宋"/>
          <w:color w:val="auto"/>
          <w:kern w:val="0"/>
          <w:szCs w:val="32"/>
          <w:shd w:val="clear" w:color="auto" w:fill="FFFFFF"/>
        </w:rPr>
        <w:t>申请人在申请药品上市注册前，应当完成药学、药理毒理学和药物临床试验等相关研究工作。药物非临床安全性评价研究应当在经过药物非临床研究质量管理规范认证的机构开展，并遵守药物非临床研究质量管理规范。药物临床试验应当经批准，其中生物等效性试验应当备案；药物临床试验应当在符合相关规定的药物临床试验机构开展，并遵守药物临床试验质量管理规范。</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kern w:val="0"/>
          <w:szCs w:val="32"/>
          <w:shd w:val="clear" w:color="auto" w:fill="FFFFFF"/>
        </w:rPr>
      </w:pPr>
      <w:r>
        <w:rPr>
          <w:rFonts w:hint="eastAsia" w:ascii="仿宋" w:eastAsia="仿宋" w:cs="仿宋"/>
          <w:bCs/>
          <w:color w:val="auto"/>
          <w:kern w:val="0"/>
          <w:szCs w:val="32"/>
          <w:shd w:val="clear" w:color="auto" w:fill="FFFFFF"/>
        </w:rPr>
        <w:t>《药品注册管理办法》第</w:t>
      </w:r>
      <w:r>
        <w:rPr>
          <w:rFonts w:hint="eastAsia" w:ascii="仿宋" w:eastAsia="仿宋" w:cs="仿宋"/>
          <w:bCs/>
          <w:color w:val="auto"/>
          <w:kern w:val="0"/>
          <w:szCs w:val="32"/>
          <w:shd w:val="clear" w:color="auto" w:fill="FFFFFF"/>
          <w:lang w:eastAsia="zh-CN"/>
        </w:rPr>
        <w:t>一百一十四</w:t>
      </w:r>
      <w:r>
        <w:rPr>
          <w:rFonts w:hint="eastAsia" w:ascii="仿宋" w:eastAsia="仿宋" w:cs="仿宋"/>
          <w:bCs/>
          <w:color w:val="auto"/>
          <w:kern w:val="0"/>
          <w:szCs w:val="32"/>
          <w:shd w:val="clear" w:color="auto" w:fill="FFFFFF"/>
        </w:rPr>
        <w:t xml:space="preserve">条 </w:t>
      </w:r>
      <w:r>
        <w:rPr>
          <w:rFonts w:ascii="仿宋" w:eastAsia="仿宋" w:cs="仿宋"/>
          <w:bCs/>
          <w:color w:val="auto"/>
          <w:kern w:val="0"/>
          <w:szCs w:val="32"/>
          <w:shd w:val="clear" w:color="auto" w:fill="FFFFFF"/>
        </w:rPr>
        <w:t xml:space="preserve"> </w:t>
      </w:r>
      <w:r>
        <w:rPr>
          <w:rFonts w:hint="eastAsia" w:ascii="仿宋" w:eastAsia="仿宋" w:cs="仿宋"/>
          <w:color w:val="auto"/>
          <w:kern w:val="0"/>
          <w:szCs w:val="32"/>
          <w:shd w:val="clear" w:color="auto" w:fill="FFFFFF"/>
        </w:rPr>
        <w:t>未经批准开展药物临床试验的，按照</w:t>
      </w:r>
      <w:r>
        <w:rPr>
          <w:rFonts w:hint="eastAsia" w:ascii="仿宋" w:eastAsia="仿宋" w:cs="仿宋"/>
          <w:color w:val="auto"/>
          <w:kern w:val="0"/>
          <w:szCs w:val="32"/>
          <w:shd w:val="clear" w:color="auto" w:fill="FFFFFF"/>
          <w:lang w:eastAsia="zh-CN"/>
        </w:rPr>
        <w:t>《中华人民共和国药品管理法》</w:t>
      </w:r>
      <w:r>
        <w:rPr>
          <w:rFonts w:hint="eastAsia" w:ascii="仿宋" w:eastAsia="仿宋" w:cs="仿宋"/>
          <w:color w:val="auto"/>
          <w:kern w:val="0"/>
          <w:szCs w:val="32"/>
          <w:shd w:val="clear" w:color="auto" w:fill="FFFFFF"/>
        </w:rPr>
        <w:t>第一百二十五条处理；开展生物等效性试验未备案的，按照</w:t>
      </w:r>
      <w:r>
        <w:rPr>
          <w:rFonts w:hint="eastAsia" w:ascii="仿宋" w:eastAsia="仿宋" w:cs="仿宋"/>
          <w:color w:val="auto"/>
          <w:kern w:val="0"/>
          <w:szCs w:val="32"/>
          <w:shd w:val="clear" w:color="auto" w:fill="FFFFFF"/>
          <w:lang w:eastAsia="zh-CN"/>
        </w:rPr>
        <w:t>《中华人民共和国药品管理法》</w:t>
      </w:r>
      <w:r>
        <w:rPr>
          <w:rFonts w:hint="eastAsia" w:ascii="仿宋" w:eastAsia="仿宋" w:cs="仿宋"/>
          <w:color w:val="auto"/>
          <w:kern w:val="0"/>
          <w:szCs w:val="32"/>
          <w:shd w:val="clear" w:color="auto" w:fill="FFFFFF"/>
        </w:rPr>
        <w:t>第一百二十七条处理。</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kern w:val="0"/>
          <w:szCs w:val="32"/>
          <w:shd w:val="clear" w:color="auto" w:fill="FFFFFF"/>
        </w:rPr>
      </w:pPr>
      <w:r>
        <w:rPr>
          <w:rFonts w:hint="eastAsia" w:ascii="仿宋" w:eastAsia="仿宋" w:cs="仿宋"/>
          <w:bCs/>
          <w:color w:val="auto"/>
          <w:kern w:val="0"/>
          <w:szCs w:val="32"/>
          <w:shd w:val="clear" w:color="auto" w:fill="FFFFFF"/>
        </w:rPr>
        <w:t>《药品注册管理办法》第</w:t>
      </w:r>
      <w:r>
        <w:rPr>
          <w:rFonts w:hint="eastAsia" w:ascii="仿宋" w:eastAsia="仿宋" w:cs="仿宋"/>
          <w:bCs/>
          <w:color w:val="auto"/>
          <w:kern w:val="0"/>
          <w:szCs w:val="32"/>
          <w:shd w:val="clear" w:color="auto" w:fill="FFFFFF"/>
          <w:lang w:eastAsia="zh-CN"/>
        </w:rPr>
        <w:t>一百一十五</w:t>
      </w:r>
      <w:r>
        <w:rPr>
          <w:rFonts w:hint="eastAsia" w:ascii="仿宋" w:eastAsia="仿宋" w:cs="仿宋"/>
          <w:bCs/>
          <w:color w:val="auto"/>
          <w:kern w:val="0"/>
          <w:szCs w:val="32"/>
          <w:shd w:val="clear" w:color="auto" w:fill="FFFFFF"/>
        </w:rPr>
        <w:t xml:space="preserve">条  </w:t>
      </w:r>
      <w:r>
        <w:rPr>
          <w:rFonts w:hint="eastAsia" w:ascii="仿宋" w:eastAsia="仿宋" w:cs="仿宋"/>
          <w:color w:val="auto"/>
          <w:kern w:val="0"/>
          <w:szCs w:val="32"/>
          <w:shd w:val="clear" w:color="auto" w:fill="FFFFFF"/>
        </w:rPr>
        <w:t>药物临床试验期间，发现存在安全性问题或者其他风险，临床试验申办者未及时调整临床试验方案、暂停或者终止临床试验，或者未向国家药品监督管理局报告的，按照</w:t>
      </w:r>
      <w:r>
        <w:rPr>
          <w:rFonts w:hint="eastAsia" w:ascii="仿宋" w:eastAsia="仿宋" w:cs="仿宋"/>
          <w:color w:val="auto"/>
          <w:kern w:val="0"/>
          <w:szCs w:val="32"/>
          <w:shd w:val="clear" w:color="auto" w:fill="FFFFFF"/>
          <w:lang w:eastAsia="zh-CN"/>
        </w:rPr>
        <w:t>《中华人民共和国药品管理法》</w:t>
      </w:r>
      <w:r>
        <w:rPr>
          <w:rFonts w:hint="eastAsia" w:ascii="仿宋" w:eastAsia="仿宋" w:cs="仿宋"/>
          <w:color w:val="auto"/>
          <w:kern w:val="0"/>
          <w:szCs w:val="32"/>
          <w:shd w:val="clear" w:color="auto" w:fill="FFFFFF"/>
        </w:rPr>
        <w:t>第一百二十七条处理。</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bCs/>
          <w:color w:val="auto"/>
          <w:kern w:val="0"/>
          <w:szCs w:val="32"/>
          <w:shd w:val="clear" w:color="auto" w:fill="FFFFFF"/>
        </w:rPr>
      </w:pPr>
      <w:r>
        <w:rPr>
          <w:rFonts w:hint="eastAsia" w:ascii="仿宋" w:eastAsia="仿宋" w:cs="仿宋"/>
          <w:bCs/>
          <w:color w:val="auto"/>
          <w:kern w:val="0"/>
          <w:szCs w:val="32"/>
          <w:shd w:val="clear" w:color="auto" w:fill="FFFFFF"/>
        </w:rPr>
        <w:t xml:space="preserve">《药品生产监督管理办法》第三十九条 </w:t>
      </w:r>
      <w:r>
        <w:rPr>
          <w:rFonts w:hint="eastAsia" w:ascii="仿宋" w:eastAsia="仿宋" w:cs="仿宋"/>
          <w:bCs/>
          <w:color w:val="auto"/>
          <w:kern w:val="0"/>
          <w:szCs w:val="32"/>
          <w:shd w:val="clear" w:color="auto" w:fill="FFFFFF"/>
          <w:lang w:val="en-US" w:eastAsia="zh-CN"/>
        </w:rPr>
        <w:t xml:space="preserve"> </w:t>
      </w:r>
      <w:r>
        <w:rPr>
          <w:rFonts w:hint="eastAsia" w:ascii="仿宋" w:eastAsia="仿宋" w:cs="仿宋"/>
          <w:bCs/>
          <w:color w:val="auto"/>
          <w:kern w:val="0"/>
          <w:szCs w:val="32"/>
          <w:shd w:val="clear" w:color="auto" w:fill="FFFFFF"/>
        </w:rPr>
        <w:t>药品上市许可持有人应当建立年度报告制度，按照国家药品监督管理局规定每年向省、自治区、直辖市药品监督管理部门报告药品生产销售、上市后研究、风险管理等情况。</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bCs/>
          <w:color w:val="auto"/>
          <w:kern w:val="0"/>
          <w:szCs w:val="32"/>
          <w:shd w:val="clear" w:color="auto" w:fill="FFFFFF"/>
        </w:rPr>
      </w:pPr>
      <w:r>
        <w:rPr>
          <w:rFonts w:hint="eastAsia" w:ascii="仿宋" w:eastAsia="仿宋" w:cs="仿宋"/>
          <w:bCs/>
          <w:color w:val="auto"/>
          <w:kern w:val="0"/>
          <w:szCs w:val="32"/>
          <w:shd w:val="clear" w:color="auto" w:fill="FFFFFF"/>
        </w:rPr>
        <w:t>疫苗上市许可持有人应当按照规定向国家药品监督管理局进行年度报告。</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bCs/>
          <w:color w:val="auto"/>
          <w:kern w:val="0"/>
          <w:szCs w:val="32"/>
          <w:shd w:val="clear" w:color="auto" w:fill="FFFFFF"/>
        </w:rPr>
      </w:pPr>
      <w:r>
        <w:rPr>
          <w:rFonts w:hint="eastAsia" w:ascii="仿宋" w:eastAsia="仿宋" w:cs="仿宋"/>
          <w:bCs/>
          <w:color w:val="auto"/>
          <w:kern w:val="0"/>
          <w:szCs w:val="32"/>
          <w:shd w:val="clear" w:color="auto" w:fill="FFFFFF"/>
        </w:rPr>
        <w:t>《药品生产监督管理办法</w:t>
      </w:r>
      <w:r>
        <w:rPr>
          <w:rFonts w:ascii="仿宋" w:hAnsi="仿宋" w:eastAsia="仿宋" w:cs="仿宋"/>
          <w:bCs w:val="0"/>
          <w:color w:val="auto"/>
          <w:kern w:val="2"/>
          <w:sz w:val="31"/>
          <w:szCs w:val="31"/>
          <w:shd w:val="clear" w:color="auto" w:fill="FFFFFF"/>
        </w:rPr>
        <w:t>》</w:t>
      </w:r>
      <w:r>
        <w:rPr>
          <w:rFonts w:ascii="仿宋" w:hAnsi="仿宋" w:eastAsia="仿宋" w:cs="仿宋"/>
          <w:i w:val="0"/>
          <w:iCs w:val="0"/>
          <w:caps w:val="0"/>
          <w:smallCaps w:val="0"/>
          <w:color w:val="auto"/>
          <w:spacing w:val="0"/>
          <w:sz w:val="31"/>
          <w:szCs w:val="31"/>
          <w:shd w:val="clear" w:color="auto" w:fill="FFFFFF"/>
        </w:rPr>
        <w:t xml:space="preserve">第四十条 </w:t>
      </w:r>
      <w:r>
        <w:rPr>
          <w:rFonts w:hint="eastAsia" w:ascii="仿宋" w:hAnsi="仿宋" w:eastAsia="仿宋" w:cs="仿宋"/>
          <w:i w:val="0"/>
          <w:iCs w:val="0"/>
          <w:caps w:val="0"/>
          <w:smallCaps w:val="0"/>
          <w:color w:val="auto"/>
          <w:spacing w:val="0"/>
          <w:sz w:val="31"/>
          <w:szCs w:val="31"/>
          <w:shd w:val="clear" w:color="auto" w:fill="FFFFFF"/>
          <w:lang w:val="en-US" w:eastAsia="zh-CN"/>
        </w:rPr>
        <w:t xml:space="preserve"> </w:t>
      </w:r>
      <w:r>
        <w:rPr>
          <w:rFonts w:ascii="仿宋" w:hAnsi="仿宋" w:eastAsia="仿宋" w:cs="仿宋"/>
          <w:i w:val="0"/>
          <w:iCs w:val="0"/>
          <w:caps w:val="0"/>
          <w:smallCaps w:val="0"/>
          <w:color w:val="auto"/>
          <w:spacing w:val="0"/>
          <w:sz w:val="31"/>
          <w:szCs w:val="31"/>
          <w:shd w:val="clear" w:color="auto" w:fill="FFFFFF"/>
        </w:rPr>
        <w:t>药品上市许可持有人应当持续开展药品风险获益评估和控制，制定上市后药品风险管理计划，主动开展上市后研究，对药品的安全性、有效性和质量可控性进行进一步确证，加强对已上市药品的持续管理。</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bCs/>
          <w:color w:val="auto"/>
          <w:kern w:val="0"/>
          <w:szCs w:val="32"/>
          <w:shd w:val="clear" w:color="auto" w:fill="FFFFFF"/>
          <w:lang w:eastAsia="zh-CN"/>
        </w:rPr>
      </w:pPr>
      <w:r>
        <w:rPr>
          <w:rFonts w:hint="eastAsia" w:ascii="仿宋" w:eastAsia="仿宋" w:cs="仿宋"/>
          <w:bCs/>
          <w:color w:val="auto"/>
          <w:kern w:val="0"/>
          <w:szCs w:val="32"/>
          <w:shd w:val="clear" w:color="auto" w:fill="FFFFFF"/>
        </w:rPr>
        <w:t>《药品生产监督管理办法》</w:t>
      </w:r>
      <w:r>
        <w:rPr>
          <w:rFonts w:ascii="仿宋" w:hAnsi="仿宋" w:eastAsia="仿宋" w:cs="仿宋"/>
          <w:i w:val="0"/>
          <w:iCs w:val="0"/>
          <w:caps w:val="0"/>
          <w:smallCaps w:val="0"/>
          <w:color w:val="auto"/>
          <w:spacing w:val="0"/>
          <w:sz w:val="31"/>
          <w:szCs w:val="31"/>
          <w:shd w:val="clear" w:color="auto" w:fill="FFFFFF"/>
        </w:rPr>
        <w:t xml:space="preserve">第四十三条 </w:t>
      </w:r>
      <w:r>
        <w:rPr>
          <w:rFonts w:hint="eastAsia" w:ascii="仿宋" w:hAnsi="仿宋" w:eastAsia="仿宋" w:cs="仿宋"/>
          <w:i w:val="0"/>
          <w:iCs w:val="0"/>
          <w:caps w:val="0"/>
          <w:smallCaps w:val="0"/>
          <w:color w:val="auto"/>
          <w:spacing w:val="0"/>
          <w:sz w:val="31"/>
          <w:szCs w:val="31"/>
          <w:shd w:val="clear" w:color="auto" w:fill="FFFFFF"/>
          <w:lang w:val="en-US" w:eastAsia="zh-CN"/>
        </w:rPr>
        <w:t xml:space="preserve"> </w:t>
      </w:r>
      <w:r>
        <w:rPr>
          <w:rFonts w:ascii="仿宋" w:hAnsi="仿宋" w:eastAsia="仿宋" w:cs="仿宋"/>
          <w:i w:val="0"/>
          <w:iCs w:val="0"/>
          <w:caps w:val="0"/>
          <w:smallCaps w:val="0"/>
          <w:color w:val="auto"/>
          <w:spacing w:val="0"/>
          <w:sz w:val="31"/>
          <w:szCs w:val="31"/>
          <w:shd w:val="clear" w:color="auto" w:fill="FFFFFF"/>
        </w:rPr>
        <w:t>药品上市许可持有人应当按照药品生产质量管理规范的要求对生产工艺变更进行管理和控制，并根据核准的生产工艺制定工艺规程。生产工艺变更应当开展研究，并依法取得批准、备案或者进行报告，接受药品监督管理部门的监督检查。</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val="0"/>
        <w:bidi w:val="0"/>
        <w:ind w:firstLine="640" w:firstLineChars="200"/>
        <w:rPr>
          <w:rFonts w:hint="eastAsia" w:ascii="方正公文楷体" w:hAnsi="方正公文楷体" w:eastAsia="方正公文楷体" w:cs="方正公文楷体"/>
          <w:b w:val="0"/>
          <w:color w:val="auto"/>
          <w:sz w:val="32"/>
          <w:szCs w:val="32"/>
        </w:rPr>
      </w:pPr>
      <w:r>
        <w:rPr>
          <w:rFonts w:hint="eastAsia" w:ascii="方正公文楷体" w:hAnsi="方正公文楷体" w:eastAsia="方正公文楷体" w:cs="方正公文楷体"/>
          <w:b w:val="0"/>
          <w:color w:val="auto"/>
          <w:sz w:val="32"/>
          <w:szCs w:val="32"/>
        </w:rPr>
        <w:t>实施主体：</w:t>
      </w:r>
    </w:p>
    <w:p>
      <w:pPr>
        <w:pStyle w:val="13"/>
        <w:keepNext w:val="0"/>
        <w:keepLines w:val="0"/>
        <w:pageBreakBefore w:val="0"/>
        <w:widowControl w:val="0"/>
        <w:ind w:firstLine="640" w:firstLineChars="200"/>
        <w:rPr>
          <w:rFonts w:hint="eastAsia" w:ascii="仿宋" w:hAnsi="Times New Roman" w:eastAsia="仿宋" w:cs="Times New Roman"/>
          <w:b w:val="0"/>
          <w:color w:val="auto"/>
          <w:kern w:val="2"/>
          <w:sz w:val="32"/>
          <w:szCs w:val="32"/>
          <w:lang w:val="en-US" w:eastAsia="zh-CN" w:bidi="ar-SA"/>
        </w:rPr>
      </w:pPr>
      <w:r>
        <w:rPr>
          <w:rFonts w:hint="eastAsia" w:ascii="仿宋" w:hAnsi="Times New Roman" w:eastAsia="仿宋" w:cs="Times New Roman"/>
          <w:b w:val="0"/>
          <w:color w:val="auto"/>
          <w:kern w:val="2"/>
          <w:sz w:val="32"/>
          <w:szCs w:val="32"/>
          <w:lang w:val="en-US" w:eastAsia="zh-CN" w:bidi="ar-SA"/>
        </w:rPr>
        <w:t>县级以上人民政府药品监督管理部门。</w:t>
      </w:r>
    </w:p>
    <w:p>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ascii="仿宋" w:eastAsia="仿宋" w:cs="仿宋_GB2312"/>
          <w:color w:val="auto"/>
          <w:kern w:val="0"/>
          <w:szCs w:val="32"/>
        </w:rPr>
      </w:pPr>
      <w:r>
        <w:rPr>
          <w:rFonts w:hint="eastAsia" w:ascii="黑体" w:eastAsia="黑体"/>
          <w:color w:val="auto"/>
          <w:szCs w:val="32"/>
        </w:rPr>
        <w:t>第十四</w:t>
      </w:r>
      <w:r>
        <w:rPr>
          <w:rFonts w:ascii="黑体" w:eastAsia="黑体"/>
          <w:color w:val="auto"/>
          <w:szCs w:val="32"/>
        </w:rPr>
        <w:t>条</w:t>
      </w:r>
      <w:r>
        <w:rPr>
          <w:rFonts w:ascii="仿宋" w:eastAsia="仿宋"/>
          <w:color w:val="auto"/>
          <w:szCs w:val="32"/>
        </w:rPr>
        <w:t xml:space="preserve"> </w:t>
      </w:r>
      <w:r>
        <w:rPr>
          <w:rFonts w:hint="eastAsia" w:ascii="仿宋" w:eastAsia="仿宋" w:cs="仿宋_GB2312"/>
          <w:color w:val="auto"/>
          <w:kern w:val="0"/>
          <w:szCs w:val="32"/>
        </w:rPr>
        <w:t>本条是对</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szCs w:val="32"/>
          <w:shd w:val="clear" w:color="auto" w:fill="FFFFFF"/>
        </w:rPr>
        <w:t>第一百二</w:t>
      </w:r>
      <w:r>
        <w:rPr>
          <w:rFonts w:ascii="仿宋" w:eastAsia="仿宋" w:cs="仿宋_GB2312"/>
          <w:color w:val="auto"/>
          <w:szCs w:val="32"/>
          <w:shd w:val="clear" w:color="auto" w:fill="FFFFFF"/>
        </w:rPr>
        <w:t>十</w:t>
      </w:r>
      <w:r>
        <w:rPr>
          <w:rFonts w:hint="eastAsia" w:ascii="仿宋" w:eastAsia="仿宋" w:cs="仿宋_GB2312"/>
          <w:color w:val="auto"/>
          <w:szCs w:val="32"/>
          <w:shd w:val="clear" w:color="auto" w:fill="FFFFFF"/>
        </w:rPr>
        <w:t>九条</w:t>
      </w:r>
      <w:r>
        <w:rPr>
          <w:rFonts w:hint="eastAsia" w:ascii="仿宋" w:eastAsia="仿宋" w:cs="仿宋_GB2312"/>
          <w:color w:val="auto"/>
          <w:kern w:val="0"/>
          <w:szCs w:val="32"/>
        </w:rPr>
        <w:t>“</w:t>
      </w:r>
      <w:r>
        <w:rPr>
          <w:rFonts w:ascii="仿宋" w:eastAsia="仿宋" w:cs="Arial"/>
          <w:color w:val="auto"/>
          <w:szCs w:val="32"/>
        </w:rPr>
        <w:t>并处违法购进药品货值金额二倍以上十倍以下的罚款</w:t>
      </w:r>
      <w:r>
        <w:rPr>
          <w:rFonts w:hint="eastAsia" w:ascii="仿宋" w:eastAsia="仿宋" w:cs="仿宋_GB2312"/>
          <w:color w:val="auto"/>
          <w:kern w:val="0"/>
          <w:szCs w:val="32"/>
        </w:rPr>
        <w:t>”以</w:t>
      </w:r>
      <w:r>
        <w:rPr>
          <w:rFonts w:ascii="仿宋" w:eastAsia="仿宋" w:cs="仿宋_GB2312"/>
          <w:color w:val="auto"/>
          <w:kern w:val="0"/>
          <w:szCs w:val="32"/>
        </w:rPr>
        <w:t>及</w:t>
      </w:r>
      <w:r>
        <w:rPr>
          <w:rFonts w:hint="eastAsia" w:ascii="仿宋" w:eastAsia="仿宋" w:cs="仿宋_GB2312"/>
          <w:color w:val="auto"/>
          <w:kern w:val="0"/>
          <w:szCs w:val="32"/>
        </w:rPr>
        <w:t>“</w:t>
      </w:r>
      <w:r>
        <w:rPr>
          <w:rFonts w:ascii="仿宋" w:eastAsia="仿宋" w:cs="Arial"/>
          <w:color w:val="auto"/>
          <w:szCs w:val="32"/>
        </w:rPr>
        <w:t>并处货值金额十倍以上三十倍以下的罚款，吊销药品批准证明文件、药品生产许可证、药品经营许可证或者医疗机构执业许可证；货值金额不足五万元的，按五万元计算。</w:t>
      </w:r>
      <w:r>
        <w:rPr>
          <w:rFonts w:hint="eastAsia" w:ascii="仿宋" w:eastAsia="仿宋" w:cs="仿宋_GB2312"/>
          <w:color w:val="auto"/>
          <w:kern w:val="0"/>
          <w:szCs w:val="32"/>
        </w:rPr>
        <w:t>”裁量基准的规定。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减</w:t>
      </w:r>
      <w:r>
        <w:rPr>
          <w:rFonts w:ascii="仿宋" w:eastAsia="仿宋" w:cs="仿宋_GB2312"/>
          <w:color w:val="auto"/>
          <w:kern w:val="0"/>
          <w:szCs w:val="32"/>
        </w:rPr>
        <w:t>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20%</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2</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从轻行政处罚</w:t>
      </w:r>
      <w:r>
        <w:rPr>
          <w:rFonts w:ascii="仿宋" w:eastAsia="仿宋" w:cs="仿宋_GB2312"/>
          <w:color w:val="auto"/>
          <w:kern w:val="0"/>
          <w:szCs w:val="32"/>
        </w:rPr>
        <w:t>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2</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4.4</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4.4</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7.6</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符合下列情形之一的，从重行政处罚，并处</w:t>
      </w:r>
      <w:r>
        <w:rPr>
          <w:rFonts w:hint="eastAsia" w:ascii="仿宋" w:eastAsia="仿宋" w:cs="仿宋_GB2312"/>
          <w:color w:val="auto"/>
          <w:kern w:val="0"/>
          <w:szCs w:val="32"/>
          <w:lang w:val="en-US" w:eastAsia="zh-CN"/>
        </w:rPr>
        <w:t>7.6</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10</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（一）符合</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kern w:val="0"/>
          <w:szCs w:val="32"/>
        </w:rPr>
        <w:t>第一百三十七条规定情形之一的；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szCs w:val="32"/>
          <w:shd w:val="clear" w:color="auto" w:fill="FFFFFF"/>
        </w:rPr>
        <w:t>（</w:t>
      </w:r>
      <w:r>
        <w:rPr>
          <w:rFonts w:ascii="仿宋" w:eastAsia="仿宋" w:cs="仿宋_GB2312"/>
          <w:color w:val="auto"/>
          <w:szCs w:val="32"/>
          <w:shd w:val="clear" w:color="auto" w:fill="FFFFFF"/>
        </w:rPr>
        <w:t>二</w:t>
      </w:r>
      <w:r>
        <w:rPr>
          <w:rFonts w:hint="eastAsia" w:ascii="仿宋" w:eastAsia="仿宋" w:cs="仿宋_GB2312"/>
          <w:color w:val="auto"/>
          <w:szCs w:val="32"/>
          <w:shd w:val="clear" w:color="auto" w:fill="FFFFFF"/>
        </w:rPr>
        <w:t>）</w:t>
      </w:r>
      <w:r>
        <w:rPr>
          <w:rFonts w:hint="eastAsia" w:ascii="仿宋" w:eastAsia="仿宋" w:cs="仿宋"/>
          <w:color w:val="auto"/>
          <w:szCs w:val="32"/>
        </w:rPr>
        <w:t>其</w:t>
      </w:r>
      <w:r>
        <w:rPr>
          <w:rFonts w:ascii="仿宋" w:eastAsia="仿宋" w:cs="仿宋"/>
          <w:color w:val="auto"/>
          <w:szCs w:val="32"/>
        </w:rPr>
        <w:t>他符合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w:t>
      </w:r>
      <w:r>
        <w:rPr>
          <w:rFonts w:hint="eastAsia" w:ascii="仿宋" w:eastAsia="仿宋" w:cs="仿宋_GB2312"/>
          <w:color w:val="auto"/>
          <w:kern w:val="0"/>
          <w:szCs w:val="32"/>
        </w:rPr>
        <w:t>情形</w:t>
      </w:r>
      <w:r>
        <w:rPr>
          <w:rFonts w:ascii="仿宋" w:eastAsia="仿宋" w:cs="仿宋_GB2312"/>
          <w:color w:val="auto"/>
          <w:kern w:val="0"/>
          <w:szCs w:val="32"/>
        </w:rPr>
        <w:t>的</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kern w:val="0"/>
          <w:szCs w:val="32"/>
        </w:rPr>
      </w:pPr>
      <w:r>
        <w:rPr>
          <w:rFonts w:hint="eastAsia" w:ascii="楷体_GB2312" w:eastAsia="楷体_GB2312" w:cs="仿宋_GB2312"/>
          <w:color w:val="auto"/>
          <w:kern w:val="0"/>
          <w:szCs w:val="32"/>
        </w:rPr>
        <w:t>情节严重的处罚：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从轻或</w:t>
      </w:r>
      <w:r>
        <w:rPr>
          <w:rFonts w:ascii="仿宋" w:eastAsia="仿宋" w:cs="仿宋_GB2312"/>
          <w:color w:val="auto"/>
          <w:kern w:val="0"/>
          <w:szCs w:val="32"/>
        </w:rPr>
        <w:t>减轻</w:t>
      </w:r>
      <w:r>
        <w:rPr>
          <w:rFonts w:hint="eastAsia" w:ascii="仿宋" w:eastAsia="仿宋" w:cs="仿宋_GB2312"/>
          <w:color w:val="auto"/>
          <w:kern w:val="0"/>
          <w:szCs w:val="32"/>
        </w:rPr>
        <w:t>行政处罚</w:t>
      </w:r>
      <w:r>
        <w:rPr>
          <w:rFonts w:ascii="仿宋" w:eastAsia="仿宋" w:cs="仿宋_GB2312"/>
          <w:color w:val="auto"/>
          <w:kern w:val="0"/>
          <w:szCs w:val="32"/>
        </w:rPr>
        <w:t>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10</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15</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15</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25</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符合下列情形之一的，从重行政处罚，并处</w:t>
      </w:r>
      <w:r>
        <w:rPr>
          <w:rFonts w:hint="eastAsia" w:ascii="仿宋" w:eastAsia="仿宋" w:cs="仿宋_GB2312"/>
          <w:color w:val="auto"/>
          <w:kern w:val="0"/>
          <w:szCs w:val="32"/>
          <w:lang w:val="en-US" w:eastAsia="zh-CN"/>
        </w:rPr>
        <w:t>25</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30</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（一）符合</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kern w:val="0"/>
          <w:szCs w:val="32"/>
        </w:rPr>
        <w:t>第一百三十七条规定情形之一的；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szCs w:val="32"/>
          <w:shd w:val="clear" w:color="auto" w:fill="FFFFFF"/>
        </w:rPr>
        <w:t>（</w:t>
      </w:r>
      <w:r>
        <w:rPr>
          <w:rFonts w:ascii="仿宋" w:eastAsia="仿宋" w:cs="仿宋_GB2312"/>
          <w:color w:val="auto"/>
          <w:szCs w:val="32"/>
          <w:shd w:val="clear" w:color="auto" w:fill="FFFFFF"/>
        </w:rPr>
        <w:t>二</w:t>
      </w:r>
      <w:r>
        <w:rPr>
          <w:rFonts w:hint="eastAsia" w:ascii="仿宋" w:eastAsia="仿宋" w:cs="仿宋_GB2312"/>
          <w:color w:val="auto"/>
          <w:szCs w:val="32"/>
          <w:shd w:val="clear" w:color="auto" w:fill="FFFFFF"/>
        </w:rPr>
        <w:t>）</w:t>
      </w:r>
      <w:r>
        <w:rPr>
          <w:rFonts w:hint="eastAsia" w:ascii="仿宋" w:eastAsia="仿宋" w:cs="仿宋"/>
          <w:color w:val="auto"/>
          <w:szCs w:val="32"/>
        </w:rPr>
        <w:t>其</w:t>
      </w:r>
      <w:r>
        <w:rPr>
          <w:rFonts w:ascii="仿宋" w:eastAsia="仿宋" w:cs="仿宋"/>
          <w:color w:val="auto"/>
          <w:szCs w:val="32"/>
        </w:rPr>
        <w:t>他符合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w:t>
      </w:r>
      <w:r>
        <w:rPr>
          <w:rFonts w:hint="eastAsia" w:ascii="仿宋" w:eastAsia="仿宋" w:cs="仿宋_GB2312"/>
          <w:color w:val="auto"/>
          <w:kern w:val="0"/>
          <w:szCs w:val="32"/>
        </w:rPr>
        <w:t>情形</w:t>
      </w:r>
      <w:r>
        <w:rPr>
          <w:rFonts w:ascii="仿宋" w:eastAsia="仿宋" w:cs="仿宋_GB2312"/>
          <w:color w:val="auto"/>
          <w:kern w:val="0"/>
          <w:szCs w:val="32"/>
        </w:rPr>
        <w:t>的</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Arial"/>
          <w:color w:val="auto"/>
          <w:szCs w:val="32"/>
          <w:lang w:eastAsia="zh-CN"/>
        </w:rPr>
        <w:t>《中华人民共和国药品管理法》</w:t>
      </w:r>
      <w:r>
        <w:rPr>
          <w:rFonts w:hint="eastAsia" w:ascii="仿宋" w:eastAsia="仿宋" w:cs="Arial"/>
          <w:color w:val="auto"/>
          <w:szCs w:val="32"/>
        </w:rPr>
        <w:t>第</w:t>
      </w:r>
      <w:r>
        <w:rPr>
          <w:rFonts w:hint="eastAsia" w:ascii="仿宋" w:eastAsia="仿宋" w:cs="Arial"/>
          <w:color w:val="auto"/>
          <w:szCs w:val="32"/>
          <w:lang w:eastAsia="zh-CN"/>
        </w:rPr>
        <w:t>一百二十九</w:t>
      </w:r>
      <w:r>
        <w:rPr>
          <w:rFonts w:hint="eastAsia" w:ascii="仿宋" w:eastAsia="仿宋" w:cs="Arial"/>
          <w:color w:val="auto"/>
          <w:szCs w:val="32"/>
        </w:rPr>
        <w:t>条</w:t>
      </w:r>
      <w:r>
        <w:rPr>
          <w:rFonts w:ascii="仿宋" w:eastAsia="仿宋" w:cs="Arial"/>
          <w:color w:val="auto"/>
          <w:szCs w:val="32"/>
        </w:rPr>
        <w:t xml:space="preserve">  违反本法规定，药品上市许可持有人、药品生产企业、药品经营企业或者医疗机构未从药品上市许可持有人或者具有药品生产、经营资格的企业购进药品的，责令改正，没收违法购进的药品和违法所得，并处违法购进药品货值金额二倍以上十倍以下的罚款；情节严重的，并处货值金额十倍以上三十倍以下的罚款，吊销药品批准证明文件、药品生产许可证、药品经营许可证或者医疗机构执业许可证；货值金额不足五万元的，按五万元计算。</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kern w:val="0"/>
          <w:szCs w:val="32"/>
          <w:shd w:val="clear" w:color="auto" w:fill="FFFFFF"/>
        </w:rPr>
      </w:pPr>
      <w:r>
        <w:rPr>
          <w:rFonts w:hint="eastAsia" w:ascii="仿宋" w:eastAsia="仿宋" w:cs="仿宋"/>
          <w:color w:val="auto"/>
          <w:kern w:val="0"/>
          <w:szCs w:val="32"/>
          <w:shd w:val="clear" w:color="auto" w:fill="FFFFFF"/>
          <w:lang w:eastAsia="zh-CN"/>
        </w:rPr>
        <w:t>《中华人民共和国药品管理法》</w:t>
      </w:r>
      <w:r>
        <w:rPr>
          <w:rFonts w:hint="eastAsia" w:ascii="仿宋" w:eastAsia="仿宋" w:cs="仿宋"/>
          <w:color w:val="auto"/>
          <w:kern w:val="0"/>
          <w:szCs w:val="32"/>
          <w:shd w:val="clear" w:color="auto" w:fill="FFFFFF"/>
        </w:rPr>
        <w:t>第五十五条</w:t>
      </w:r>
      <w:r>
        <w:rPr>
          <w:rFonts w:hint="eastAsia" w:ascii="仿宋" w:eastAsia="仿宋" w:cs="仿宋"/>
          <w:color w:val="auto"/>
          <w:kern w:val="0"/>
          <w:szCs w:val="32"/>
          <w:shd w:val="clear" w:color="auto" w:fill="FFFFFF"/>
          <w:lang w:val="en-US" w:eastAsia="zh-CN"/>
        </w:rPr>
        <w:t xml:space="preserve">  </w:t>
      </w:r>
      <w:r>
        <w:rPr>
          <w:rFonts w:hint="eastAsia" w:ascii="仿宋" w:eastAsia="仿宋" w:cs="仿宋"/>
          <w:color w:val="auto"/>
          <w:kern w:val="0"/>
          <w:szCs w:val="32"/>
          <w:shd w:val="clear" w:color="auto" w:fill="FFFFFF"/>
        </w:rPr>
        <w:t>药品上市许可持有人、药品生产企业、药品经营企业和医疗机构应当从药品上市许可持有人或者具有药品生产、经营资格的企业购进药品；但是，购进未实施审批管理的中药材除外。</w:t>
      </w:r>
    </w:p>
    <w:p>
      <w:pPr>
        <w:pStyle w:val="2"/>
        <w:keepNext w:val="0"/>
        <w:keepLines w:val="0"/>
        <w:pageBreakBefore w:val="0"/>
        <w:widowControl w:val="0"/>
        <w:bidi w:val="0"/>
        <w:ind w:left="0" w:firstLine="640" w:firstLineChars="200"/>
        <w:rPr>
          <w:rFonts w:hint="eastAsia" w:ascii="仿宋" w:hAnsi="Times New Roman" w:eastAsia="仿宋" w:cs="仿宋"/>
          <w:color w:val="auto"/>
          <w:kern w:val="0"/>
          <w:sz w:val="32"/>
          <w:szCs w:val="32"/>
          <w:shd w:val="clear" w:color="auto" w:fill="FFFFFF"/>
          <w:lang w:val="en-US" w:eastAsia="zh-CN" w:bidi="ar-SA"/>
        </w:rPr>
      </w:pPr>
      <w:r>
        <w:rPr>
          <w:rFonts w:hint="eastAsia" w:ascii="仿宋" w:hAnsi="Times New Roman" w:eastAsia="仿宋" w:cs="仿宋"/>
          <w:color w:val="auto"/>
          <w:kern w:val="0"/>
          <w:sz w:val="32"/>
          <w:szCs w:val="32"/>
          <w:shd w:val="clear" w:color="auto" w:fill="FFFFFF"/>
          <w:lang w:val="en-US" w:eastAsia="zh-CN" w:bidi="ar-SA"/>
        </w:rPr>
        <w:t>《中华人民共和国药品管理法实施条例》第八十一条第一款  医疗机构未经批准使用其他医疗机构配制的制剂的，依照药品管理法第一百二十九条、第一百三十九条规定予以处罚。</w:t>
      </w:r>
    </w:p>
    <w:p>
      <w:pPr>
        <w:pStyle w:val="13"/>
        <w:keepNext w:val="0"/>
        <w:keepLines w:val="0"/>
        <w:pageBreakBefore w:val="0"/>
        <w:widowControl w:val="0"/>
        <w:bidi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val="0"/>
        <w:bidi w:val="0"/>
        <w:ind w:firstLine="640" w:firstLineChars="200"/>
        <w:rPr>
          <w:rFonts w:hint="eastAsia" w:ascii="方正公文楷体" w:hAnsi="方正公文楷体" w:eastAsia="方正公文楷体" w:cs="方正公文楷体"/>
          <w:b w:val="0"/>
          <w:color w:val="auto"/>
          <w:sz w:val="32"/>
          <w:szCs w:val="32"/>
        </w:rPr>
      </w:pPr>
      <w:r>
        <w:rPr>
          <w:rFonts w:hint="eastAsia" w:ascii="方正公文楷体" w:hAnsi="方正公文楷体" w:eastAsia="方正公文楷体" w:cs="方正公文楷体"/>
          <w:b w:val="0"/>
          <w:color w:val="auto"/>
          <w:sz w:val="32"/>
          <w:szCs w:val="32"/>
        </w:rPr>
        <w:t>实施主体：</w:t>
      </w:r>
    </w:p>
    <w:p>
      <w:pPr>
        <w:pStyle w:val="13"/>
        <w:keepNext w:val="0"/>
        <w:keepLines w:val="0"/>
        <w:pageBreakBefore w:val="0"/>
        <w:widowControl w:val="0"/>
        <w:ind w:firstLine="640" w:firstLineChars="200"/>
        <w:rPr>
          <w:rFonts w:hint="eastAsia" w:ascii="仿宋" w:hAnsi="Times New Roman" w:eastAsia="仿宋" w:cs="仿宋"/>
          <w:b w:val="0"/>
          <w:color w:val="auto"/>
          <w:kern w:val="0"/>
          <w:sz w:val="32"/>
          <w:szCs w:val="32"/>
          <w:shd w:val="clear" w:color="auto" w:fill="FFFFFF"/>
          <w:lang w:val="en-US" w:eastAsia="zh-CN" w:bidi="ar-SA"/>
        </w:rPr>
      </w:pPr>
      <w:r>
        <w:rPr>
          <w:rFonts w:hint="eastAsia" w:ascii="仿宋" w:hAnsi="Times New Roman" w:eastAsia="仿宋" w:cs="仿宋"/>
          <w:b w:val="0"/>
          <w:color w:val="auto"/>
          <w:kern w:val="0"/>
          <w:sz w:val="32"/>
          <w:szCs w:val="32"/>
          <w:shd w:val="clear" w:color="auto" w:fill="FFFFFF"/>
          <w:lang w:val="en-US" w:eastAsia="zh-CN" w:bidi="ar-SA"/>
        </w:rPr>
        <w:t>县级以上人民政府药品监督管理部门</w:t>
      </w:r>
      <w:r>
        <w:rPr>
          <w:rFonts w:hint="eastAsia" w:ascii="仿宋" w:eastAsia="仿宋" w:cs="仿宋"/>
          <w:b w:val="0"/>
          <w:color w:val="auto"/>
          <w:kern w:val="0"/>
          <w:sz w:val="32"/>
          <w:szCs w:val="32"/>
          <w:shd w:val="clear" w:color="auto" w:fill="FFFFFF"/>
          <w:lang w:val="en-US" w:eastAsia="zh-CN" w:bidi="ar-SA"/>
        </w:rPr>
        <w:t>。</w:t>
      </w:r>
    </w:p>
    <w:p>
      <w:pPr>
        <w:pStyle w:val="13"/>
        <w:keepNext w:val="0"/>
        <w:keepLines w:val="0"/>
        <w:pageBreakBefore w:val="0"/>
        <w:widowControl w:val="0"/>
        <w:ind w:firstLine="640" w:firstLineChars="200"/>
        <w:rPr>
          <w:rFonts w:hint="eastAsia" w:ascii="仿宋" w:hAnsi="Times New Roman" w:eastAsia="仿宋" w:cs="仿宋"/>
          <w:b w:val="0"/>
          <w:color w:val="auto"/>
          <w:kern w:val="0"/>
          <w:sz w:val="32"/>
          <w:szCs w:val="32"/>
          <w:shd w:val="clear" w:color="auto" w:fill="FFFFFF"/>
          <w:lang w:val="en-US" w:eastAsia="zh-CN" w:bidi="ar-SA"/>
        </w:rPr>
      </w:pPr>
      <w:r>
        <w:rPr>
          <w:rFonts w:hint="eastAsia" w:ascii="仿宋" w:hAnsi="Times New Roman" w:eastAsia="仿宋" w:cs="仿宋"/>
          <w:b w:val="0"/>
          <w:color w:val="auto"/>
          <w:kern w:val="0"/>
          <w:sz w:val="32"/>
          <w:szCs w:val="32"/>
          <w:shd w:val="clear" w:color="auto" w:fill="FFFFFF"/>
          <w:lang w:val="en-US" w:eastAsia="zh-CN" w:bidi="ar-SA"/>
        </w:rPr>
        <w:t>吊销批准证明文件、许可证件、执业证书的，原批准、发证的部门。</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黑体" w:eastAsia="黑体"/>
          <w:color w:val="auto"/>
          <w:szCs w:val="32"/>
        </w:rPr>
        <w:t>第十五</w:t>
      </w:r>
      <w:r>
        <w:rPr>
          <w:rFonts w:ascii="黑体" w:eastAsia="黑体"/>
          <w:color w:val="auto"/>
          <w:szCs w:val="32"/>
        </w:rPr>
        <w:t>条</w:t>
      </w:r>
      <w:r>
        <w:rPr>
          <w:rFonts w:ascii="仿宋" w:eastAsia="仿宋"/>
          <w:color w:val="auto"/>
          <w:szCs w:val="32"/>
        </w:rPr>
        <w:t xml:space="preserve">  </w:t>
      </w:r>
      <w:r>
        <w:rPr>
          <w:rFonts w:hint="eastAsia" w:ascii="仿宋" w:eastAsia="仿宋" w:cs="仿宋_GB2312"/>
          <w:color w:val="auto"/>
          <w:kern w:val="0"/>
          <w:szCs w:val="32"/>
        </w:rPr>
        <w:t>本条是对</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szCs w:val="32"/>
          <w:shd w:val="clear" w:color="auto" w:fill="FFFFFF"/>
        </w:rPr>
        <w:t>第一百三</w:t>
      </w:r>
      <w:r>
        <w:rPr>
          <w:rFonts w:ascii="仿宋" w:eastAsia="仿宋" w:cs="仿宋_GB2312"/>
          <w:color w:val="auto"/>
          <w:szCs w:val="32"/>
          <w:shd w:val="clear" w:color="auto" w:fill="FFFFFF"/>
        </w:rPr>
        <w:t>十一</w:t>
      </w:r>
      <w:r>
        <w:rPr>
          <w:rFonts w:hint="eastAsia" w:ascii="仿宋" w:eastAsia="仿宋" w:cs="仿宋_GB2312"/>
          <w:color w:val="auto"/>
          <w:szCs w:val="32"/>
          <w:shd w:val="clear" w:color="auto" w:fill="FFFFFF"/>
        </w:rPr>
        <w:t>条</w:t>
      </w:r>
      <w:r>
        <w:rPr>
          <w:rFonts w:hint="eastAsia" w:ascii="仿宋" w:eastAsia="仿宋" w:cs="仿宋_GB2312"/>
          <w:color w:val="auto"/>
          <w:kern w:val="0"/>
          <w:szCs w:val="32"/>
        </w:rPr>
        <w:t>“</w:t>
      </w:r>
      <w:r>
        <w:rPr>
          <w:rFonts w:ascii="仿宋" w:eastAsia="仿宋" w:cs="Arial"/>
          <w:color w:val="auto"/>
          <w:szCs w:val="32"/>
        </w:rPr>
        <w:t>并处二十万元以上二百万元以下的罚款</w:t>
      </w:r>
      <w:r>
        <w:rPr>
          <w:rFonts w:hint="eastAsia" w:ascii="仿宋" w:eastAsia="仿宋" w:cs="仿宋_GB2312"/>
          <w:color w:val="auto"/>
          <w:kern w:val="0"/>
          <w:szCs w:val="32"/>
        </w:rPr>
        <w:t>”以</w:t>
      </w:r>
      <w:r>
        <w:rPr>
          <w:rFonts w:ascii="仿宋" w:eastAsia="仿宋" w:cs="仿宋_GB2312"/>
          <w:color w:val="auto"/>
          <w:kern w:val="0"/>
          <w:szCs w:val="32"/>
        </w:rPr>
        <w:t>及</w:t>
      </w:r>
      <w:r>
        <w:rPr>
          <w:rFonts w:hint="eastAsia" w:ascii="仿宋" w:eastAsia="仿宋" w:cs="仿宋_GB2312"/>
          <w:color w:val="auto"/>
          <w:kern w:val="0"/>
          <w:szCs w:val="32"/>
        </w:rPr>
        <w:t>“</w:t>
      </w:r>
      <w:r>
        <w:rPr>
          <w:rFonts w:ascii="仿宋" w:eastAsia="仿宋" w:cs="Arial"/>
          <w:color w:val="auto"/>
          <w:szCs w:val="32"/>
        </w:rPr>
        <w:t>并处二百万元以上五百万元以下的罚款</w:t>
      </w:r>
      <w:r>
        <w:rPr>
          <w:rFonts w:hint="eastAsia" w:ascii="仿宋" w:eastAsia="仿宋" w:cs="仿宋_GB2312"/>
          <w:color w:val="auto"/>
          <w:kern w:val="0"/>
          <w:szCs w:val="32"/>
        </w:rPr>
        <w:t>”裁量基准的规定。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减</w:t>
      </w:r>
      <w:r>
        <w:rPr>
          <w:rFonts w:ascii="仿宋" w:eastAsia="仿宋" w:cs="仿宋_GB2312"/>
          <w:color w:val="auto"/>
          <w:kern w:val="0"/>
          <w:szCs w:val="32"/>
        </w:rPr>
        <w:t>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2</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20</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符合下列情形之一的，从轻行政处罚，并处</w:t>
      </w:r>
      <w:r>
        <w:rPr>
          <w:rFonts w:hint="eastAsia" w:ascii="仿宋" w:eastAsia="仿宋" w:cs="仿宋_GB2312"/>
          <w:color w:val="auto"/>
          <w:kern w:val="0"/>
          <w:szCs w:val="32"/>
          <w:lang w:val="en-US" w:eastAsia="zh-CN"/>
        </w:rPr>
        <w:t>20</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74</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w:t>
      </w:r>
      <w:r>
        <w:rPr>
          <w:rFonts w:ascii="仿宋" w:eastAsia="仿宋" w:cs="仿宋_GB2312"/>
          <w:color w:val="auto"/>
          <w:kern w:val="0"/>
          <w:szCs w:val="32"/>
        </w:rPr>
        <w:t>一</w:t>
      </w:r>
      <w:r>
        <w:rPr>
          <w:rFonts w:hint="eastAsia" w:ascii="仿宋" w:eastAsia="仿宋" w:cs="仿宋_GB2312"/>
          <w:color w:val="auto"/>
          <w:kern w:val="0"/>
          <w:szCs w:val="32"/>
        </w:rPr>
        <w:t>）</w:t>
      </w:r>
      <w:r>
        <w:rPr>
          <w:rFonts w:hint="eastAsia" w:ascii="仿宋" w:eastAsia="仿宋" w:cs="仿宋_GB2312"/>
          <w:color w:val="auto"/>
          <w:spacing w:val="-4"/>
          <w:szCs w:val="32"/>
        </w:rPr>
        <w:t>经营者通过伪造、变造、租借、买卖许可证、批件或者其他证明材料的方式进入平台经营的；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
          <w:color w:val="auto"/>
          <w:szCs w:val="32"/>
        </w:rPr>
        <w:t>（</w:t>
      </w:r>
      <w:r>
        <w:rPr>
          <w:rFonts w:ascii="仿宋" w:eastAsia="仿宋" w:cs="仿宋"/>
          <w:color w:val="auto"/>
          <w:szCs w:val="32"/>
        </w:rPr>
        <w:t>二</w:t>
      </w:r>
      <w:r>
        <w:rPr>
          <w:rFonts w:hint="eastAsia" w:ascii="仿宋" w:eastAsia="仿宋" w:cs="仿宋"/>
          <w:color w:val="auto"/>
          <w:szCs w:val="32"/>
        </w:rPr>
        <w:t>）其</w:t>
      </w:r>
      <w:r>
        <w:rPr>
          <w:rFonts w:ascii="仿宋" w:eastAsia="仿宋" w:cs="仿宋"/>
          <w:color w:val="auto"/>
          <w:szCs w:val="32"/>
        </w:rPr>
        <w:t>他符合</w:t>
      </w:r>
      <w:r>
        <w:rPr>
          <w:rFonts w:ascii="仿宋" w:eastAsia="仿宋" w:cs="仿宋_GB2312"/>
          <w:color w:val="auto"/>
          <w:kern w:val="0"/>
          <w:szCs w:val="32"/>
        </w:rPr>
        <w:t>裁量规则</w:t>
      </w:r>
      <w:r>
        <w:rPr>
          <w:rFonts w:hint="eastAsia" w:ascii="仿宋" w:eastAsia="仿宋" w:cs="仿宋_GB2312"/>
          <w:color w:val="auto"/>
          <w:kern w:val="0"/>
          <w:szCs w:val="32"/>
        </w:rPr>
        <w:t>从轻</w:t>
      </w:r>
      <w:r>
        <w:rPr>
          <w:rFonts w:ascii="仿宋" w:eastAsia="仿宋" w:cs="仿宋_GB2312"/>
          <w:color w:val="auto"/>
          <w:kern w:val="0"/>
          <w:szCs w:val="32"/>
        </w:rPr>
        <w:t>行政处罚</w:t>
      </w:r>
      <w:r>
        <w:rPr>
          <w:rFonts w:hint="eastAsia" w:ascii="仿宋" w:eastAsia="仿宋" w:cs="仿宋_GB2312"/>
          <w:color w:val="auto"/>
          <w:kern w:val="0"/>
          <w:szCs w:val="32"/>
        </w:rPr>
        <w:t>情形</w:t>
      </w:r>
      <w:r>
        <w:rPr>
          <w:rFonts w:ascii="仿宋" w:eastAsia="仿宋" w:cs="仿宋_GB2312"/>
          <w:color w:val="auto"/>
          <w:kern w:val="0"/>
          <w:szCs w:val="32"/>
        </w:rPr>
        <w:t>的</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74</w:t>
      </w:r>
      <w:r>
        <w:rPr>
          <w:rFonts w:hint="eastAsia" w:ascii="仿宋" w:eastAsia="仿宋" w:cs="仿宋_GB2312"/>
          <w:color w:val="auto"/>
          <w:kern w:val="0"/>
          <w:szCs w:val="32"/>
        </w:rPr>
        <w:t>万元</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146</w:t>
      </w:r>
      <w:r>
        <w:rPr>
          <w:rFonts w:hint="eastAsia" w:ascii="仿宋" w:eastAsia="仿宋" w:cs="仿宋_GB2312"/>
          <w:color w:val="auto"/>
          <w:kern w:val="0"/>
          <w:szCs w:val="32"/>
        </w:rPr>
        <w:t>万元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符合下列情形之一的，从重行政处罚，并处</w:t>
      </w:r>
      <w:r>
        <w:rPr>
          <w:rFonts w:hint="eastAsia" w:ascii="仿宋" w:eastAsia="仿宋" w:cs="仿宋_GB2312"/>
          <w:color w:val="auto"/>
          <w:kern w:val="0"/>
          <w:szCs w:val="32"/>
          <w:lang w:val="en-US" w:eastAsia="zh-CN"/>
        </w:rPr>
        <w:t>146</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200</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w:t>
      </w:r>
      <w:r>
        <w:rPr>
          <w:rFonts w:ascii="仿宋" w:eastAsia="仿宋" w:cs="仿宋_GB2312"/>
          <w:color w:val="auto"/>
          <w:kern w:val="0"/>
          <w:szCs w:val="32"/>
        </w:rPr>
        <w:t>一</w:t>
      </w:r>
      <w:r>
        <w:rPr>
          <w:rFonts w:hint="eastAsia" w:ascii="仿宋" w:eastAsia="仿宋" w:cs="仿宋_GB2312"/>
          <w:color w:val="auto"/>
          <w:kern w:val="0"/>
          <w:szCs w:val="32"/>
        </w:rPr>
        <w:t>）</w:t>
      </w:r>
      <w:r>
        <w:rPr>
          <w:rFonts w:hint="eastAsia" w:ascii="仿宋" w:eastAsia="仿宋" w:cs="仿宋_GB2312"/>
          <w:color w:val="auto"/>
          <w:spacing w:val="-4"/>
          <w:szCs w:val="32"/>
        </w:rPr>
        <w:t>明知经营者无相应资质，仍为其提供网络交易服务的；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szCs w:val="32"/>
          <w:shd w:val="clear" w:color="auto" w:fill="FFFFFF"/>
        </w:rPr>
        <w:t>（</w:t>
      </w:r>
      <w:r>
        <w:rPr>
          <w:rFonts w:ascii="仿宋" w:eastAsia="仿宋" w:cs="仿宋_GB2312"/>
          <w:color w:val="auto"/>
          <w:szCs w:val="32"/>
          <w:shd w:val="clear" w:color="auto" w:fill="FFFFFF"/>
        </w:rPr>
        <w:t>二</w:t>
      </w:r>
      <w:r>
        <w:rPr>
          <w:rFonts w:hint="eastAsia" w:ascii="仿宋" w:eastAsia="仿宋" w:cs="仿宋_GB2312"/>
          <w:color w:val="auto"/>
          <w:szCs w:val="32"/>
          <w:shd w:val="clear" w:color="auto" w:fill="FFFFFF"/>
        </w:rPr>
        <w:t>）</w:t>
      </w:r>
      <w:r>
        <w:rPr>
          <w:rFonts w:hint="eastAsia" w:ascii="仿宋" w:eastAsia="仿宋" w:cs="仿宋"/>
          <w:color w:val="auto"/>
          <w:szCs w:val="32"/>
        </w:rPr>
        <w:t>其</w:t>
      </w:r>
      <w:r>
        <w:rPr>
          <w:rFonts w:ascii="仿宋" w:eastAsia="仿宋" w:cs="仿宋"/>
          <w:color w:val="auto"/>
          <w:szCs w:val="32"/>
        </w:rPr>
        <w:t>他符合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w:t>
      </w:r>
      <w:r>
        <w:rPr>
          <w:rFonts w:hint="eastAsia" w:ascii="仿宋" w:eastAsia="仿宋" w:cs="仿宋_GB2312"/>
          <w:color w:val="auto"/>
          <w:kern w:val="0"/>
          <w:szCs w:val="32"/>
        </w:rPr>
        <w:t>情形</w:t>
      </w:r>
      <w:r>
        <w:rPr>
          <w:rFonts w:ascii="仿宋" w:eastAsia="仿宋" w:cs="仿宋_GB2312"/>
          <w:color w:val="auto"/>
          <w:kern w:val="0"/>
          <w:szCs w:val="32"/>
        </w:rPr>
        <w:t>的</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kern w:val="0"/>
          <w:szCs w:val="32"/>
        </w:rPr>
      </w:pPr>
      <w:r>
        <w:rPr>
          <w:rFonts w:hint="eastAsia" w:ascii="楷体_GB2312" w:eastAsia="楷体_GB2312" w:cs="仿宋_GB2312"/>
          <w:color w:val="auto"/>
          <w:kern w:val="0"/>
          <w:szCs w:val="32"/>
        </w:rPr>
        <w:t>情节严重的处罚：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符合下列情形之一的，从轻行政处罚，并处</w:t>
      </w:r>
      <w:r>
        <w:rPr>
          <w:rFonts w:hint="eastAsia" w:ascii="仿宋" w:eastAsia="仿宋" w:cs="仿宋_GB2312"/>
          <w:color w:val="auto"/>
          <w:kern w:val="0"/>
          <w:szCs w:val="32"/>
          <w:lang w:val="en-US" w:eastAsia="zh-CN"/>
        </w:rPr>
        <w:t>200</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290</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Arial"/>
          <w:color w:val="auto"/>
          <w:szCs w:val="32"/>
        </w:rPr>
        <w:t>（一）</w:t>
      </w:r>
      <w:r>
        <w:rPr>
          <w:rFonts w:hint="eastAsia" w:ascii="仿宋" w:eastAsia="仿宋" w:cs="仿宋_GB2312"/>
          <w:color w:val="auto"/>
          <w:spacing w:val="-4"/>
          <w:szCs w:val="32"/>
        </w:rPr>
        <w:t>经营者通过伪造、变造、租借、买卖许可证、批件或者其他证明材料的方式进入平台经营的</w:t>
      </w:r>
      <w:r>
        <w:rPr>
          <w:rFonts w:hint="eastAsia" w:ascii="仿宋" w:eastAsia="仿宋" w:cs="Arial"/>
          <w:color w:val="auto"/>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（二）</w:t>
      </w:r>
      <w:r>
        <w:rPr>
          <w:rFonts w:hint="eastAsia" w:ascii="仿宋" w:eastAsia="仿宋" w:cs="仿宋"/>
          <w:color w:val="auto"/>
          <w:szCs w:val="32"/>
        </w:rPr>
        <w:t>其</w:t>
      </w:r>
      <w:r>
        <w:rPr>
          <w:rFonts w:ascii="仿宋" w:eastAsia="仿宋" w:cs="仿宋"/>
          <w:color w:val="auto"/>
          <w:szCs w:val="32"/>
        </w:rPr>
        <w:t>他符合</w:t>
      </w:r>
      <w:r>
        <w:rPr>
          <w:rFonts w:ascii="仿宋" w:eastAsia="仿宋" w:cs="仿宋_GB2312"/>
          <w:color w:val="auto"/>
          <w:kern w:val="0"/>
          <w:szCs w:val="32"/>
        </w:rPr>
        <w:t>裁量规则</w:t>
      </w:r>
      <w:r>
        <w:rPr>
          <w:rFonts w:hint="eastAsia" w:ascii="仿宋" w:eastAsia="仿宋" w:cs="仿宋_GB2312"/>
          <w:color w:val="auto"/>
          <w:kern w:val="0"/>
          <w:szCs w:val="32"/>
        </w:rPr>
        <w:t>从轻</w:t>
      </w:r>
      <w:r>
        <w:rPr>
          <w:rFonts w:ascii="仿宋" w:eastAsia="仿宋" w:cs="仿宋_GB2312"/>
          <w:color w:val="auto"/>
          <w:kern w:val="0"/>
          <w:szCs w:val="32"/>
        </w:rPr>
        <w:t>行政处罚</w:t>
      </w:r>
      <w:r>
        <w:rPr>
          <w:rFonts w:hint="eastAsia" w:ascii="仿宋" w:eastAsia="仿宋" w:cs="仿宋_GB2312"/>
          <w:color w:val="auto"/>
          <w:kern w:val="0"/>
          <w:szCs w:val="32"/>
        </w:rPr>
        <w:t>情形</w:t>
      </w:r>
      <w:r>
        <w:rPr>
          <w:rFonts w:ascii="仿宋" w:eastAsia="仿宋" w:cs="仿宋_GB2312"/>
          <w:color w:val="auto"/>
          <w:kern w:val="0"/>
          <w:szCs w:val="32"/>
        </w:rPr>
        <w:t>的</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290</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410</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spacing w:line="560" w:lineRule="exact"/>
        <w:ind w:firstLine="640" w:firstLineChars="200"/>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从重行政处罚</w:t>
      </w:r>
      <w:r>
        <w:rPr>
          <w:rFonts w:ascii="仿宋" w:eastAsia="仿宋" w:cs="仿宋_GB2312"/>
          <w:color w:val="auto"/>
          <w:kern w:val="0"/>
          <w:szCs w:val="32"/>
        </w:rPr>
        <w:t>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410</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500</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Arial"/>
          <w:color w:val="auto"/>
          <w:szCs w:val="32"/>
          <w:lang w:eastAsia="zh-CN"/>
        </w:rPr>
        <w:t>《中华人民共和国药品管理法》</w:t>
      </w:r>
      <w:r>
        <w:rPr>
          <w:rFonts w:hint="eastAsia" w:ascii="仿宋" w:eastAsia="仿宋" w:cs="Arial"/>
          <w:color w:val="auto"/>
          <w:szCs w:val="32"/>
        </w:rPr>
        <w:t>第</w:t>
      </w:r>
      <w:r>
        <w:rPr>
          <w:rFonts w:hint="eastAsia" w:ascii="仿宋" w:eastAsia="仿宋" w:cs="Arial"/>
          <w:color w:val="auto"/>
          <w:szCs w:val="32"/>
          <w:lang w:eastAsia="zh-CN"/>
        </w:rPr>
        <w:t>一百三十一</w:t>
      </w:r>
      <w:r>
        <w:rPr>
          <w:rFonts w:hint="eastAsia" w:ascii="仿宋" w:eastAsia="仿宋" w:cs="Arial"/>
          <w:color w:val="auto"/>
          <w:szCs w:val="32"/>
        </w:rPr>
        <w:t xml:space="preserve">条  </w:t>
      </w:r>
      <w:r>
        <w:rPr>
          <w:rFonts w:ascii="仿宋" w:eastAsia="仿宋" w:cs="Arial"/>
          <w:color w:val="auto"/>
          <w:szCs w:val="32"/>
        </w:rPr>
        <w:t>违反本法规定，药品网络交易第三方平台提供者未履行资质审核、报告、停止提供网络交易平台服务等义务的，责令改正，没收违法所得，并处二十万元以上二百万元以下的罚款；情节严重的，责令停业整顿，并处二百万元以上五百万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 w:val="32"/>
          <w:szCs w:val="32"/>
        </w:rPr>
      </w:pPr>
      <w:r>
        <w:rPr>
          <w:rFonts w:hint="eastAsia" w:ascii="仿宋" w:eastAsia="仿宋" w:cs="Arial"/>
          <w:color w:val="auto"/>
          <w:sz w:val="32"/>
          <w:szCs w:val="32"/>
          <w:lang w:eastAsia="zh-CN"/>
        </w:rPr>
        <w:t>《中华人民共和国药品管理法》</w:t>
      </w:r>
      <w:r>
        <w:rPr>
          <w:rFonts w:hint="eastAsia" w:ascii="仿宋" w:eastAsia="仿宋" w:cs="Arial"/>
          <w:color w:val="auto"/>
          <w:sz w:val="32"/>
          <w:szCs w:val="32"/>
        </w:rPr>
        <w:t>第</w:t>
      </w:r>
      <w:r>
        <w:rPr>
          <w:rFonts w:hint="eastAsia" w:ascii="仿宋" w:eastAsia="仿宋" w:cs="Arial"/>
          <w:color w:val="auto"/>
          <w:sz w:val="32"/>
          <w:szCs w:val="32"/>
          <w:lang w:eastAsia="zh-CN"/>
        </w:rPr>
        <w:t>六十二</w:t>
      </w:r>
      <w:r>
        <w:rPr>
          <w:rFonts w:hint="eastAsia" w:ascii="仿宋" w:eastAsia="仿宋" w:cs="Arial"/>
          <w:color w:val="auto"/>
          <w:sz w:val="32"/>
          <w:szCs w:val="32"/>
        </w:rPr>
        <w:t>条</w:t>
      </w:r>
      <w:r>
        <w:rPr>
          <w:rFonts w:ascii="仿宋" w:eastAsia="仿宋" w:cs="Arial"/>
          <w:color w:val="auto"/>
          <w:sz w:val="32"/>
          <w:szCs w:val="32"/>
        </w:rPr>
        <w:t xml:space="preserve">  药品网络交易第三方平台提供者应当按照国务院药品监督管理部门的规定，向所在地省、自治区、直辖市人民政府药品监督管理部门备案。</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Arial"/>
          <w:color w:val="auto"/>
          <w:sz w:val="32"/>
          <w:szCs w:val="32"/>
          <w:lang w:eastAsia="zh-CN"/>
        </w:rPr>
      </w:pPr>
      <w:r>
        <w:rPr>
          <w:rFonts w:hint="eastAsia" w:ascii="仿宋" w:eastAsia="仿宋" w:cs="Arial"/>
          <w:color w:val="auto"/>
          <w:sz w:val="32"/>
          <w:szCs w:val="32"/>
          <w:lang w:val="en-US" w:eastAsia="zh-CN"/>
        </w:rPr>
        <w:t>第三方平台提供者应当依法对申请进入平台经营的药品上市许可持有人、药品经营企业的资质等进行审核，保证其符合法定要求，并对发生在平台的药品经营行为进行管理。</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ascii="仿宋" w:eastAsia="仿宋" w:cs="Arial"/>
          <w:color w:val="auto"/>
          <w:szCs w:val="32"/>
        </w:rPr>
        <w:t>第三方平台提供者发现进入平台经营的药品上市许可持有人、药品经营企业有违反本法规定行为的，应当及时制止并立即报告所在地县级人民政府药品监督管理部门；发现严重违法行为的，应当立即停止提供网络交易平台服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lang w:eastAsia="zh-CN"/>
        </w:rPr>
      </w:pPr>
      <w:r>
        <w:rPr>
          <w:rFonts w:hint="eastAsia" w:ascii="仿宋" w:eastAsia="仿宋" w:cs="Arial"/>
          <w:color w:val="auto"/>
          <w:szCs w:val="32"/>
          <w:lang w:eastAsia="zh-CN"/>
        </w:rPr>
        <w:t>《药品网络销售监督管理办法》第四十条</w:t>
      </w:r>
      <w:r>
        <w:rPr>
          <w:rFonts w:hint="eastAsia" w:ascii="仿宋" w:eastAsia="仿宋" w:cs="Arial"/>
          <w:color w:val="auto"/>
          <w:szCs w:val="32"/>
          <w:lang w:val="en-US" w:eastAsia="zh-CN"/>
        </w:rPr>
        <w:t xml:space="preserve">  </w:t>
      </w:r>
      <w:r>
        <w:rPr>
          <w:rFonts w:hint="eastAsia" w:ascii="仿宋" w:eastAsia="仿宋" w:cs="Arial"/>
          <w:color w:val="auto"/>
          <w:szCs w:val="32"/>
          <w:lang w:eastAsia="zh-CN"/>
        </w:rPr>
        <w:t>违反本办法第二十条、第二十二条、第二十三条的规定，第三方平台未履行资质审核、报告、停止提供网络交易平台服务等义务的，依照药品管理法第一百三十一条的规定处罚。</w:t>
      </w:r>
    </w:p>
    <w:p>
      <w:pPr>
        <w:pStyle w:val="13"/>
        <w:keepNext w:val="0"/>
        <w:keepLines w:val="0"/>
        <w:pageBreakBefore w:val="0"/>
        <w:widowControl w:val="0"/>
        <w:bidi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val="0"/>
        <w:bidi w:val="0"/>
        <w:ind w:firstLine="640" w:firstLineChars="200"/>
        <w:rPr>
          <w:rFonts w:hint="eastAsia" w:ascii="方正公文楷体" w:hAnsi="方正公文楷体" w:eastAsia="方正公文楷体" w:cs="方正公文楷体"/>
          <w:b w:val="0"/>
          <w:color w:val="auto"/>
          <w:sz w:val="32"/>
          <w:szCs w:val="32"/>
        </w:rPr>
      </w:pPr>
      <w:r>
        <w:rPr>
          <w:rFonts w:hint="eastAsia" w:ascii="方正公文楷体" w:hAnsi="方正公文楷体" w:eastAsia="方正公文楷体" w:cs="方正公文楷体"/>
          <w:b w:val="0"/>
          <w:color w:val="auto"/>
          <w:sz w:val="32"/>
          <w:szCs w:val="32"/>
        </w:rPr>
        <w:t>实施主体：</w:t>
      </w:r>
    </w:p>
    <w:p>
      <w:pPr>
        <w:pStyle w:val="13"/>
        <w:keepNext w:val="0"/>
        <w:keepLines w:val="0"/>
        <w:pageBreakBefore w:val="0"/>
        <w:widowControl w:val="0"/>
        <w:bidi w:val="0"/>
        <w:ind w:firstLine="640" w:firstLineChars="200"/>
        <w:rPr>
          <w:rFonts w:hint="eastAsia" w:ascii="仿宋" w:eastAsia="仿宋"/>
          <w:b w:val="0"/>
          <w:color w:val="auto"/>
          <w:sz w:val="32"/>
          <w:szCs w:val="32"/>
          <w:lang w:eastAsia="zh-CN"/>
        </w:rPr>
      </w:pPr>
      <w:r>
        <w:rPr>
          <w:rFonts w:hint="eastAsia" w:ascii="仿宋" w:eastAsia="仿宋"/>
          <w:b w:val="0"/>
          <w:color w:val="auto"/>
          <w:sz w:val="32"/>
          <w:szCs w:val="32"/>
        </w:rPr>
        <w:t>县级以上人民政府药品监督管理部门</w:t>
      </w:r>
      <w:r>
        <w:rPr>
          <w:rFonts w:hint="eastAsia" w:ascii="仿宋" w:eastAsia="仿宋"/>
          <w:b w:val="0"/>
          <w:color w:val="auto"/>
          <w:sz w:val="32"/>
          <w:szCs w:val="32"/>
          <w:lang w:eastAsia="zh-CN"/>
        </w:rPr>
        <w:t>。</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黑体" w:eastAsia="黑体"/>
          <w:color w:val="auto"/>
          <w:szCs w:val="32"/>
        </w:rPr>
        <w:t>第十六</w:t>
      </w:r>
      <w:r>
        <w:rPr>
          <w:rFonts w:ascii="黑体" w:eastAsia="黑体"/>
          <w:color w:val="auto"/>
          <w:szCs w:val="32"/>
        </w:rPr>
        <w:t>条</w:t>
      </w:r>
      <w:r>
        <w:rPr>
          <w:rFonts w:ascii="仿宋" w:eastAsia="仿宋"/>
          <w:color w:val="auto"/>
          <w:szCs w:val="32"/>
        </w:rPr>
        <w:t xml:space="preserve"> </w:t>
      </w:r>
      <w:r>
        <w:rPr>
          <w:rFonts w:hint="eastAsia" w:ascii="仿宋" w:eastAsia="仿宋" w:cs="仿宋_GB2312"/>
          <w:color w:val="auto"/>
          <w:kern w:val="0"/>
          <w:szCs w:val="32"/>
        </w:rPr>
        <w:t>本条是对</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szCs w:val="32"/>
          <w:shd w:val="clear" w:color="auto" w:fill="FFFFFF"/>
        </w:rPr>
        <w:t>第一百三</w:t>
      </w:r>
      <w:r>
        <w:rPr>
          <w:rFonts w:ascii="仿宋" w:eastAsia="仿宋" w:cs="仿宋_GB2312"/>
          <w:color w:val="auto"/>
          <w:szCs w:val="32"/>
          <w:shd w:val="clear" w:color="auto" w:fill="FFFFFF"/>
        </w:rPr>
        <w:t>十</w:t>
      </w:r>
      <w:r>
        <w:rPr>
          <w:rFonts w:hint="eastAsia" w:ascii="仿宋" w:eastAsia="仿宋" w:cs="仿宋_GB2312"/>
          <w:color w:val="auto"/>
          <w:szCs w:val="32"/>
          <w:shd w:val="clear" w:color="auto" w:fill="FFFFFF"/>
        </w:rPr>
        <w:t>三条</w:t>
      </w:r>
      <w:r>
        <w:rPr>
          <w:rFonts w:hint="eastAsia" w:ascii="仿宋" w:eastAsia="仿宋" w:cs="仿宋_GB2312"/>
          <w:color w:val="auto"/>
          <w:kern w:val="0"/>
          <w:szCs w:val="32"/>
        </w:rPr>
        <w:t>“</w:t>
      </w:r>
      <w:r>
        <w:rPr>
          <w:rFonts w:ascii="仿宋" w:eastAsia="仿宋" w:cs="Arial"/>
          <w:color w:val="auto"/>
          <w:szCs w:val="32"/>
        </w:rPr>
        <w:t>并处违法销售制剂货值金额二倍以上五倍以下的罚款</w:t>
      </w:r>
      <w:r>
        <w:rPr>
          <w:rFonts w:hint="eastAsia" w:ascii="仿宋" w:eastAsia="仿宋" w:cs="仿宋_GB2312"/>
          <w:color w:val="auto"/>
          <w:kern w:val="0"/>
          <w:szCs w:val="32"/>
        </w:rPr>
        <w:t>”以</w:t>
      </w:r>
      <w:r>
        <w:rPr>
          <w:rFonts w:ascii="仿宋" w:eastAsia="仿宋" w:cs="仿宋_GB2312"/>
          <w:color w:val="auto"/>
          <w:kern w:val="0"/>
          <w:szCs w:val="32"/>
        </w:rPr>
        <w:t>及</w:t>
      </w:r>
      <w:r>
        <w:rPr>
          <w:rFonts w:hint="eastAsia" w:ascii="仿宋" w:eastAsia="仿宋" w:cs="仿宋_GB2312"/>
          <w:color w:val="auto"/>
          <w:kern w:val="0"/>
          <w:szCs w:val="32"/>
        </w:rPr>
        <w:t>“</w:t>
      </w:r>
      <w:r>
        <w:rPr>
          <w:rFonts w:ascii="仿宋" w:eastAsia="仿宋" w:cs="Arial"/>
          <w:color w:val="auto"/>
          <w:szCs w:val="32"/>
        </w:rPr>
        <w:t>并处货值金额五倍以上十五倍以下的罚款</w:t>
      </w:r>
      <w:r>
        <w:rPr>
          <w:rFonts w:hint="eastAsia" w:ascii="仿宋" w:eastAsia="仿宋" w:cs="仿宋_GB2312"/>
          <w:color w:val="auto"/>
          <w:kern w:val="0"/>
          <w:szCs w:val="32"/>
        </w:rPr>
        <w:t>”裁量基准的规定。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减</w:t>
      </w:r>
      <w:r>
        <w:rPr>
          <w:rFonts w:ascii="仿宋" w:eastAsia="仿宋" w:cs="仿宋_GB2312"/>
          <w:color w:val="auto"/>
          <w:kern w:val="0"/>
          <w:szCs w:val="32"/>
        </w:rPr>
        <w:t>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20%</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2</w:t>
      </w:r>
      <w:r>
        <w:rPr>
          <w:rFonts w:hint="eastAsia" w:ascii="仿宋" w:eastAsia="仿宋" w:cs="仿宋_GB2312"/>
          <w:color w:val="auto"/>
          <w:kern w:val="0"/>
          <w:szCs w:val="32"/>
        </w:rPr>
        <w:t>倍</w:t>
      </w:r>
      <w:r>
        <w:rPr>
          <w:rFonts w:ascii="仿宋" w:eastAsia="仿宋" w:cs="仿宋_GB2312"/>
          <w:color w:val="auto"/>
          <w:kern w:val="0"/>
          <w:szCs w:val="32"/>
        </w:rPr>
        <w:t>以下</w:t>
      </w:r>
      <w:r>
        <w:rPr>
          <w:rFonts w:ascii="仿宋" w:eastAsia="仿宋" w:cs="仿宋_GB2312"/>
          <w:color w:val="auto"/>
          <w:szCs w:val="32"/>
          <w:shd w:val="clear" w:color="auto" w:fill="FFFFFF"/>
        </w:rPr>
        <w:t>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符合下列情形之一的，从轻行政处罚，并处</w:t>
      </w:r>
      <w:r>
        <w:rPr>
          <w:rFonts w:hint="eastAsia" w:ascii="仿宋" w:eastAsia="仿宋" w:cs="仿宋_GB2312"/>
          <w:color w:val="auto"/>
          <w:kern w:val="0"/>
          <w:szCs w:val="32"/>
          <w:lang w:val="en-US" w:eastAsia="zh-CN"/>
        </w:rPr>
        <w:t>2</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2.9</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w:t>
      </w:r>
      <w:r>
        <w:rPr>
          <w:rFonts w:ascii="仿宋" w:eastAsia="仿宋" w:cs="仿宋_GB2312"/>
          <w:color w:val="auto"/>
          <w:kern w:val="0"/>
          <w:szCs w:val="32"/>
        </w:rPr>
        <w:t>一</w:t>
      </w:r>
      <w:r>
        <w:rPr>
          <w:rFonts w:hint="eastAsia" w:ascii="仿宋" w:eastAsia="仿宋" w:cs="仿宋_GB2312"/>
          <w:color w:val="auto"/>
          <w:kern w:val="0"/>
          <w:szCs w:val="32"/>
        </w:rPr>
        <w:t>）</w:t>
      </w:r>
      <w:r>
        <w:rPr>
          <w:rFonts w:hint="eastAsia" w:ascii="仿宋" w:eastAsia="仿宋" w:cs="仿宋_GB2312"/>
          <w:color w:val="auto"/>
          <w:spacing w:val="-4"/>
          <w:szCs w:val="32"/>
        </w:rPr>
        <w:t>违法销售行为发生在医疗联合体、医疗集团或者医疗“连锁”机构内的；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w:t>
      </w:r>
      <w:r>
        <w:rPr>
          <w:rFonts w:ascii="仿宋" w:eastAsia="仿宋" w:cs="仿宋_GB2312"/>
          <w:color w:val="auto"/>
          <w:kern w:val="0"/>
          <w:szCs w:val="32"/>
        </w:rPr>
        <w:t>二</w:t>
      </w:r>
      <w:r>
        <w:rPr>
          <w:rFonts w:hint="eastAsia" w:ascii="仿宋" w:eastAsia="仿宋" w:cs="仿宋_GB2312"/>
          <w:color w:val="auto"/>
          <w:kern w:val="0"/>
          <w:szCs w:val="32"/>
        </w:rPr>
        <w:t>）</w:t>
      </w:r>
      <w:r>
        <w:rPr>
          <w:rFonts w:hint="eastAsia" w:ascii="仿宋" w:eastAsia="仿宋" w:cs="仿宋"/>
          <w:color w:val="auto"/>
          <w:szCs w:val="32"/>
        </w:rPr>
        <w:t>其</w:t>
      </w:r>
      <w:r>
        <w:rPr>
          <w:rFonts w:ascii="仿宋" w:eastAsia="仿宋" w:cs="仿宋"/>
          <w:color w:val="auto"/>
          <w:szCs w:val="32"/>
        </w:rPr>
        <w:t>他符合</w:t>
      </w:r>
      <w:r>
        <w:rPr>
          <w:rFonts w:ascii="仿宋" w:eastAsia="仿宋" w:cs="仿宋_GB2312"/>
          <w:color w:val="auto"/>
          <w:kern w:val="0"/>
          <w:szCs w:val="32"/>
        </w:rPr>
        <w:t>裁量规则</w:t>
      </w:r>
      <w:r>
        <w:rPr>
          <w:rFonts w:hint="eastAsia" w:ascii="仿宋" w:eastAsia="仿宋" w:cs="仿宋_GB2312"/>
          <w:color w:val="auto"/>
          <w:kern w:val="0"/>
          <w:szCs w:val="32"/>
        </w:rPr>
        <w:t>从轻</w:t>
      </w:r>
      <w:r>
        <w:rPr>
          <w:rFonts w:ascii="仿宋" w:eastAsia="仿宋" w:cs="仿宋_GB2312"/>
          <w:color w:val="auto"/>
          <w:kern w:val="0"/>
          <w:szCs w:val="32"/>
        </w:rPr>
        <w:t>行政处罚</w:t>
      </w:r>
      <w:r>
        <w:rPr>
          <w:rFonts w:hint="eastAsia" w:ascii="仿宋" w:eastAsia="仿宋" w:cs="仿宋_GB2312"/>
          <w:color w:val="auto"/>
          <w:kern w:val="0"/>
          <w:szCs w:val="32"/>
        </w:rPr>
        <w:t>情形</w:t>
      </w:r>
      <w:r>
        <w:rPr>
          <w:rFonts w:ascii="仿宋" w:eastAsia="仿宋" w:cs="仿宋_GB2312"/>
          <w:color w:val="auto"/>
          <w:kern w:val="0"/>
          <w:szCs w:val="32"/>
        </w:rPr>
        <w:t>的</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2.9</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4.1</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符合裁</w:t>
      </w:r>
      <w:r>
        <w:rPr>
          <w:rFonts w:ascii="仿宋" w:eastAsia="仿宋" w:cs="仿宋_GB2312"/>
          <w:color w:val="auto"/>
          <w:kern w:val="0"/>
          <w:szCs w:val="32"/>
        </w:rPr>
        <w:t>量规则</w:t>
      </w:r>
      <w:r>
        <w:rPr>
          <w:rFonts w:hint="eastAsia" w:ascii="仿宋" w:eastAsia="仿宋" w:cs="仿宋_GB2312"/>
          <w:color w:val="auto"/>
          <w:kern w:val="0"/>
          <w:szCs w:val="32"/>
        </w:rPr>
        <w:t>从重行政处罚情形</w:t>
      </w:r>
      <w:r>
        <w:rPr>
          <w:rFonts w:ascii="仿宋" w:eastAsia="仿宋" w:cs="仿宋_GB2312"/>
          <w:color w:val="auto"/>
          <w:kern w:val="0"/>
          <w:szCs w:val="32"/>
        </w:rPr>
        <w:t>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4.1</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5</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kern w:val="0"/>
          <w:szCs w:val="32"/>
        </w:rPr>
      </w:pPr>
      <w:r>
        <w:rPr>
          <w:rFonts w:hint="eastAsia" w:ascii="楷体_GB2312" w:eastAsia="楷体_GB2312" w:cs="仿宋_GB2312"/>
          <w:color w:val="auto"/>
          <w:kern w:val="0"/>
          <w:szCs w:val="32"/>
        </w:rPr>
        <w:t>情节严重的处罚：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符合下列情形之一的，从轻行政处罚，并处</w:t>
      </w:r>
      <w:r>
        <w:rPr>
          <w:rFonts w:hint="eastAsia" w:ascii="仿宋" w:eastAsia="仿宋" w:cs="仿宋_GB2312"/>
          <w:color w:val="auto"/>
          <w:kern w:val="0"/>
          <w:szCs w:val="32"/>
          <w:lang w:val="en-US" w:eastAsia="zh-CN"/>
        </w:rPr>
        <w:t>5</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8</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Arial"/>
          <w:color w:val="auto"/>
          <w:szCs w:val="32"/>
        </w:rPr>
        <w:t>（一）</w:t>
      </w:r>
      <w:r>
        <w:rPr>
          <w:rFonts w:hint="eastAsia" w:ascii="仿宋" w:eastAsia="仿宋" w:cs="仿宋_GB2312"/>
          <w:color w:val="auto"/>
          <w:spacing w:val="-4"/>
          <w:szCs w:val="32"/>
        </w:rPr>
        <w:t>违法销售行为发生在医疗联合体、医疗集团或者医疗“连锁”机构内的；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（二）</w:t>
      </w:r>
      <w:r>
        <w:rPr>
          <w:rFonts w:hint="eastAsia" w:ascii="仿宋" w:eastAsia="仿宋" w:cs="仿宋"/>
          <w:color w:val="auto"/>
          <w:szCs w:val="32"/>
        </w:rPr>
        <w:t>其</w:t>
      </w:r>
      <w:r>
        <w:rPr>
          <w:rFonts w:ascii="仿宋" w:eastAsia="仿宋" w:cs="仿宋"/>
          <w:color w:val="auto"/>
          <w:szCs w:val="32"/>
        </w:rPr>
        <w:t>他符合</w:t>
      </w:r>
      <w:r>
        <w:rPr>
          <w:rFonts w:ascii="仿宋" w:eastAsia="仿宋" w:cs="仿宋_GB2312"/>
          <w:color w:val="auto"/>
          <w:kern w:val="0"/>
          <w:szCs w:val="32"/>
        </w:rPr>
        <w:t>裁量规则</w:t>
      </w:r>
      <w:r>
        <w:rPr>
          <w:rFonts w:hint="eastAsia" w:ascii="仿宋" w:eastAsia="仿宋" w:cs="仿宋_GB2312"/>
          <w:color w:val="auto"/>
          <w:kern w:val="0"/>
          <w:szCs w:val="32"/>
        </w:rPr>
        <w:t>从轻</w:t>
      </w:r>
      <w:r>
        <w:rPr>
          <w:rFonts w:ascii="仿宋" w:eastAsia="仿宋" w:cs="仿宋_GB2312"/>
          <w:color w:val="auto"/>
          <w:kern w:val="0"/>
          <w:szCs w:val="32"/>
        </w:rPr>
        <w:t>行政处罚</w:t>
      </w:r>
      <w:r>
        <w:rPr>
          <w:rFonts w:hint="eastAsia" w:ascii="仿宋" w:eastAsia="仿宋" w:cs="仿宋_GB2312"/>
          <w:color w:val="auto"/>
          <w:kern w:val="0"/>
          <w:szCs w:val="32"/>
        </w:rPr>
        <w:t>情形</w:t>
      </w:r>
      <w:r>
        <w:rPr>
          <w:rFonts w:ascii="仿宋" w:eastAsia="仿宋" w:cs="仿宋_GB2312"/>
          <w:color w:val="auto"/>
          <w:kern w:val="0"/>
          <w:szCs w:val="32"/>
        </w:rPr>
        <w:t>的</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8</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12</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从重行政处罚</w:t>
      </w:r>
      <w:r>
        <w:rPr>
          <w:rFonts w:ascii="仿宋" w:eastAsia="仿宋" w:cs="仿宋_GB2312"/>
          <w:color w:val="auto"/>
          <w:kern w:val="0"/>
          <w:szCs w:val="32"/>
        </w:rPr>
        <w:t>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12</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15</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Arial"/>
          <w:color w:val="auto"/>
          <w:szCs w:val="32"/>
          <w:lang w:eastAsia="zh-CN"/>
        </w:rPr>
        <w:t>《中华人民共和国药品管理法》</w:t>
      </w:r>
      <w:r>
        <w:rPr>
          <w:rFonts w:hint="eastAsia" w:ascii="仿宋" w:eastAsia="仿宋" w:cs="Arial"/>
          <w:color w:val="auto"/>
          <w:szCs w:val="32"/>
        </w:rPr>
        <w:t>第</w:t>
      </w:r>
      <w:r>
        <w:rPr>
          <w:rFonts w:hint="eastAsia" w:ascii="仿宋" w:eastAsia="仿宋" w:cs="Arial"/>
          <w:color w:val="auto"/>
          <w:szCs w:val="32"/>
          <w:lang w:eastAsia="zh-CN"/>
        </w:rPr>
        <w:t>一百三十三</w:t>
      </w:r>
      <w:r>
        <w:rPr>
          <w:rFonts w:hint="eastAsia" w:ascii="仿宋" w:eastAsia="仿宋" w:cs="Arial"/>
          <w:color w:val="auto"/>
          <w:szCs w:val="32"/>
        </w:rPr>
        <w:t xml:space="preserve">条  </w:t>
      </w:r>
      <w:r>
        <w:rPr>
          <w:rFonts w:ascii="仿宋" w:eastAsia="仿宋" w:cs="Arial"/>
          <w:color w:val="auto"/>
          <w:szCs w:val="32"/>
        </w:rPr>
        <w:t>违反本法规定，医疗机构将其配制的制剂在市场上销售的，责令改正，没收违法销售的制剂和违法所得，并处违法销售制剂货值金额二倍以上五倍以下的罚款；情节严重的，并处货值金额五倍以上十五倍以下的罚款；货值金额不足五万元的，按五万元计算。</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Arial"/>
          <w:color w:val="auto"/>
          <w:szCs w:val="32"/>
        </w:rPr>
      </w:pPr>
      <w:r>
        <w:rPr>
          <w:rFonts w:hint="eastAsia" w:ascii="仿宋" w:eastAsia="仿宋" w:cs="Arial"/>
          <w:color w:val="auto"/>
          <w:szCs w:val="32"/>
          <w:lang w:eastAsia="zh-CN"/>
        </w:rPr>
        <w:t>《中华人民共和国药品管理法</w:t>
      </w:r>
      <w:r>
        <w:rPr>
          <w:rFonts w:hint="eastAsia" w:ascii="仿宋" w:eastAsia="仿宋" w:cs="Arial"/>
          <w:color w:val="auto"/>
          <w:szCs w:val="32"/>
          <w:lang w:val="en-US" w:eastAsia="zh-CN"/>
        </w:rPr>
        <w:t>实施条例</w:t>
      </w:r>
      <w:r>
        <w:rPr>
          <w:rFonts w:hint="eastAsia" w:ascii="仿宋" w:eastAsia="仿宋" w:cs="Arial"/>
          <w:color w:val="auto"/>
          <w:szCs w:val="32"/>
          <w:lang w:eastAsia="zh-CN"/>
        </w:rPr>
        <w:t>》</w:t>
      </w:r>
      <w:r>
        <w:rPr>
          <w:rFonts w:hint="eastAsia" w:ascii="仿宋" w:eastAsia="仿宋" w:cs="Arial"/>
          <w:color w:val="auto"/>
          <w:szCs w:val="32"/>
        </w:rPr>
        <w:t>第五十九条</w:t>
      </w:r>
      <w:r>
        <w:rPr>
          <w:rFonts w:hint="eastAsia" w:ascii="仿宋" w:eastAsia="仿宋" w:cs="Arial"/>
          <w:color w:val="auto"/>
          <w:szCs w:val="32"/>
          <w:lang w:val="en-US" w:eastAsia="zh-CN"/>
        </w:rPr>
        <w:t xml:space="preserve">  </w:t>
      </w:r>
      <w:r>
        <w:rPr>
          <w:rFonts w:hint="eastAsia" w:ascii="仿宋" w:eastAsia="仿宋" w:cs="Arial"/>
          <w:color w:val="auto"/>
          <w:szCs w:val="32"/>
        </w:rPr>
        <w:t>医疗机构制剂只能凭医师处方在本医疗机构使用，不得在市场上销售或者变相销售，不得发布医疗机构制剂广告。</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Arial"/>
          <w:color w:val="auto"/>
          <w:szCs w:val="32"/>
        </w:rPr>
        <w:t>发生灾情、疫情以及其他突发事件或者临床急需而市场上没有供应时，经省级人民政府药品监督管理部门批准，在规定期限内，医疗机构制剂可以在指定的医疗机构之间调剂使用；但是，调剂使用国务院药品监督管理部门规定的特殊医疗机构制剂以及跨省级行政区域调剂使用医疗机构制剂的，应当经国务院药品监督管理部门批准。省级以上人民政府药品监督管理部门应当自受理申请之日起5个工作日内进行审查并作出决定。</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val="0"/>
        <w:bidi w:val="0"/>
        <w:ind w:firstLine="640" w:firstLineChars="200"/>
        <w:rPr>
          <w:rFonts w:hint="eastAsia" w:ascii="方正公文楷体" w:hAnsi="方正公文楷体" w:eastAsia="方正公文楷体" w:cs="方正公文楷体"/>
          <w:b w:val="0"/>
          <w:color w:val="auto"/>
          <w:sz w:val="32"/>
          <w:szCs w:val="32"/>
        </w:rPr>
      </w:pPr>
      <w:r>
        <w:rPr>
          <w:rFonts w:hint="eastAsia" w:ascii="方正公文楷体" w:hAnsi="方正公文楷体" w:eastAsia="方正公文楷体" w:cs="方正公文楷体"/>
          <w:b w:val="0"/>
          <w:color w:val="auto"/>
          <w:sz w:val="32"/>
          <w:szCs w:val="32"/>
        </w:rPr>
        <w:t>实施主体：</w:t>
      </w:r>
    </w:p>
    <w:p>
      <w:pPr>
        <w:pStyle w:val="13"/>
        <w:keepNext w:val="0"/>
        <w:keepLines w:val="0"/>
        <w:pageBreakBefore w:val="0"/>
        <w:widowControl w:val="0"/>
        <w:ind w:firstLine="640" w:firstLineChars="200"/>
        <w:rPr>
          <w:rFonts w:hint="eastAsia" w:ascii="仿宋" w:eastAsia="仿宋"/>
          <w:b w:val="0"/>
          <w:color w:val="auto"/>
          <w:sz w:val="32"/>
          <w:szCs w:val="32"/>
          <w:lang w:eastAsia="zh-CN"/>
        </w:rPr>
      </w:pPr>
      <w:r>
        <w:rPr>
          <w:rFonts w:hint="eastAsia" w:ascii="仿宋" w:eastAsia="仿宋"/>
          <w:b w:val="0"/>
          <w:color w:val="auto"/>
          <w:sz w:val="32"/>
          <w:szCs w:val="32"/>
        </w:rPr>
        <w:t>县级以上人民政府药品监督管理部门</w:t>
      </w:r>
      <w:r>
        <w:rPr>
          <w:rFonts w:hint="eastAsia" w:ascii="仿宋" w:eastAsia="仿宋"/>
          <w:b w:val="0"/>
          <w:color w:val="auto"/>
          <w:sz w:val="32"/>
          <w:szCs w:val="32"/>
          <w:lang w:eastAsia="zh-CN"/>
        </w:rPr>
        <w:t>。</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黑体" w:eastAsia="黑体"/>
          <w:color w:val="auto"/>
          <w:szCs w:val="32"/>
        </w:rPr>
        <w:t>第十七</w:t>
      </w:r>
      <w:r>
        <w:rPr>
          <w:rFonts w:ascii="黑体" w:eastAsia="黑体"/>
          <w:color w:val="auto"/>
          <w:szCs w:val="32"/>
        </w:rPr>
        <w:t xml:space="preserve">条 </w:t>
      </w:r>
      <w:r>
        <w:rPr>
          <w:rFonts w:hint="eastAsia" w:ascii="仿宋" w:eastAsia="仿宋" w:cs="仿宋_GB2312"/>
          <w:color w:val="auto"/>
          <w:kern w:val="0"/>
          <w:szCs w:val="32"/>
        </w:rPr>
        <w:t>本条是对</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szCs w:val="32"/>
          <w:shd w:val="clear" w:color="auto" w:fill="FFFFFF"/>
        </w:rPr>
        <w:t>第一百三</w:t>
      </w:r>
      <w:r>
        <w:rPr>
          <w:rFonts w:ascii="仿宋" w:eastAsia="仿宋" w:cs="仿宋_GB2312"/>
          <w:color w:val="auto"/>
          <w:szCs w:val="32"/>
          <w:shd w:val="clear" w:color="auto" w:fill="FFFFFF"/>
        </w:rPr>
        <w:t>十</w:t>
      </w:r>
      <w:r>
        <w:rPr>
          <w:rFonts w:hint="eastAsia" w:ascii="仿宋" w:eastAsia="仿宋" w:cs="仿宋_GB2312"/>
          <w:color w:val="auto"/>
          <w:szCs w:val="32"/>
          <w:shd w:val="clear" w:color="auto" w:fill="FFFFFF"/>
        </w:rPr>
        <w:t>四条第</w:t>
      </w:r>
      <w:r>
        <w:rPr>
          <w:rFonts w:ascii="仿宋" w:eastAsia="仿宋" w:cs="仿宋_GB2312"/>
          <w:color w:val="auto"/>
          <w:szCs w:val="32"/>
          <w:shd w:val="clear" w:color="auto" w:fill="FFFFFF"/>
        </w:rPr>
        <w:t>一款</w:t>
      </w:r>
      <w:r>
        <w:rPr>
          <w:rFonts w:hint="eastAsia" w:ascii="仿宋" w:eastAsia="仿宋" w:cs="仿宋_GB2312"/>
          <w:color w:val="auto"/>
          <w:kern w:val="0"/>
          <w:szCs w:val="32"/>
        </w:rPr>
        <w:t>“</w:t>
      </w:r>
      <w:r>
        <w:rPr>
          <w:rFonts w:ascii="仿宋" w:eastAsia="仿宋" w:cs="Arial"/>
          <w:color w:val="auto"/>
          <w:szCs w:val="32"/>
        </w:rPr>
        <w:t>并处十万元以上一百万元以下的罚款</w:t>
      </w:r>
      <w:r>
        <w:rPr>
          <w:rFonts w:hint="eastAsia" w:ascii="仿宋" w:eastAsia="仿宋" w:cs="仿宋_GB2312"/>
          <w:color w:val="auto"/>
          <w:kern w:val="0"/>
          <w:szCs w:val="32"/>
        </w:rPr>
        <w:t>”、第</w:t>
      </w:r>
      <w:r>
        <w:rPr>
          <w:rFonts w:ascii="仿宋" w:eastAsia="仿宋" w:cs="仿宋_GB2312"/>
          <w:color w:val="auto"/>
          <w:kern w:val="0"/>
          <w:szCs w:val="32"/>
        </w:rPr>
        <w:t>二款</w:t>
      </w:r>
      <w:r>
        <w:rPr>
          <w:rFonts w:hint="eastAsia" w:ascii="仿宋" w:eastAsia="仿宋" w:cs="仿宋_GB2312"/>
          <w:color w:val="auto"/>
          <w:kern w:val="0"/>
          <w:szCs w:val="32"/>
        </w:rPr>
        <w:t>“</w:t>
      </w:r>
      <w:r>
        <w:rPr>
          <w:rFonts w:ascii="仿宋" w:eastAsia="仿宋" w:cs="Arial"/>
          <w:color w:val="auto"/>
          <w:szCs w:val="32"/>
        </w:rPr>
        <w:t>并处五万元以上五十万元以下的罚款</w:t>
      </w:r>
      <w:r>
        <w:rPr>
          <w:rFonts w:hint="eastAsia" w:ascii="仿宋" w:eastAsia="仿宋" w:cs="仿宋_GB2312"/>
          <w:color w:val="auto"/>
          <w:kern w:val="0"/>
          <w:szCs w:val="32"/>
        </w:rPr>
        <w:t>”、第</w:t>
      </w:r>
      <w:r>
        <w:rPr>
          <w:rFonts w:ascii="仿宋" w:eastAsia="仿宋" w:cs="仿宋_GB2312"/>
          <w:color w:val="auto"/>
          <w:kern w:val="0"/>
          <w:szCs w:val="32"/>
        </w:rPr>
        <w:t>三款</w:t>
      </w:r>
      <w:r>
        <w:rPr>
          <w:rFonts w:hint="eastAsia" w:ascii="仿宋" w:eastAsia="仿宋" w:cs="仿宋_GB2312"/>
          <w:color w:val="auto"/>
          <w:kern w:val="0"/>
          <w:szCs w:val="32"/>
        </w:rPr>
        <w:t>“</w:t>
      </w:r>
      <w:r>
        <w:rPr>
          <w:rFonts w:ascii="仿宋" w:eastAsia="仿宋" w:cs="Arial"/>
          <w:color w:val="auto"/>
          <w:szCs w:val="32"/>
        </w:rPr>
        <w:t>处五万元以上五十万元以下的罚款</w:t>
      </w:r>
      <w:r>
        <w:rPr>
          <w:rFonts w:hint="eastAsia" w:ascii="仿宋" w:eastAsia="仿宋" w:cs="仿宋_GB2312"/>
          <w:color w:val="auto"/>
          <w:kern w:val="0"/>
          <w:szCs w:val="32"/>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hint="eastAsia" w:ascii="楷体_GB2312" w:eastAsia="楷体_GB2312" w:cs="仿宋_GB2312"/>
          <w:color w:val="auto"/>
          <w:kern w:val="0"/>
          <w:szCs w:val="32"/>
        </w:rPr>
      </w:pPr>
      <w:r>
        <w:rPr>
          <w:rFonts w:hint="eastAsia" w:ascii="楷体_GB2312" w:eastAsia="楷体_GB2312" w:cs="仿宋_GB2312"/>
          <w:color w:val="auto"/>
          <w:kern w:val="0"/>
          <w:szCs w:val="32"/>
        </w:rPr>
        <w:t>对药品上市许可持有人的处罚：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hAnsi="Times New Roman" w:eastAsia="仿宋" w:cs="Times New Roman"/>
          <w:b w:val="0"/>
          <w:color w:val="auto"/>
          <w:kern w:val="2"/>
          <w:sz w:val="32"/>
          <w:szCs w:val="32"/>
          <w:lang w:val="en-US" w:eastAsia="zh-CN" w:bidi="ar-SA"/>
        </w:rPr>
      </w:pPr>
      <w:r>
        <w:rPr>
          <w:rFonts w:hint="eastAsia" w:ascii="仿宋" w:hAnsi="Times New Roman" w:eastAsia="仿宋" w:cs="Times New Roman"/>
          <w:b w:val="0"/>
          <w:color w:val="auto"/>
          <w:kern w:val="2"/>
          <w:sz w:val="32"/>
          <w:szCs w:val="32"/>
          <w:lang w:val="en-US" w:eastAsia="zh-CN" w:bidi="ar-SA"/>
        </w:rPr>
        <w:t>符合裁量规则减轻行政处罚情形的，并处2万元以上10万元以下罚款。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hAnsi="Times New Roman" w:eastAsia="仿宋" w:cs="Times New Roman"/>
          <w:b w:val="0"/>
          <w:color w:val="auto"/>
          <w:kern w:val="2"/>
          <w:sz w:val="32"/>
          <w:szCs w:val="32"/>
          <w:lang w:val="en-US" w:eastAsia="zh-CN" w:bidi="ar-SA"/>
        </w:rPr>
        <w:t>符合裁量规则从轻行政处罚情形的，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10</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37</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37</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73</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从重行政处罚</w:t>
      </w:r>
      <w:r>
        <w:rPr>
          <w:rFonts w:ascii="仿宋" w:eastAsia="仿宋" w:cs="仿宋_GB2312"/>
          <w:color w:val="auto"/>
          <w:kern w:val="0"/>
          <w:szCs w:val="32"/>
        </w:rPr>
        <w:t>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73</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100</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kern w:val="0"/>
          <w:szCs w:val="32"/>
        </w:rPr>
      </w:pPr>
      <w:r>
        <w:rPr>
          <w:rFonts w:hint="eastAsia" w:ascii="楷体_GB2312" w:eastAsia="楷体_GB2312" w:cs="仿宋_GB2312"/>
          <w:color w:val="auto"/>
          <w:kern w:val="0"/>
          <w:szCs w:val="32"/>
        </w:rPr>
        <w:t>对药品经营企业的处罚：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减</w:t>
      </w:r>
      <w:r>
        <w:rPr>
          <w:rFonts w:ascii="仿宋" w:eastAsia="仿宋" w:cs="仿宋_GB2312"/>
          <w:color w:val="auto"/>
          <w:kern w:val="0"/>
          <w:szCs w:val="32"/>
        </w:rPr>
        <w:t>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1</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5</w:t>
      </w:r>
      <w:r>
        <w:rPr>
          <w:rFonts w:hint="eastAsia" w:ascii="仿宋" w:eastAsia="仿宋" w:cs="仿宋_GB2312"/>
          <w:color w:val="auto"/>
          <w:kern w:val="0"/>
          <w:szCs w:val="32"/>
        </w:rPr>
        <w:t>万</w:t>
      </w:r>
      <w:r>
        <w:rPr>
          <w:rFonts w:ascii="仿宋" w:eastAsia="仿宋" w:cs="仿宋_GB2312"/>
          <w:color w:val="auto"/>
          <w:kern w:val="0"/>
          <w:szCs w:val="32"/>
        </w:rPr>
        <w:t>元以下</w:t>
      </w:r>
      <w:r>
        <w:rPr>
          <w:rFonts w:ascii="仿宋" w:eastAsia="仿宋" w:cs="仿宋_GB2312"/>
          <w:color w:val="auto"/>
          <w:szCs w:val="32"/>
          <w:shd w:val="clear" w:color="auto" w:fill="FFFFFF"/>
        </w:rPr>
        <w:t>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5</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18.5</w:t>
      </w:r>
      <w:r>
        <w:rPr>
          <w:rFonts w:hint="eastAsia" w:ascii="仿宋" w:eastAsia="仿宋" w:cs="仿宋_GB2312"/>
          <w:color w:val="auto"/>
          <w:kern w:val="0"/>
          <w:szCs w:val="32"/>
        </w:rPr>
        <w:t>万</w:t>
      </w:r>
      <w:r>
        <w:rPr>
          <w:rFonts w:ascii="仿宋" w:eastAsia="仿宋" w:cs="仿宋_GB2312"/>
          <w:color w:val="auto"/>
          <w:kern w:val="0"/>
          <w:szCs w:val="32"/>
        </w:rPr>
        <w:t>元以下</w:t>
      </w:r>
      <w:r>
        <w:rPr>
          <w:rFonts w:ascii="仿宋" w:eastAsia="仿宋" w:cs="仿宋_GB2312"/>
          <w:color w:val="auto"/>
          <w:szCs w:val="32"/>
          <w:shd w:val="clear" w:color="auto" w:fill="FFFFFF"/>
        </w:rPr>
        <w:t>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18.5</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36.5</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从重行政处罚</w:t>
      </w:r>
      <w:r>
        <w:rPr>
          <w:rFonts w:ascii="仿宋" w:eastAsia="仿宋" w:cs="仿宋_GB2312"/>
          <w:color w:val="auto"/>
          <w:kern w:val="0"/>
          <w:szCs w:val="32"/>
        </w:rPr>
        <w:t>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36.5</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50</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kern w:val="0"/>
          <w:szCs w:val="32"/>
        </w:rPr>
      </w:pPr>
      <w:r>
        <w:rPr>
          <w:rFonts w:hint="eastAsia" w:ascii="楷体_GB2312" w:eastAsia="楷体_GB2312" w:cs="仿宋_GB2312"/>
          <w:color w:val="auto"/>
          <w:kern w:val="0"/>
          <w:szCs w:val="32"/>
        </w:rPr>
        <w:t>对医疗机构的处罚：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减</w:t>
      </w:r>
      <w:r>
        <w:rPr>
          <w:rFonts w:ascii="仿宋" w:eastAsia="仿宋" w:cs="仿宋_GB2312"/>
          <w:color w:val="auto"/>
          <w:kern w:val="0"/>
          <w:szCs w:val="32"/>
        </w:rPr>
        <w:t>轻行政处罚情形的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1</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5</w:t>
      </w:r>
      <w:r>
        <w:rPr>
          <w:rFonts w:hint="eastAsia" w:ascii="仿宋" w:eastAsia="仿宋" w:cs="仿宋_GB2312"/>
          <w:color w:val="auto"/>
          <w:kern w:val="0"/>
          <w:szCs w:val="32"/>
        </w:rPr>
        <w:t>万</w:t>
      </w:r>
      <w:r>
        <w:rPr>
          <w:rFonts w:ascii="仿宋" w:eastAsia="仿宋" w:cs="仿宋_GB2312"/>
          <w:color w:val="auto"/>
          <w:kern w:val="0"/>
          <w:szCs w:val="32"/>
        </w:rPr>
        <w:t>元以下</w:t>
      </w:r>
      <w:r>
        <w:rPr>
          <w:rFonts w:ascii="仿宋" w:eastAsia="仿宋" w:cs="仿宋_GB2312"/>
          <w:color w:val="auto"/>
          <w:szCs w:val="32"/>
          <w:shd w:val="clear" w:color="auto" w:fill="FFFFFF"/>
        </w:rPr>
        <w:t>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5</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18.5</w:t>
      </w:r>
      <w:r>
        <w:rPr>
          <w:rFonts w:hint="eastAsia" w:ascii="仿宋" w:eastAsia="仿宋" w:cs="仿宋_GB2312"/>
          <w:color w:val="auto"/>
          <w:kern w:val="0"/>
          <w:szCs w:val="32"/>
        </w:rPr>
        <w:t>万</w:t>
      </w:r>
      <w:r>
        <w:rPr>
          <w:rFonts w:ascii="仿宋" w:eastAsia="仿宋" w:cs="仿宋_GB2312"/>
          <w:color w:val="auto"/>
          <w:kern w:val="0"/>
          <w:szCs w:val="32"/>
        </w:rPr>
        <w:t>元以下</w:t>
      </w:r>
      <w:r>
        <w:rPr>
          <w:rFonts w:ascii="仿宋" w:eastAsia="仿宋" w:cs="仿宋_GB2312"/>
          <w:color w:val="auto"/>
          <w:szCs w:val="32"/>
          <w:shd w:val="clear" w:color="auto" w:fill="FFFFFF"/>
        </w:rPr>
        <w:t>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18.5</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36.5</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从重行政处罚</w:t>
      </w:r>
      <w:r>
        <w:rPr>
          <w:rFonts w:ascii="仿宋" w:eastAsia="仿宋" w:cs="仿宋_GB2312"/>
          <w:color w:val="auto"/>
          <w:kern w:val="0"/>
          <w:szCs w:val="32"/>
        </w:rPr>
        <w:t>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36.5</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50</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Arial"/>
          <w:color w:val="auto"/>
          <w:szCs w:val="32"/>
          <w:lang w:eastAsia="zh-CN"/>
        </w:rPr>
        <w:t>《中华人民共和国药品管理法》</w:t>
      </w:r>
      <w:r>
        <w:rPr>
          <w:rFonts w:hint="eastAsia" w:ascii="仿宋" w:eastAsia="仿宋" w:cs="Arial"/>
          <w:color w:val="auto"/>
          <w:szCs w:val="32"/>
        </w:rPr>
        <w:t>第一百三</w:t>
      </w:r>
      <w:r>
        <w:rPr>
          <w:rFonts w:ascii="仿宋" w:eastAsia="仿宋" w:cs="Arial"/>
          <w:color w:val="auto"/>
          <w:szCs w:val="32"/>
        </w:rPr>
        <w:t>十</w:t>
      </w:r>
      <w:r>
        <w:rPr>
          <w:rFonts w:hint="eastAsia" w:ascii="仿宋" w:eastAsia="仿宋" w:cs="Arial"/>
          <w:color w:val="auto"/>
          <w:szCs w:val="32"/>
        </w:rPr>
        <w:t xml:space="preserve">四条  </w:t>
      </w:r>
      <w:r>
        <w:rPr>
          <w:rFonts w:ascii="仿宋" w:eastAsia="仿宋" w:cs="Arial"/>
          <w:color w:val="auto"/>
          <w:szCs w:val="32"/>
        </w:rPr>
        <w:t>药品上市许可持有人未按照规定开展药品不良反应监测或者报告疑似药品不良反应的，责令限期改正，给予警告；逾期不改正的，责令停产停业整顿，并处十万元以上一百万元以下的罚款。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ascii="仿宋" w:eastAsia="仿宋" w:cs="Arial"/>
          <w:color w:val="auto"/>
          <w:szCs w:val="32"/>
        </w:rPr>
        <w:t>药品经营企业未按照规定报告疑似药品不良反应的，责令限期改正，给予警告；逾期不改正的，责令停产停业整顿，并处五万元以上五十万元以下的罚款。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ascii="仿宋" w:eastAsia="仿宋" w:cs="Arial"/>
          <w:color w:val="auto"/>
          <w:szCs w:val="32"/>
        </w:rPr>
        <w:t>医疗机构未按照规定报告疑似药品不良反应的，责令限期改正，给予警告；逾期不改正的，处五万元以上五十万元以下的罚款。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Cs w:val="32"/>
          <w:shd w:val="clear" w:color="auto" w:fill="FFFFFF"/>
        </w:rPr>
      </w:pPr>
      <w:r>
        <w:rPr>
          <w:rFonts w:hint="eastAsia" w:ascii="仿宋" w:eastAsia="仿宋" w:cs="仿宋"/>
          <w:color w:val="auto"/>
          <w:szCs w:val="32"/>
          <w:shd w:val="clear" w:color="auto" w:fill="FFFFFF"/>
          <w:lang w:eastAsia="zh-CN"/>
        </w:rPr>
        <w:t>《中华人民共和国药品管理法》</w:t>
      </w:r>
      <w:r>
        <w:rPr>
          <w:rFonts w:hint="eastAsia" w:ascii="仿宋" w:eastAsia="仿宋" w:cs="仿宋"/>
          <w:color w:val="auto"/>
          <w:szCs w:val="32"/>
          <w:shd w:val="clear" w:color="auto" w:fill="FFFFFF"/>
        </w:rPr>
        <w:t>第</w:t>
      </w:r>
      <w:r>
        <w:rPr>
          <w:rFonts w:hint="eastAsia" w:ascii="仿宋" w:eastAsia="仿宋" w:cs="仿宋"/>
          <w:color w:val="auto"/>
          <w:szCs w:val="32"/>
          <w:shd w:val="clear" w:color="auto" w:fill="FFFFFF"/>
          <w:lang w:eastAsia="zh-CN"/>
        </w:rPr>
        <w:t>三十</w:t>
      </w:r>
      <w:r>
        <w:rPr>
          <w:rFonts w:hint="eastAsia" w:ascii="仿宋" w:eastAsia="仿宋" w:cs="仿宋"/>
          <w:color w:val="auto"/>
          <w:szCs w:val="32"/>
          <w:shd w:val="clear" w:color="auto" w:fill="FFFFFF"/>
        </w:rPr>
        <w:t>条第</w:t>
      </w:r>
      <w:r>
        <w:rPr>
          <w:rFonts w:hint="eastAsia" w:ascii="仿宋" w:eastAsia="仿宋" w:cs="仿宋"/>
          <w:color w:val="auto"/>
          <w:szCs w:val="32"/>
          <w:shd w:val="clear" w:color="auto" w:fill="FFFFFF"/>
          <w:lang w:eastAsia="zh-CN"/>
        </w:rPr>
        <w:t>二</w:t>
      </w:r>
      <w:r>
        <w:rPr>
          <w:rFonts w:hint="eastAsia" w:ascii="仿宋" w:eastAsia="仿宋" w:cs="仿宋"/>
          <w:color w:val="auto"/>
          <w:szCs w:val="32"/>
          <w:shd w:val="clear" w:color="auto" w:fill="FFFFFF"/>
        </w:rPr>
        <w:t xml:space="preserve">款 </w:t>
      </w:r>
      <w:r>
        <w:rPr>
          <w:rFonts w:ascii="仿宋" w:eastAsia="仿宋" w:cs="仿宋"/>
          <w:color w:val="auto"/>
          <w:szCs w:val="32"/>
          <w:shd w:val="clear" w:color="auto" w:fill="FFFFFF"/>
        </w:rPr>
        <w:t xml:space="preserve"> </w:t>
      </w:r>
      <w:r>
        <w:rPr>
          <w:rFonts w:hint="eastAsia" w:ascii="仿宋" w:eastAsia="仿宋" w:cs="仿宋"/>
          <w:color w:val="auto"/>
          <w:szCs w:val="32"/>
          <w:shd w:val="clear" w:color="auto" w:fill="FFFFFF"/>
        </w:rPr>
        <w:t>药品上市许可持有人应当依照本法规定，对药品的非临床研究、临床试验、生产经营、上市后研究、不良反应监测及报告与处理等承担责任。</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shd w:val="clear" w:color="auto" w:fill="FFFFFF"/>
        </w:rPr>
      </w:pPr>
      <w:r>
        <w:rPr>
          <w:rFonts w:hint="eastAsia" w:ascii="仿宋" w:eastAsia="仿宋" w:cs="仿宋"/>
          <w:color w:val="auto"/>
          <w:szCs w:val="32"/>
          <w:shd w:val="clear" w:color="auto" w:fill="FFFFFF"/>
          <w:lang w:eastAsia="zh-CN"/>
        </w:rPr>
        <w:t>《中华人民共和国药品管理法》</w:t>
      </w:r>
      <w:r>
        <w:rPr>
          <w:rFonts w:hint="eastAsia" w:ascii="仿宋" w:eastAsia="仿宋" w:cs="仿宋"/>
          <w:color w:val="auto"/>
          <w:szCs w:val="32"/>
          <w:shd w:val="clear" w:color="auto" w:fill="FFFFFF"/>
        </w:rPr>
        <w:t>第</w:t>
      </w:r>
      <w:r>
        <w:rPr>
          <w:rFonts w:hint="eastAsia" w:ascii="仿宋" w:eastAsia="仿宋" w:cs="仿宋"/>
          <w:color w:val="auto"/>
          <w:szCs w:val="32"/>
          <w:shd w:val="clear" w:color="auto" w:fill="FFFFFF"/>
          <w:lang w:eastAsia="zh-CN"/>
        </w:rPr>
        <w:t>八十一</w:t>
      </w:r>
      <w:r>
        <w:rPr>
          <w:rFonts w:hint="eastAsia" w:ascii="仿宋" w:eastAsia="仿宋" w:cs="仿宋"/>
          <w:color w:val="auto"/>
          <w:szCs w:val="32"/>
          <w:shd w:val="clear" w:color="auto" w:fill="FFFFFF"/>
        </w:rPr>
        <w:t>条第</w:t>
      </w:r>
      <w:r>
        <w:rPr>
          <w:rFonts w:hint="eastAsia" w:ascii="仿宋" w:eastAsia="仿宋" w:cs="仿宋"/>
          <w:color w:val="auto"/>
          <w:szCs w:val="32"/>
          <w:shd w:val="clear" w:color="auto" w:fill="FFFFFF"/>
          <w:lang w:eastAsia="zh-CN"/>
        </w:rPr>
        <w:t>一</w:t>
      </w:r>
      <w:r>
        <w:rPr>
          <w:rFonts w:hint="eastAsia" w:ascii="仿宋" w:eastAsia="仿宋" w:cs="仿宋"/>
          <w:color w:val="auto"/>
          <w:szCs w:val="32"/>
          <w:shd w:val="clear" w:color="auto" w:fill="FFFFFF"/>
        </w:rPr>
        <w:t xml:space="preserve">款 </w:t>
      </w:r>
      <w:r>
        <w:rPr>
          <w:rFonts w:ascii="仿宋" w:eastAsia="仿宋" w:cs="仿宋"/>
          <w:color w:val="auto"/>
          <w:szCs w:val="32"/>
          <w:shd w:val="clear" w:color="auto" w:fill="FFFFFF"/>
        </w:rPr>
        <w:t xml:space="preserve"> </w:t>
      </w:r>
      <w:r>
        <w:rPr>
          <w:rFonts w:hint="eastAsia" w:ascii="仿宋" w:eastAsia="仿宋" w:cs="仿宋"/>
          <w:color w:val="auto"/>
          <w:szCs w:val="32"/>
          <w:shd w:val="clear" w:color="auto" w:fill="FFFFFF"/>
        </w:rPr>
        <w:t>药品上市许可持有人、药品生产企业、药品经营企业和医疗机构应当经常考察本单位所生产、经营、使用的药品质量、疗效和不良反应。发现疑似不良反应的，应当及时向药品监督管理部门和卫生健康主管部门报告。</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shd w:val="clear" w:color="auto" w:fill="FFFFFF"/>
        </w:rPr>
      </w:pPr>
      <w:r>
        <w:rPr>
          <w:rFonts w:hint="eastAsia" w:ascii="仿宋" w:eastAsia="仿宋" w:cs="仿宋"/>
          <w:color w:val="auto"/>
          <w:szCs w:val="32"/>
          <w:shd w:val="clear" w:color="auto" w:fill="FFFFFF"/>
          <w:lang w:eastAsia="zh-CN"/>
        </w:rPr>
        <w:t>《中华人民共和国药品管理法</w:t>
      </w:r>
      <w:r>
        <w:rPr>
          <w:rFonts w:hint="eastAsia" w:ascii="仿宋" w:eastAsia="仿宋" w:cs="仿宋"/>
          <w:color w:val="auto"/>
          <w:szCs w:val="32"/>
          <w:shd w:val="clear" w:color="auto" w:fill="FFFFFF"/>
          <w:lang w:val="en-US" w:eastAsia="zh-CN"/>
        </w:rPr>
        <w:t>实施条例</w:t>
      </w:r>
      <w:r>
        <w:rPr>
          <w:rFonts w:hint="eastAsia" w:ascii="仿宋" w:eastAsia="仿宋" w:cs="仿宋"/>
          <w:color w:val="auto"/>
          <w:szCs w:val="32"/>
          <w:shd w:val="clear" w:color="auto" w:fill="FFFFFF"/>
          <w:lang w:eastAsia="zh-CN"/>
        </w:rPr>
        <w:t>》</w:t>
      </w:r>
      <w:r>
        <w:rPr>
          <w:rFonts w:hint="eastAsia" w:ascii="仿宋" w:eastAsia="仿宋" w:cs="仿宋"/>
          <w:color w:val="auto"/>
          <w:szCs w:val="32"/>
          <w:shd w:val="clear" w:color="auto" w:fill="FFFFFF"/>
        </w:rPr>
        <w:t>第二十四条</w:t>
      </w:r>
      <w:r>
        <w:rPr>
          <w:rFonts w:hint="eastAsia" w:ascii="仿宋" w:eastAsia="仿宋" w:cs="仿宋"/>
          <w:color w:val="auto"/>
          <w:szCs w:val="32"/>
          <w:shd w:val="clear" w:color="auto" w:fill="FFFFFF"/>
          <w:lang w:val="en-US" w:eastAsia="zh-CN"/>
        </w:rPr>
        <w:t xml:space="preserve">  </w:t>
      </w:r>
      <w:r>
        <w:rPr>
          <w:rFonts w:hint="eastAsia" w:ascii="仿宋" w:eastAsia="仿宋" w:cs="仿宋"/>
          <w:color w:val="auto"/>
          <w:szCs w:val="32"/>
          <w:shd w:val="clear" w:color="auto" w:fill="FFFFFF"/>
        </w:rPr>
        <w:t>药品上市许可持有人应当遵守药物警戒质量管理规范，建立健全药物警戒体系，对药品不良反应及其他与用药有关的有害反应进行监测，建立风险识别、评估和控制机制。药品经营企业、医疗机构应当配合药品上市许可持有人开展药物警戒工作。</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shd w:val="clear" w:color="auto" w:fill="FFFFFF"/>
        </w:rPr>
      </w:pPr>
      <w:r>
        <w:rPr>
          <w:rFonts w:hint="eastAsia" w:ascii="仿宋" w:eastAsia="仿宋" w:cs="仿宋"/>
          <w:color w:val="auto"/>
          <w:szCs w:val="32"/>
          <w:shd w:val="clear" w:color="auto" w:fill="FFFFFF"/>
          <w:lang w:eastAsia="zh-CN"/>
        </w:rPr>
        <w:t>《中华人民共和国药品管理法</w:t>
      </w:r>
      <w:r>
        <w:rPr>
          <w:rFonts w:hint="eastAsia" w:ascii="仿宋" w:eastAsia="仿宋" w:cs="仿宋"/>
          <w:color w:val="auto"/>
          <w:szCs w:val="32"/>
          <w:shd w:val="clear" w:color="auto" w:fill="FFFFFF"/>
          <w:lang w:val="en-US" w:eastAsia="zh-CN"/>
        </w:rPr>
        <w:t>实施条例</w:t>
      </w:r>
      <w:r>
        <w:rPr>
          <w:rFonts w:hint="eastAsia" w:ascii="仿宋" w:eastAsia="仿宋" w:cs="仿宋"/>
          <w:color w:val="auto"/>
          <w:szCs w:val="32"/>
          <w:shd w:val="clear" w:color="auto" w:fill="FFFFFF"/>
          <w:lang w:eastAsia="zh-CN"/>
        </w:rPr>
        <w:t>》</w:t>
      </w:r>
      <w:r>
        <w:rPr>
          <w:rFonts w:hint="eastAsia" w:ascii="仿宋" w:eastAsia="仿宋" w:cs="仿宋"/>
          <w:color w:val="auto"/>
          <w:szCs w:val="32"/>
          <w:shd w:val="clear" w:color="auto" w:fill="FFFFFF"/>
        </w:rPr>
        <w:t>第二十八条</w:t>
      </w:r>
      <w:r>
        <w:rPr>
          <w:rFonts w:hint="eastAsia" w:ascii="仿宋" w:eastAsia="仿宋" w:cs="仿宋"/>
          <w:color w:val="auto"/>
          <w:szCs w:val="32"/>
          <w:shd w:val="clear" w:color="auto" w:fill="FFFFFF"/>
          <w:lang w:val="en-US" w:eastAsia="zh-CN"/>
        </w:rPr>
        <w:t xml:space="preserve">第一款  </w:t>
      </w:r>
      <w:r>
        <w:rPr>
          <w:rFonts w:hint="eastAsia" w:ascii="仿宋" w:eastAsia="仿宋" w:cs="仿宋"/>
          <w:color w:val="auto"/>
          <w:szCs w:val="32"/>
          <w:shd w:val="clear" w:color="auto" w:fill="FFFFFF"/>
        </w:rPr>
        <w:t>药品上市许可持有人应当持续考察已注册药品的质量、疗效和不良反应。</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Cs w:val="32"/>
          <w:shd w:val="clear" w:color="auto" w:fill="FFFFFF"/>
        </w:rPr>
      </w:pPr>
      <w:r>
        <w:rPr>
          <w:rFonts w:hint="eastAsia" w:ascii="仿宋" w:eastAsia="仿宋" w:cs="仿宋"/>
          <w:color w:val="auto"/>
          <w:szCs w:val="32"/>
          <w:shd w:val="clear" w:color="auto" w:fill="FFFFFF"/>
          <w:lang w:eastAsia="zh-CN"/>
        </w:rPr>
        <w:t>《中华人民共和国药品管理法</w:t>
      </w:r>
      <w:r>
        <w:rPr>
          <w:rFonts w:hint="eastAsia" w:ascii="仿宋" w:eastAsia="仿宋" w:cs="仿宋"/>
          <w:color w:val="auto"/>
          <w:szCs w:val="32"/>
          <w:shd w:val="clear" w:color="auto" w:fill="FFFFFF"/>
          <w:lang w:val="en-US" w:eastAsia="zh-CN"/>
        </w:rPr>
        <w:t>实施条例</w:t>
      </w:r>
      <w:r>
        <w:rPr>
          <w:rFonts w:hint="eastAsia" w:ascii="仿宋" w:eastAsia="仿宋" w:cs="仿宋"/>
          <w:color w:val="auto"/>
          <w:szCs w:val="32"/>
          <w:shd w:val="clear" w:color="auto" w:fill="FFFFFF"/>
          <w:lang w:eastAsia="zh-CN"/>
        </w:rPr>
        <w:t>》</w:t>
      </w:r>
      <w:r>
        <w:rPr>
          <w:rFonts w:hint="eastAsia" w:ascii="仿宋" w:eastAsia="仿宋" w:cs="仿宋"/>
          <w:color w:val="auto"/>
          <w:szCs w:val="32"/>
          <w:shd w:val="clear" w:color="auto" w:fill="FFFFFF"/>
        </w:rPr>
        <w:t>第六十条</w:t>
      </w:r>
      <w:r>
        <w:rPr>
          <w:rFonts w:hint="eastAsia" w:ascii="仿宋" w:eastAsia="仿宋" w:cs="仿宋"/>
          <w:color w:val="auto"/>
          <w:szCs w:val="32"/>
          <w:shd w:val="clear" w:color="auto" w:fill="FFFFFF"/>
          <w:lang w:val="en-US" w:eastAsia="zh-CN"/>
        </w:rPr>
        <w:t xml:space="preserve">第一款  </w:t>
      </w:r>
      <w:r>
        <w:rPr>
          <w:rFonts w:hint="eastAsia" w:ascii="仿宋" w:eastAsia="仿宋" w:cs="仿宋"/>
          <w:color w:val="auto"/>
          <w:szCs w:val="32"/>
          <w:shd w:val="clear" w:color="auto" w:fill="FFFFFF"/>
        </w:rPr>
        <w:t>医疗机构发现疑似药品不良反应，应当按照规定及时报告药品监督管理部门和卫生健康主管部门。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Cs w:val="32"/>
          <w:shd w:val="clear" w:color="auto" w:fill="FFFFFF"/>
        </w:rPr>
      </w:pPr>
      <w:r>
        <w:rPr>
          <w:rFonts w:hint="eastAsia" w:ascii="仿宋" w:eastAsia="仿宋" w:cs="仿宋"/>
          <w:color w:val="auto"/>
          <w:szCs w:val="32"/>
          <w:shd w:val="clear" w:color="auto" w:fill="FFFFFF"/>
        </w:rPr>
        <w:t>《药品不良反应报告和监测管理办法》第</w:t>
      </w:r>
      <w:r>
        <w:rPr>
          <w:rFonts w:hint="eastAsia" w:ascii="仿宋" w:eastAsia="仿宋" w:cs="仿宋"/>
          <w:color w:val="auto"/>
          <w:szCs w:val="32"/>
          <w:shd w:val="clear" w:color="auto" w:fill="FFFFFF"/>
          <w:lang w:eastAsia="zh-CN"/>
        </w:rPr>
        <w:t>二十七</w:t>
      </w:r>
      <w:r>
        <w:rPr>
          <w:rFonts w:hint="eastAsia" w:ascii="仿宋" w:eastAsia="仿宋" w:cs="仿宋"/>
          <w:color w:val="auto"/>
          <w:szCs w:val="32"/>
          <w:shd w:val="clear" w:color="auto" w:fill="FFFFFF"/>
        </w:rPr>
        <w:t xml:space="preserve">条 </w:t>
      </w:r>
      <w:r>
        <w:rPr>
          <w:rFonts w:ascii="仿宋" w:eastAsia="仿宋" w:cs="仿宋"/>
          <w:color w:val="auto"/>
          <w:szCs w:val="32"/>
          <w:shd w:val="clear" w:color="auto" w:fill="FFFFFF"/>
        </w:rPr>
        <w:t xml:space="preserve"> </w:t>
      </w:r>
      <w:r>
        <w:rPr>
          <w:rFonts w:hint="eastAsia" w:ascii="仿宋" w:eastAsia="仿宋" w:cs="仿宋"/>
          <w:color w:val="auto"/>
          <w:szCs w:val="32"/>
          <w:shd w:val="clear" w:color="auto" w:fill="FFFFFF"/>
        </w:rPr>
        <w:t>药品生产、经营企业和医疗机构获知或者发现药品群体不良事件后,应当立即通过电话或者传真等方式报所在地的县级药品监督管理部门、卫生行政部门和药品不良反应监测机构,必要时可以越级报告;同时填写《药品群体不良事件基本信息表》,对每一病例还应当及时填写《药品不良反应/事件报告表》,通过国家药品不良反应监测信息网络报告。</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val="0"/>
        <w:bidi w:val="0"/>
        <w:ind w:firstLine="640" w:firstLineChars="200"/>
        <w:rPr>
          <w:rFonts w:hint="eastAsia" w:ascii="方正公文楷体" w:hAnsi="方正公文楷体" w:eastAsia="方正公文楷体" w:cs="方正公文楷体"/>
          <w:b w:val="0"/>
          <w:color w:val="auto"/>
          <w:sz w:val="32"/>
          <w:szCs w:val="32"/>
        </w:rPr>
      </w:pPr>
      <w:r>
        <w:rPr>
          <w:rFonts w:hint="eastAsia" w:ascii="方正公文楷体" w:hAnsi="方正公文楷体" w:eastAsia="方正公文楷体" w:cs="方正公文楷体"/>
          <w:b w:val="0"/>
          <w:color w:val="auto"/>
          <w:sz w:val="32"/>
          <w:szCs w:val="32"/>
        </w:rPr>
        <w:t>实施主体：</w:t>
      </w:r>
    </w:p>
    <w:p>
      <w:pPr>
        <w:pStyle w:val="13"/>
        <w:keepNext w:val="0"/>
        <w:keepLines w:val="0"/>
        <w:pageBreakBefore w:val="0"/>
        <w:widowControl w:val="0"/>
        <w:ind w:firstLine="640" w:firstLineChars="200"/>
        <w:rPr>
          <w:rFonts w:hint="eastAsia" w:ascii="仿宋" w:eastAsia="仿宋"/>
          <w:b w:val="0"/>
          <w:color w:val="auto"/>
          <w:sz w:val="32"/>
          <w:szCs w:val="32"/>
          <w:lang w:eastAsia="zh-CN"/>
        </w:rPr>
      </w:pPr>
      <w:r>
        <w:rPr>
          <w:rFonts w:hint="eastAsia" w:ascii="仿宋" w:eastAsia="仿宋"/>
          <w:b w:val="0"/>
          <w:color w:val="auto"/>
          <w:sz w:val="32"/>
          <w:szCs w:val="32"/>
        </w:rPr>
        <w:t>县级以上人民政府药品监督管理部门</w:t>
      </w:r>
      <w:r>
        <w:rPr>
          <w:rFonts w:hint="eastAsia" w:ascii="仿宋" w:eastAsia="仿宋"/>
          <w:b w:val="0"/>
          <w:color w:val="auto"/>
          <w:sz w:val="32"/>
          <w:szCs w:val="32"/>
          <w:lang w:eastAsia="zh-CN"/>
        </w:rPr>
        <w:t>。</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黑体" w:eastAsia="黑体"/>
          <w:color w:val="auto"/>
          <w:szCs w:val="32"/>
        </w:rPr>
        <w:t xml:space="preserve">第十八条 </w:t>
      </w:r>
      <w:r>
        <w:rPr>
          <w:rFonts w:hint="eastAsia" w:ascii="仿宋" w:eastAsia="仿宋" w:cs="仿宋_GB2312"/>
          <w:color w:val="auto"/>
          <w:kern w:val="0"/>
          <w:szCs w:val="32"/>
        </w:rPr>
        <w:t>本条是对</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szCs w:val="32"/>
          <w:shd w:val="clear" w:color="auto" w:fill="FFFFFF"/>
        </w:rPr>
        <w:t>第一百三</w:t>
      </w:r>
      <w:r>
        <w:rPr>
          <w:rFonts w:ascii="仿宋" w:eastAsia="仿宋" w:cs="仿宋_GB2312"/>
          <w:color w:val="auto"/>
          <w:szCs w:val="32"/>
          <w:shd w:val="clear" w:color="auto" w:fill="FFFFFF"/>
        </w:rPr>
        <w:t>十</w:t>
      </w:r>
      <w:r>
        <w:rPr>
          <w:rFonts w:hint="eastAsia" w:ascii="仿宋" w:eastAsia="仿宋" w:cs="仿宋_GB2312"/>
          <w:color w:val="auto"/>
          <w:szCs w:val="32"/>
          <w:shd w:val="clear" w:color="auto" w:fill="FFFFFF"/>
        </w:rPr>
        <w:t>五条</w:t>
      </w:r>
      <w:r>
        <w:rPr>
          <w:rFonts w:hint="eastAsia" w:ascii="仿宋" w:eastAsia="仿宋" w:cs="仿宋_GB2312"/>
          <w:color w:val="auto"/>
          <w:kern w:val="0"/>
          <w:szCs w:val="32"/>
        </w:rPr>
        <w:t>“</w:t>
      </w:r>
      <w:r>
        <w:rPr>
          <w:rFonts w:ascii="仿宋" w:eastAsia="仿宋" w:cs="Arial"/>
          <w:color w:val="auto"/>
          <w:szCs w:val="32"/>
        </w:rPr>
        <w:t>处应召回药品货值金额五倍以上十倍以下的罚款</w:t>
      </w:r>
      <w:r>
        <w:rPr>
          <w:rFonts w:hint="eastAsia" w:ascii="仿宋" w:eastAsia="仿宋" w:cs="仿宋_GB2312"/>
          <w:color w:val="auto"/>
          <w:kern w:val="0"/>
          <w:szCs w:val="32"/>
        </w:rPr>
        <w:t>”、“</w:t>
      </w:r>
      <w:r>
        <w:rPr>
          <w:rFonts w:ascii="仿宋" w:eastAsia="仿宋" w:cs="Arial"/>
          <w:color w:val="auto"/>
          <w:szCs w:val="32"/>
        </w:rPr>
        <w:t>处二万元以上二十万元以下的罚款</w:t>
      </w:r>
      <w:r>
        <w:rPr>
          <w:rFonts w:hint="eastAsia" w:ascii="仿宋" w:eastAsia="仿宋" w:cs="仿宋_GB2312"/>
          <w:color w:val="auto"/>
          <w:kern w:val="0"/>
          <w:szCs w:val="32"/>
        </w:rPr>
        <w:t>”以</w:t>
      </w:r>
      <w:r>
        <w:rPr>
          <w:rFonts w:ascii="仿宋" w:eastAsia="仿宋" w:cs="仿宋_GB2312"/>
          <w:color w:val="auto"/>
          <w:kern w:val="0"/>
          <w:szCs w:val="32"/>
        </w:rPr>
        <w:t>及</w:t>
      </w:r>
      <w:r>
        <w:rPr>
          <w:rFonts w:hint="eastAsia" w:ascii="仿宋" w:eastAsia="仿宋" w:cs="仿宋_GB2312"/>
          <w:color w:val="auto"/>
          <w:kern w:val="0"/>
          <w:szCs w:val="32"/>
        </w:rPr>
        <w:t>“</w:t>
      </w:r>
      <w:r>
        <w:rPr>
          <w:rFonts w:ascii="仿宋" w:eastAsia="仿宋" w:cs="Arial"/>
          <w:color w:val="auto"/>
          <w:szCs w:val="32"/>
        </w:rPr>
        <w:t>处十万元以上五十万元以下的罚款</w:t>
      </w:r>
      <w:r>
        <w:rPr>
          <w:rFonts w:hint="eastAsia" w:ascii="仿宋" w:eastAsia="仿宋" w:cs="仿宋_GB2312"/>
          <w:color w:val="auto"/>
          <w:kern w:val="0"/>
          <w:szCs w:val="32"/>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ascii="仿宋" w:eastAsia="仿宋" w:cs="仿宋_GB2312"/>
          <w:color w:val="auto"/>
          <w:spacing w:val="-4"/>
          <w:szCs w:val="32"/>
        </w:rPr>
        <w:t>本条款不适用减轻行政处罚情形。</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符合下列情形之一的，从轻行政处罚，处应召回药品货值金额</w:t>
      </w:r>
      <w:r>
        <w:rPr>
          <w:rFonts w:hint="eastAsia" w:ascii="仿宋" w:eastAsia="仿宋" w:cs="仿宋_GB2312"/>
          <w:color w:val="auto"/>
          <w:spacing w:val="-4"/>
          <w:szCs w:val="32"/>
          <w:lang w:val="en-US" w:eastAsia="zh-CN"/>
        </w:rPr>
        <w:t>5</w:t>
      </w:r>
      <w:r>
        <w:rPr>
          <w:rFonts w:hint="eastAsia" w:ascii="仿宋" w:eastAsia="仿宋" w:cs="仿宋_GB2312"/>
          <w:color w:val="auto"/>
          <w:spacing w:val="-4"/>
          <w:szCs w:val="32"/>
        </w:rPr>
        <w:t>倍以上</w:t>
      </w:r>
      <w:r>
        <w:rPr>
          <w:rFonts w:hint="eastAsia" w:ascii="仿宋" w:eastAsia="仿宋" w:cs="仿宋_GB2312"/>
          <w:color w:val="auto"/>
          <w:spacing w:val="-4"/>
          <w:szCs w:val="32"/>
          <w:lang w:val="en-US" w:eastAsia="zh-CN"/>
        </w:rPr>
        <w:t>6.5</w:t>
      </w:r>
      <w:r>
        <w:rPr>
          <w:rFonts w:hint="eastAsia" w:ascii="仿宋" w:eastAsia="仿宋" w:cs="仿宋_GB2312"/>
          <w:color w:val="auto"/>
          <w:spacing w:val="-4"/>
          <w:szCs w:val="32"/>
        </w:rPr>
        <w:t>倍以下的罚款：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（一）仅涉及三级召回的；</w:t>
      </w:r>
    </w:p>
    <w:p>
      <w:pPr>
        <w:pStyle w:val="13"/>
        <w:keepNext w:val="0"/>
        <w:keepLines w:val="0"/>
        <w:pageBreakBefore w:val="0"/>
        <w:widowControl w:val="0"/>
        <w:ind w:firstLine="624" w:firstLineChars="200"/>
        <w:rPr>
          <w:rFonts w:hint="eastAsia"/>
          <w:color w:val="auto"/>
        </w:rPr>
      </w:pPr>
      <w:r>
        <w:rPr>
          <w:rFonts w:hint="eastAsia" w:ascii="仿宋" w:eastAsia="仿宋" w:cs="仿宋_GB2312"/>
          <w:b w:val="0"/>
          <w:color w:val="auto"/>
          <w:spacing w:val="-4"/>
          <w:sz w:val="32"/>
          <w:szCs w:val="32"/>
        </w:rPr>
        <w:t>（二）</w:t>
      </w:r>
      <w:r>
        <w:rPr>
          <w:rFonts w:ascii="仿宋" w:eastAsia="仿宋" w:cs="仿宋_GB2312"/>
          <w:b w:val="0"/>
          <w:color w:val="auto"/>
          <w:spacing w:val="-4"/>
          <w:sz w:val="32"/>
          <w:szCs w:val="32"/>
        </w:rPr>
        <w:t>其他</w:t>
      </w:r>
      <w:r>
        <w:rPr>
          <w:rFonts w:ascii="仿宋" w:eastAsia="仿宋"/>
          <w:b w:val="0"/>
          <w:color w:val="auto"/>
          <w:sz w:val="32"/>
          <w:szCs w:val="32"/>
        </w:rPr>
        <w:t>符合裁量规则从轻行政处罚情形的。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，处</w:t>
      </w:r>
      <w:r>
        <w:rPr>
          <w:rFonts w:hint="eastAsia" w:ascii="仿宋" w:eastAsia="仿宋" w:cs="仿宋_GB2312"/>
          <w:color w:val="auto"/>
          <w:spacing w:val="-4"/>
          <w:szCs w:val="32"/>
          <w:lang w:val="en-US" w:eastAsia="zh-CN"/>
        </w:rPr>
        <w:t>6.5</w:t>
      </w:r>
      <w:r>
        <w:rPr>
          <w:rFonts w:hint="eastAsia" w:ascii="仿宋" w:eastAsia="仿宋" w:cs="仿宋_GB2312"/>
          <w:color w:val="auto"/>
          <w:spacing w:val="-4"/>
          <w:szCs w:val="32"/>
        </w:rPr>
        <w:t>倍以上</w:t>
      </w:r>
      <w:r>
        <w:rPr>
          <w:rFonts w:hint="eastAsia" w:ascii="仿宋" w:eastAsia="仿宋" w:cs="仿宋_GB2312"/>
          <w:color w:val="auto"/>
          <w:spacing w:val="-4"/>
          <w:szCs w:val="32"/>
          <w:lang w:val="en-US" w:eastAsia="zh-CN"/>
        </w:rPr>
        <w:t>8.5</w:t>
      </w:r>
      <w:r>
        <w:rPr>
          <w:rFonts w:hint="eastAsia" w:ascii="仿宋" w:eastAsia="仿宋" w:cs="仿宋_GB2312"/>
          <w:color w:val="auto"/>
          <w:spacing w:val="-4"/>
          <w:szCs w:val="32"/>
        </w:rPr>
        <w:t>倍以下</w:t>
      </w:r>
      <w:r>
        <w:rPr>
          <w:rFonts w:ascii="仿宋" w:eastAsia="仿宋" w:cs="仿宋_GB2312"/>
          <w:color w:val="auto"/>
          <w:szCs w:val="32"/>
          <w:shd w:val="clear" w:color="auto" w:fill="FFFFFF"/>
        </w:rPr>
        <w:t>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24" w:firstLineChars="200"/>
        <w:textAlignment w:val="auto"/>
        <w:rPr>
          <w:rFonts w:ascii="仿宋" w:eastAsia="仿宋" w:cs="仿宋_GB2312"/>
          <w:color w:val="auto"/>
          <w:szCs w:val="32"/>
          <w:shd w:val="clear" w:color="auto" w:fill="FFFFFF"/>
        </w:rPr>
      </w:pPr>
      <w:r>
        <w:rPr>
          <w:rFonts w:hint="eastAsia" w:ascii="仿宋" w:eastAsia="仿宋" w:cs="仿宋_GB2312"/>
          <w:color w:val="auto"/>
          <w:spacing w:val="-4"/>
          <w:szCs w:val="32"/>
        </w:rPr>
        <w:t>符合下列情形之一的，从重行政处罚，</w:t>
      </w:r>
      <w:r>
        <w:rPr>
          <w:rFonts w:hint="eastAsia" w:ascii="仿宋" w:eastAsia="仿宋" w:cs="仿宋_GB2312"/>
          <w:color w:val="auto"/>
          <w:kern w:val="0"/>
          <w:szCs w:val="32"/>
        </w:rPr>
        <w:t>处</w:t>
      </w:r>
      <w:r>
        <w:rPr>
          <w:rFonts w:hint="eastAsia" w:ascii="仿宋" w:eastAsia="仿宋" w:cs="仿宋_GB2312"/>
          <w:color w:val="auto"/>
          <w:spacing w:val="-4"/>
          <w:szCs w:val="32"/>
          <w:lang w:val="en-US" w:eastAsia="zh-CN"/>
        </w:rPr>
        <w:t>8.5</w:t>
      </w:r>
      <w:r>
        <w:rPr>
          <w:rFonts w:hint="eastAsia" w:ascii="仿宋" w:eastAsia="仿宋" w:cs="仿宋_GB2312"/>
          <w:color w:val="auto"/>
          <w:spacing w:val="-4"/>
          <w:szCs w:val="32"/>
        </w:rPr>
        <w:t>倍以上</w:t>
      </w:r>
      <w:r>
        <w:rPr>
          <w:rFonts w:hint="eastAsia" w:ascii="仿宋" w:eastAsia="仿宋" w:cs="仿宋_GB2312"/>
          <w:color w:val="auto"/>
          <w:spacing w:val="-4"/>
          <w:szCs w:val="32"/>
          <w:lang w:val="en-US" w:eastAsia="zh-CN"/>
        </w:rPr>
        <w:t>10</w:t>
      </w:r>
      <w:r>
        <w:rPr>
          <w:rFonts w:hint="eastAsia" w:ascii="仿宋" w:eastAsia="仿宋" w:cs="仿宋_GB2312"/>
          <w:color w:val="auto"/>
          <w:spacing w:val="-4"/>
          <w:szCs w:val="32"/>
        </w:rPr>
        <w:t>倍以下</w:t>
      </w:r>
      <w:r>
        <w:rPr>
          <w:rFonts w:ascii="仿宋" w:eastAsia="仿宋" w:cs="仿宋_GB2312"/>
          <w:color w:val="auto"/>
          <w:szCs w:val="32"/>
          <w:shd w:val="clear" w:color="auto" w:fill="FFFFFF"/>
        </w:rPr>
        <w:t>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（一）涉及一级召回的；</w:t>
      </w:r>
    </w:p>
    <w:p>
      <w:pPr>
        <w:pStyle w:val="13"/>
        <w:keepNext w:val="0"/>
        <w:keepLines w:val="0"/>
        <w:pageBreakBefore w:val="0"/>
        <w:widowControl w:val="0"/>
        <w:ind w:firstLine="624" w:firstLineChars="200"/>
        <w:rPr>
          <w:rFonts w:hint="eastAsia"/>
          <w:b w:val="0"/>
          <w:color w:val="auto"/>
          <w:sz w:val="32"/>
          <w:szCs w:val="32"/>
        </w:rPr>
      </w:pPr>
      <w:r>
        <w:rPr>
          <w:rFonts w:hint="eastAsia" w:ascii="仿宋" w:eastAsia="仿宋" w:cs="仿宋_GB2312"/>
          <w:b w:val="0"/>
          <w:color w:val="auto"/>
          <w:spacing w:val="-4"/>
          <w:sz w:val="32"/>
          <w:szCs w:val="32"/>
        </w:rPr>
        <w:t>（二）</w:t>
      </w:r>
      <w:r>
        <w:rPr>
          <w:rFonts w:ascii="仿宋" w:eastAsia="仿宋" w:cs="仿宋_GB2312"/>
          <w:b w:val="0"/>
          <w:color w:val="auto"/>
          <w:spacing w:val="-4"/>
          <w:sz w:val="32"/>
          <w:szCs w:val="32"/>
        </w:rPr>
        <w:t>其他符合裁量规则从重行政处罚情形的</w:t>
      </w:r>
      <w:r>
        <w:rPr>
          <w:rFonts w:ascii="仿宋" w:eastAsia="仿宋"/>
          <w:b w:val="0"/>
          <w:color w:val="auto"/>
          <w:sz w:val="32"/>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kern w:val="0"/>
          <w:szCs w:val="32"/>
        </w:rPr>
      </w:pPr>
      <w:r>
        <w:rPr>
          <w:rFonts w:hint="eastAsia" w:ascii="楷体_GB2312" w:eastAsia="楷体_GB2312" w:cs="仿宋_GB2312"/>
          <w:color w:val="auto"/>
          <w:kern w:val="0"/>
          <w:szCs w:val="32"/>
        </w:rPr>
        <w:t>情节严重的处罚：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符合下列情形之一的，从轻行政处罚，</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2</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7.5（7.4）</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r>
        <w:rPr>
          <w:rFonts w:hint="eastAsia" w:ascii="仿宋" w:eastAsia="仿宋" w:cs="仿宋_GB2312"/>
          <w:color w:val="auto"/>
          <w:spacing w:val="-4"/>
          <w:szCs w:val="32"/>
        </w:rPr>
        <w:t>：</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（一）仅涉及三级召回的；</w:t>
      </w:r>
    </w:p>
    <w:p>
      <w:pPr>
        <w:pStyle w:val="13"/>
        <w:keepNext w:val="0"/>
        <w:keepLines w:val="0"/>
        <w:pageBreakBefore w:val="0"/>
        <w:widowControl w:val="0"/>
        <w:ind w:firstLine="624" w:firstLineChars="200"/>
        <w:rPr>
          <w:rFonts w:hint="eastAsia"/>
          <w:color w:val="auto"/>
        </w:rPr>
      </w:pPr>
      <w:r>
        <w:rPr>
          <w:rFonts w:hint="eastAsia" w:ascii="仿宋" w:eastAsia="仿宋" w:cs="仿宋_GB2312"/>
          <w:b w:val="0"/>
          <w:color w:val="auto"/>
          <w:spacing w:val="-4"/>
          <w:sz w:val="32"/>
          <w:szCs w:val="32"/>
        </w:rPr>
        <w:t>（二）</w:t>
      </w:r>
      <w:r>
        <w:rPr>
          <w:rFonts w:ascii="仿宋" w:eastAsia="仿宋"/>
          <w:b w:val="0"/>
          <w:color w:val="auto"/>
          <w:sz w:val="32"/>
          <w:szCs w:val="32"/>
        </w:rPr>
        <w:t>其他符合裁量规则从轻行政处罚情形的。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7.4万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14.6</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24" w:firstLineChars="200"/>
        <w:textAlignment w:val="auto"/>
        <w:rPr>
          <w:rFonts w:ascii="仿宋" w:eastAsia="仿宋" w:cs="仿宋_GB2312"/>
          <w:color w:val="auto"/>
          <w:kern w:val="0"/>
          <w:szCs w:val="32"/>
        </w:rPr>
      </w:pPr>
      <w:r>
        <w:rPr>
          <w:rFonts w:hint="eastAsia" w:ascii="仿宋" w:eastAsia="仿宋" w:cs="仿宋_GB2312"/>
          <w:color w:val="auto"/>
          <w:spacing w:val="-4"/>
          <w:szCs w:val="32"/>
        </w:rPr>
        <w:t>符合下列情形之一的，从重行政处罚，</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14.6</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20</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（一）涉及一级召回的；</w:t>
      </w:r>
    </w:p>
    <w:p>
      <w:pPr>
        <w:pStyle w:val="13"/>
        <w:keepNext w:val="0"/>
        <w:keepLines w:val="0"/>
        <w:pageBreakBefore w:val="0"/>
        <w:widowControl w:val="0"/>
        <w:ind w:firstLine="624" w:firstLineChars="200"/>
        <w:rPr>
          <w:rFonts w:hint="eastAsia"/>
          <w:color w:val="auto"/>
        </w:rPr>
      </w:pPr>
      <w:r>
        <w:rPr>
          <w:rFonts w:hint="eastAsia" w:ascii="仿宋" w:eastAsia="仿宋" w:cs="仿宋_GB2312"/>
          <w:b w:val="0"/>
          <w:color w:val="auto"/>
          <w:spacing w:val="-4"/>
          <w:sz w:val="32"/>
          <w:szCs w:val="32"/>
        </w:rPr>
        <w:t>（二）</w:t>
      </w:r>
      <w:r>
        <w:rPr>
          <w:rFonts w:ascii="仿宋" w:eastAsia="仿宋"/>
          <w:b w:val="0"/>
          <w:color w:val="auto"/>
          <w:sz w:val="32"/>
          <w:szCs w:val="32"/>
        </w:rPr>
        <w:t>其他符合裁量规则从重行政处罚情形的。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kern w:val="0"/>
          <w:szCs w:val="32"/>
        </w:rPr>
      </w:pPr>
      <w:r>
        <w:rPr>
          <w:rFonts w:hint="eastAsia" w:ascii="楷体_GB2312" w:eastAsia="楷体_GB2312" w:cs="仿宋_GB2312"/>
          <w:color w:val="auto"/>
          <w:kern w:val="0"/>
          <w:szCs w:val="32"/>
        </w:rPr>
        <w:t>对拒不配合召回的处罚：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符合下列情形之一的，从轻行政处罚，</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10</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22</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（一）仅涉及三级召回的；</w:t>
      </w:r>
    </w:p>
    <w:p>
      <w:pPr>
        <w:pStyle w:val="13"/>
        <w:keepNext w:val="0"/>
        <w:keepLines w:val="0"/>
        <w:pageBreakBefore w:val="0"/>
        <w:widowControl w:val="0"/>
        <w:ind w:firstLine="624" w:firstLineChars="200"/>
        <w:rPr>
          <w:rFonts w:hint="eastAsia"/>
          <w:color w:val="auto"/>
        </w:rPr>
      </w:pPr>
      <w:r>
        <w:rPr>
          <w:rFonts w:hint="eastAsia" w:ascii="仿宋" w:eastAsia="仿宋" w:cs="仿宋_GB2312"/>
          <w:b w:val="0"/>
          <w:color w:val="auto"/>
          <w:spacing w:val="-4"/>
          <w:sz w:val="32"/>
          <w:szCs w:val="32"/>
        </w:rPr>
        <w:t>（二）</w:t>
      </w:r>
      <w:r>
        <w:rPr>
          <w:rFonts w:ascii="仿宋" w:eastAsia="仿宋" w:cs="仿宋_GB2312"/>
          <w:b w:val="0"/>
          <w:color w:val="auto"/>
          <w:spacing w:val="-4"/>
          <w:sz w:val="32"/>
          <w:szCs w:val="32"/>
        </w:rPr>
        <w:t>其他符合裁量规则从轻行政处罚情形的</w:t>
      </w:r>
      <w:r>
        <w:rPr>
          <w:rFonts w:ascii="仿宋" w:eastAsia="仿宋"/>
          <w:b w:val="0"/>
          <w:color w:val="auto"/>
          <w:sz w:val="32"/>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22</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38</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24" w:firstLineChars="200"/>
        <w:textAlignment w:val="auto"/>
        <w:rPr>
          <w:rFonts w:ascii="仿宋" w:eastAsia="仿宋" w:cs="仿宋_GB2312"/>
          <w:color w:val="auto"/>
          <w:kern w:val="0"/>
          <w:szCs w:val="32"/>
        </w:rPr>
      </w:pPr>
      <w:r>
        <w:rPr>
          <w:rFonts w:hint="eastAsia" w:ascii="仿宋" w:eastAsia="仿宋" w:cs="仿宋_GB2312"/>
          <w:color w:val="auto"/>
          <w:spacing w:val="-4"/>
          <w:szCs w:val="32"/>
        </w:rPr>
        <w:t>符合下列情形之一的，从重行政处罚，</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38</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50</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（一）涉及一级召回的；</w:t>
      </w:r>
    </w:p>
    <w:p>
      <w:pPr>
        <w:pStyle w:val="13"/>
        <w:keepNext w:val="0"/>
        <w:keepLines w:val="0"/>
        <w:pageBreakBefore w:val="0"/>
        <w:widowControl w:val="0"/>
        <w:ind w:firstLine="624" w:firstLineChars="200"/>
        <w:rPr>
          <w:rFonts w:hint="eastAsia"/>
          <w:color w:val="auto"/>
        </w:rPr>
      </w:pPr>
      <w:r>
        <w:rPr>
          <w:rFonts w:hint="eastAsia" w:ascii="仿宋" w:eastAsia="仿宋" w:cs="仿宋_GB2312"/>
          <w:b w:val="0"/>
          <w:color w:val="auto"/>
          <w:spacing w:val="-4"/>
          <w:sz w:val="32"/>
          <w:szCs w:val="32"/>
        </w:rPr>
        <w:t>（二）</w:t>
      </w:r>
      <w:r>
        <w:rPr>
          <w:rFonts w:ascii="仿宋" w:eastAsia="仿宋"/>
          <w:b w:val="0"/>
          <w:color w:val="auto"/>
          <w:sz w:val="32"/>
          <w:szCs w:val="32"/>
        </w:rPr>
        <w:t>其他符合裁量规则从重行政处罚情形的。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Arial"/>
          <w:color w:val="auto"/>
          <w:szCs w:val="32"/>
          <w:lang w:eastAsia="zh-CN"/>
        </w:rPr>
        <w:t>《中华人民共和国药品管理法》</w:t>
      </w:r>
      <w:r>
        <w:rPr>
          <w:rFonts w:hint="eastAsia" w:ascii="仿宋" w:eastAsia="仿宋" w:cs="Arial"/>
          <w:color w:val="auto"/>
          <w:szCs w:val="32"/>
        </w:rPr>
        <w:t>第</w:t>
      </w:r>
      <w:r>
        <w:rPr>
          <w:rFonts w:hint="eastAsia" w:ascii="仿宋" w:eastAsia="仿宋" w:cs="仿宋_GB2312"/>
          <w:color w:val="auto"/>
          <w:szCs w:val="32"/>
          <w:shd w:val="clear" w:color="auto" w:fill="FFFFFF"/>
        </w:rPr>
        <w:t>一百三</w:t>
      </w:r>
      <w:r>
        <w:rPr>
          <w:rFonts w:ascii="仿宋" w:eastAsia="仿宋" w:cs="仿宋_GB2312"/>
          <w:color w:val="auto"/>
          <w:szCs w:val="32"/>
          <w:shd w:val="clear" w:color="auto" w:fill="FFFFFF"/>
        </w:rPr>
        <w:t>十</w:t>
      </w:r>
      <w:r>
        <w:rPr>
          <w:rFonts w:hint="eastAsia" w:ascii="仿宋" w:eastAsia="仿宋" w:cs="仿宋_GB2312"/>
          <w:color w:val="auto"/>
          <w:szCs w:val="32"/>
          <w:shd w:val="clear" w:color="auto" w:fill="FFFFFF"/>
        </w:rPr>
        <w:t>五</w:t>
      </w:r>
      <w:r>
        <w:rPr>
          <w:rFonts w:hint="eastAsia" w:ascii="仿宋" w:eastAsia="仿宋" w:cs="Arial"/>
          <w:color w:val="auto"/>
          <w:szCs w:val="32"/>
        </w:rPr>
        <w:t xml:space="preserve">条  </w:t>
      </w:r>
      <w:r>
        <w:rPr>
          <w:rFonts w:ascii="仿宋" w:eastAsia="仿宋" w:cs="Arial"/>
          <w:color w:val="auto"/>
          <w:szCs w:val="32"/>
        </w:rPr>
        <w:t>药品上市许可持有人在省、自治区、直辖市人民政府药品监督管理部门责令其召回后，拒不召回的，处应召回药品货值金额五倍以上十倍以下的罚款；货值金额不足十万元的，按十万元计算；情节严重的，吊销药品批准证明文件、药品生产许可证、药品经营许可证，对法定代表人、主要负责人、直接负责的主管人员和其他责任人员，处二万元以上二十万元以下的罚款。药品生产企业、药品经营企业、医疗机构拒不配合召回的，处十万元以上五十万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lang w:val="en-US" w:eastAsia="zh-CN"/>
        </w:rPr>
      </w:pPr>
      <w:r>
        <w:rPr>
          <w:rFonts w:hint="eastAsia" w:ascii="仿宋" w:eastAsia="仿宋" w:cs="Arial"/>
          <w:color w:val="auto"/>
          <w:szCs w:val="32"/>
          <w:lang w:val="en-US" w:eastAsia="zh-CN"/>
        </w:rPr>
        <w:t>《中华人民共和国药品管理法》第八十二条</w:t>
      </w:r>
      <w:r>
        <w:rPr>
          <w:rFonts w:ascii="仿宋" w:eastAsia="仿宋" w:cs="Arial"/>
          <w:color w:val="auto"/>
          <w:szCs w:val="32"/>
          <w:lang w:val="en-US" w:eastAsia="zh-CN"/>
        </w:rPr>
        <w:t xml:space="preserve">  药品存在质量问题或者其他安全隐患的，药品上市许可持有人应当立即停止销售，告知相关药品经营企业和医疗机构停止销售和使用，召回已销售的药品，及时公开召回信息，必要时应当立即停止生产，并将药品召回和处理情况向省、自治区、直辖市人民政府药品监督管理部门和卫生健康主管部门报告。药品生产企业、药品经营企业和医疗机构应当配合。</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ascii="仿宋" w:eastAsia="仿宋" w:cs="Arial"/>
          <w:color w:val="auto"/>
          <w:szCs w:val="32"/>
        </w:rPr>
        <w:t>药品上市许可持有人依法应当召回药品而未召回的，省、自治区、直辖市人民政府药品监督管理部门应当责令其召回。</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hint="eastAsia" w:ascii="仿宋" w:eastAsia="仿宋" w:cs="仿宋"/>
          <w:color w:val="auto"/>
          <w:szCs w:val="32"/>
          <w:shd w:val="clear" w:color="auto" w:fill="FFFFFF"/>
        </w:rPr>
      </w:pPr>
      <w:r>
        <w:rPr>
          <w:rFonts w:hint="eastAsia" w:ascii="仿宋" w:eastAsia="仿宋" w:cs="仿宋"/>
          <w:color w:val="auto"/>
          <w:szCs w:val="32"/>
          <w:shd w:val="clear" w:color="auto" w:fill="FFFFFF"/>
        </w:rPr>
        <w:t>《药品召回管理办法》第十三条  根据药品质量问题或者其他安全隐患的严重程度，药品召回分为：</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hint="eastAsia" w:ascii="仿宋" w:eastAsia="仿宋" w:cs="仿宋"/>
          <w:color w:val="auto"/>
          <w:szCs w:val="32"/>
          <w:shd w:val="clear" w:color="auto" w:fill="FFFFFF"/>
        </w:rPr>
      </w:pPr>
      <w:r>
        <w:rPr>
          <w:rFonts w:hint="eastAsia" w:ascii="仿宋" w:eastAsia="仿宋" w:cs="仿宋"/>
          <w:color w:val="auto"/>
          <w:szCs w:val="32"/>
          <w:shd w:val="clear" w:color="auto" w:fill="FFFFFF"/>
        </w:rPr>
        <w:t>（一）一级召回：使用该药品可能或者已经引起严重健康危害的；</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hint="eastAsia" w:ascii="仿宋" w:eastAsia="仿宋" w:cs="仿宋"/>
          <w:color w:val="auto"/>
          <w:szCs w:val="32"/>
          <w:shd w:val="clear" w:color="auto" w:fill="FFFFFF"/>
        </w:rPr>
      </w:pPr>
      <w:r>
        <w:rPr>
          <w:rFonts w:hint="eastAsia" w:ascii="仿宋" w:eastAsia="仿宋" w:cs="仿宋"/>
          <w:color w:val="auto"/>
          <w:szCs w:val="32"/>
          <w:shd w:val="clear" w:color="auto" w:fill="FFFFFF"/>
        </w:rPr>
        <w:t>（二）二级召回：使用该药品可能或者已经引起暂时或者可逆的健康危害的；</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
          <w:color w:val="auto"/>
          <w:szCs w:val="32"/>
          <w:shd w:val="clear" w:color="auto" w:fill="FFFFFF"/>
        </w:rPr>
      </w:pPr>
      <w:r>
        <w:rPr>
          <w:rFonts w:hint="eastAsia" w:ascii="仿宋" w:eastAsia="仿宋" w:cs="仿宋"/>
          <w:color w:val="auto"/>
          <w:szCs w:val="32"/>
          <w:shd w:val="clear" w:color="auto" w:fill="FFFFFF"/>
        </w:rPr>
        <w:t>（三）三级召回：使用该药品一般不会引起健康危害，但由于其他原因需要收回的。</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val="0"/>
        <w:ind w:firstLine="640" w:firstLineChars="200"/>
        <w:rPr>
          <w:rFonts w:hint="eastAsia" w:ascii="方正公文楷体" w:hAnsi="方正公文楷体" w:eastAsia="方正公文楷体" w:cs="方正公文楷体"/>
          <w:b w:val="0"/>
          <w:color w:val="auto"/>
          <w:sz w:val="32"/>
          <w:szCs w:val="32"/>
        </w:rPr>
      </w:pPr>
      <w:r>
        <w:rPr>
          <w:rFonts w:hint="eastAsia" w:ascii="方正公文楷体" w:hAnsi="方正公文楷体" w:eastAsia="方正公文楷体" w:cs="方正公文楷体"/>
          <w:b w:val="0"/>
          <w:color w:val="auto"/>
          <w:sz w:val="32"/>
          <w:szCs w:val="32"/>
        </w:rPr>
        <w:t>实施主体：</w:t>
      </w:r>
    </w:p>
    <w:p>
      <w:pPr>
        <w:pStyle w:val="13"/>
        <w:keepNext w:val="0"/>
        <w:keepLines w:val="0"/>
        <w:pageBreakBefore w:val="0"/>
        <w:widowControl w:val="0"/>
        <w:ind w:firstLine="640" w:firstLineChars="200"/>
        <w:rPr>
          <w:rFonts w:hint="eastAsia" w:ascii="仿宋" w:eastAsia="仿宋"/>
          <w:b w:val="0"/>
          <w:color w:val="auto"/>
          <w:sz w:val="32"/>
          <w:szCs w:val="32"/>
          <w:lang w:eastAsia="zh-CN"/>
        </w:rPr>
      </w:pPr>
      <w:r>
        <w:rPr>
          <w:rFonts w:hint="eastAsia" w:ascii="仿宋" w:eastAsia="仿宋"/>
          <w:b w:val="0"/>
          <w:color w:val="auto"/>
          <w:sz w:val="32"/>
          <w:szCs w:val="32"/>
        </w:rPr>
        <w:t>县级以上人民政府药品监督管理部门</w:t>
      </w:r>
      <w:r>
        <w:rPr>
          <w:rFonts w:hint="eastAsia" w:ascii="仿宋" w:eastAsia="仿宋"/>
          <w:b w:val="0"/>
          <w:color w:val="auto"/>
          <w:sz w:val="32"/>
          <w:szCs w:val="32"/>
          <w:lang w:eastAsia="zh-CN"/>
        </w:rPr>
        <w:t>。</w:t>
      </w:r>
    </w:p>
    <w:p>
      <w:pPr>
        <w:pStyle w:val="13"/>
        <w:keepNext w:val="0"/>
        <w:keepLines w:val="0"/>
        <w:pageBreakBefore w:val="0"/>
        <w:widowControl w:val="0"/>
        <w:ind w:firstLine="640" w:firstLineChars="200"/>
        <w:rPr>
          <w:rFonts w:hint="eastAsia" w:ascii="仿宋" w:eastAsia="仿宋"/>
          <w:b w:val="0"/>
          <w:color w:val="auto"/>
          <w:sz w:val="32"/>
          <w:szCs w:val="32"/>
          <w:lang w:eastAsia="zh-CN"/>
        </w:rPr>
      </w:pPr>
      <w:r>
        <w:rPr>
          <w:rFonts w:hint="eastAsia" w:ascii="仿宋" w:eastAsia="仿宋"/>
          <w:b w:val="0"/>
          <w:color w:val="auto"/>
          <w:sz w:val="32"/>
          <w:szCs w:val="32"/>
        </w:rPr>
        <w:t>吊销批准证明文件、许可证件的，原批准、发证的部门</w:t>
      </w:r>
      <w:r>
        <w:rPr>
          <w:rFonts w:hint="eastAsia" w:ascii="仿宋" w:eastAsia="仿宋"/>
          <w:b w:val="0"/>
          <w:color w:val="auto"/>
          <w:sz w:val="32"/>
          <w:szCs w:val="32"/>
          <w:lang w:eastAsia="zh-CN"/>
        </w:rPr>
        <w:t>。</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黑体" w:eastAsia="黑体"/>
          <w:color w:val="auto"/>
          <w:szCs w:val="32"/>
        </w:rPr>
        <w:t>第十九</w:t>
      </w:r>
      <w:r>
        <w:rPr>
          <w:rFonts w:ascii="黑体" w:eastAsia="黑体"/>
          <w:color w:val="auto"/>
          <w:szCs w:val="32"/>
        </w:rPr>
        <w:t>条</w:t>
      </w:r>
      <w:r>
        <w:rPr>
          <w:rFonts w:ascii="仿宋" w:eastAsia="仿宋"/>
          <w:color w:val="auto"/>
          <w:szCs w:val="32"/>
        </w:rPr>
        <w:t xml:space="preserve"> </w:t>
      </w:r>
      <w:r>
        <w:rPr>
          <w:rFonts w:hint="eastAsia" w:ascii="仿宋" w:eastAsia="仿宋" w:cs="仿宋_GB2312"/>
          <w:color w:val="auto"/>
          <w:kern w:val="0"/>
          <w:szCs w:val="32"/>
        </w:rPr>
        <w:t>本条是对</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szCs w:val="32"/>
          <w:shd w:val="clear" w:color="auto" w:fill="FFFFFF"/>
        </w:rPr>
        <w:t>第一百三</w:t>
      </w:r>
      <w:r>
        <w:rPr>
          <w:rFonts w:ascii="仿宋" w:eastAsia="仿宋" w:cs="仿宋_GB2312"/>
          <w:color w:val="auto"/>
          <w:szCs w:val="32"/>
          <w:shd w:val="clear" w:color="auto" w:fill="FFFFFF"/>
        </w:rPr>
        <w:t>十</w:t>
      </w:r>
      <w:r>
        <w:rPr>
          <w:rFonts w:hint="eastAsia" w:ascii="仿宋" w:eastAsia="仿宋" w:cs="仿宋_GB2312"/>
          <w:color w:val="auto"/>
          <w:szCs w:val="32"/>
          <w:shd w:val="clear" w:color="auto" w:fill="FFFFFF"/>
        </w:rPr>
        <w:t>八条</w:t>
      </w:r>
      <w:r>
        <w:rPr>
          <w:rFonts w:hint="eastAsia" w:ascii="仿宋" w:eastAsia="仿宋" w:cs="仿宋_GB2312"/>
          <w:color w:val="auto"/>
          <w:kern w:val="0"/>
          <w:szCs w:val="32"/>
        </w:rPr>
        <w:t>“</w:t>
      </w:r>
      <w:r>
        <w:rPr>
          <w:rFonts w:ascii="仿宋" w:eastAsia="仿宋" w:cs="Arial"/>
          <w:color w:val="auto"/>
          <w:szCs w:val="32"/>
        </w:rPr>
        <w:t>对单位并处二十万元以上一百万元以下的罚款</w:t>
      </w:r>
      <w:r>
        <w:rPr>
          <w:rFonts w:hint="eastAsia" w:ascii="仿宋" w:eastAsia="仿宋" w:cs="仿宋_GB2312"/>
          <w:color w:val="auto"/>
          <w:kern w:val="0"/>
          <w:szCs w:val="32"/>
        </w:rPr>
        <w:t>”</w:t>
      </w:r>
      <w:r>
        <w:rPr>
          <w:rFonts w:ascii="仿宋" w:eastAsia="仿宋" w:cs="仿宋_GB2312"/>
          <w:color w:val="auto"/>
          <w:kern w:val="0"/>
          <w:szCs w:val="32"/>
        </w:rPr>
        <w:t>及</w:t>
      </w:r>
      <w:r>
        <w:rPr>
          <w:rFonts w:hint="eastAsia" w:ascii="仿宋" w:eastAsia="仿宋" w:cs="仿宋_GB2312"/>
          <w:color w:val="auto"/>
          <w:kern w:val="0"/>
          <w:szCs w:val="32"/>
        </w:rPr>
        <w:t>“</w:t>
      </w:r>
      <w:r>
        <w:rPr>
          <w:rFonts w:ascii="仿宋" w:eastAsia="仿宋" w:cs="Arial"/>
          <w:color w:val="auto"/>
          <w:szCs w:val="32"/>
        </w:rPr>
        <w:t>并处五万元以下的罚款</w:t>
      </w:r>
      <w:r>
        <w:rPr>
          <w:rFonts w:hint="eastAsia" w:ascii="仿宋" w:eastAsia="仿宋" w:cs="仿宋_GB2312"/>
          <w:color w:val="auto"/>
          <w:kern w:val="0"/>
          <w:szCs w:val="32"/>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减</w:t>
      </w:r>
      <w:r>
        <w:rPr>
          <w:rFonts w:ascii="仿宋" w:eastAsia="仿宋" w:cs="仿宋_GB2312"/>
          <w:color w:val="auto"/>
          <w:kern w:val="0"/>
          <w:szCs w:val="32"/>
        </w:rPr>
        <w:t>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2</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20</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符合下列情形之一的，从轻行政处罚，</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20</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44</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pacing w:val="-4"/>
          <w:szCs w:val="32"/>
        </w:rPr>
        <w:t>：</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（一）初次出具虚假检验报告，且内部管理制度完善，能查明责任人员的；</w:t>
      </w:r>
    </w:p>
    <w:p>
      <w:pPr>
        <w:keepNext w:val="0"/>
        <w:keepLines w:val="0"/>
        <w:pageBreakBefore w:val="0"/>
        <w:widowControl w:val="0"/>
        <w:kinsoku/>
        <w:wordWrap/>
        <w:overflowPunct/>
        <w:topLinePunct w:val="0"/>
        <w:autoSpaceDE/>
        <w:bidi w:val="0"/>
        <w:spacing w:line="560" w:lineRule="exact"/>
        <w:ind w:firstLine="624" w:firstLineChars="200"/>
        <w:textAlignment w:val="auto"/>
        <w:rPr>
          <w:rFonts w:ascii="仿宋" w:eastAsia="仿宋" w:cs="仿宋_GB2312"/>
          <w:color w:val="auto"/>
          <w:szCs w:val="32"/>
          <w:shd w:val="clear" w:color="auto" w:fill="FFFFFF"/>
        </w:rPr>
      </w:pPr>
      <w:r>
        <w:rPr>
          <w:rFonts w:hint="eastAsia" w:ascii="仿宋" w:eastAsia="仿宋" w:cs="仿宋_GB2312"/>
          <w:color w:val="auto"/>
          <w:spacing w:val="-4"/>
          <w:szCs w:val="32"/>
        </w:rPr>
        <w:t>（二）</w:t>
      </w:r>
      <w:r>
        <w:rPr>
          <w:rFonts w:ascii="仿宋" w:eastAsia="仿宋" w:cs="仿宋_GB2312"/>
          <w:color w:val="auto"/>
          <w:spacing w:val="-4"/>
          <w:szCs w:val="32"/>
        </w:rPr>
        <w:t>其他符合裁量规则从轻行政处罚情形的</w:t>
      </w:r>
      <w:r>
        <w:rPr>
          <w:rFonts w:hint="eastAsia" w:ascii="仿宋" w:eastAsia="仿宋" w:cs="仿宋_GB2312"/>
          <w:color w:val="auto"/>
          <w:spacing w:val="-4"/>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44</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76</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24" w:firstLineChars="200"/>
        <w:textAlignment w:val="auto"/>
        <w:rPr>
          <w:rFonts w:ascii="仿宋" w:eastAsia="仿宋" w:cs="仿宋_GB2312"/>
          <w:color w:val="auto"/>
          <w:szCs w:val="32"/>
          <w:shd w:val="clear" w:color="auto" w:fill="FFFFFF"/>
        </w:rPr>
      </w:pPr>
      <w:r>
        <w:rPr>
          <w:rFonts w:hint="eastAsia" w:ascii="仿宋" w:eastAsia="仿宋" w:cs="仿宋_GB2312"/>
          <w:color w:val="auto"/>
          <w:spacing w:val="-4"/>
          <w:szCs w:val="32"/>
        </w:rPr>
        <w:t>符合下列情形之一的，从重行政处罚，</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76</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100</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（一）因出具虚假检验报告被行政处罚过的；</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（二）</w:t>
      </w:r>
      <w:r>
        <w:rPr>
          <w:rFonts w:ascii="仿宋" w:eastAsia="仿宋"/>
          <w:b w:val="0"/>
          <w:color w:val="auto"/>
          <w:sz w:val="32"/>
          <w:szCs w:val="32"/>
        </w:rPr>
        <w:t>其他符合裁量规则从重行政处罚情形的</w:t>
      </w:r>
      <w:r>
        <w:rPr>
          <w:rFonts w:hint="eastAsia" w:ascii="仿宋" w:eastAsia="仿宋" w:cs="仿宋_GB2312"/>
          <w:color w:val="auto"/>
          <w:spacing w:val="-4"/>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kern w:val="0"/>
          <w:szCs w:val="32"/>
        </w:rPr>
      </w:pPr>
      <w:r>
        <w:rPr>
          <w:rFonts w:hint="eastAsia" w:ascii="楷体_GB2312" w:eastAsia="楷体_GB2312" w:cs="仿宋_GB2312"/>
          <w:color w:val="auto"/>
          <w:kern w:val="0"/>
          <w:szCs w:val="32"/>
        </w:rPr>
        <w:t>对责任人员的处罚：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符合下列情形之一的，从轻行政处罚，</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1.5万</w:t>
      </w:r>
      <w:r>
        <w:rPr>
          <w:rFonts w:ascii="仿宋" w:eastAsia="仿宋" w:cs="仿宋_GB2312"/>
          <w:color w:val="auto"/>
          <w:kern w:val="0"/>
          <w:szCs w:val="32"/>
        </w:rPr>
        <w:t>元以</w:t>
      </w:r>
      <w:r>
        <w:rPr>
          <w:rFonts w:hint="eastAsia" w:ascii="仿宋" w:eastAsia="仿宋" w:cs="仿宋_GB2312"/>
          <w:color w:val="auto"/>
          <w:kern w:val="0"/>
          <w:szCs w:val="32"/>
        </w:rPr>
        <w:t>下</w:t>
      </w:r>
      <w:r>
        <w:rPr>
          <w:rFonts w:ascii="仿宋" w:eastAsia="仿宋" w:cs="仿宋_GB2312"/>
          <w:color w:val="auto"/>
          <w:szCs w:val="32"/>
          <w:shd w:val="clear" w:color="auto" w:fill="FFFFFF"/>
        </w:rPr>
        <w:t>罚款</w:t>
      </w:r>
      <w:r>
        <w:rPr>
          <w:rFonts w:hint="eastAsia" w:ascii="仿宋" w:eastAsia="仿宋" w:cs="仿宋_GB2312"/>
          <w:color w:val="auto"/>
          <w:spacing w:val="-4"/>
          <w:szCs w:val="32"/>
        </w:rPr>
        <w:t>：</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（一）初次出具虚假检验报告，且内部管理制度完善，能查明责任人员的；</w:t>
      </w:r>
    </w:p>
    <w:p>
      <w:pPr>
        <w:keepNext w:val="0"/>
        <w:keepLines w:val="0"/>
        <w:pageBreakBefore w:val="0"/>
        <w:widowControl w:val="0"/>
        <w:kinsoku/>
        <w:wordWrap/>
        <w:overflowPunct/>
        <w:topLinePunct w:val="0"/>
        <w:autoSpaceDE/>
        <w:bidi w:val="0"/>
        <w:spacing w:line="560" w:lineRule="exact"/>
        <w:ind w:firstLine="624" w:firstLineChars="200"/>
        <w:textAlignment w:val="auto"/>
        <w:rPr>
          <w:rFonts w:ascii="仿宋" w:eastAsia="仿宋" w:cs="仿宋_GB2312"/>
          <w:color w:val="auto"/>
          <w:szCs w:val="32"/>
          <w:shd w:val="clear" w:color="auto" w:fill="FFFFFF"/>
        </w:rPr>
      </w:pPr>
      <w:r>
        <w:rPr>
          <w:rFonts w:hint="eastAsia" w:ascii="仿宋" w:eastAsia="仿宋" w:cs="仿宋_GB2312"/>
          <w:color w:val="auto"/>
          <w:spacing w:val="-4"/>
          <w:szCs w:val="32"/>
        </w:rPr>
        <w:t>（二）</w:t>
      </w:r>
      <w:r>
        <w:rPr>
          <w:rFonts w:ascii="仿宋" w:eastAsia="仿宋"/>
          <w:b w:val="0"/>
          <w:color w:val="auto"/>
          <w:sz w:val="32"/>
          <w:szCs w:val="32"/>
        </w:rPr>
        <w:t>其他符合裁量规则从轻行政处罚情形的</w:t>
      </w:r>
      <w:r>
        <w:rPr>
          <w:rFonts w:hint="eastAsia" w:ascii="仿宋" w:eastAsia="仿宋" w:cs="仿宋_GB2312"/>
          <w:color w:val="auto"/>
          <w:spacing w:val="-4"/>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1.5万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3.5万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24" w:firstLineChars="200"/>
        <w:textAlignment w:val="auto"/>
        <w:rPr>
          <w:rFonts w:ascii="仿宋" w:eastAsia="仿宋" w:cs="仿宋_GB2312"/>
          <w:color w:val="auto"/>
          <w:kern w:val="0"/>
          <w:szCs w:val="32"/>
        </w:rPr>
      </w:pPr>
      <w:r>
        <w:rPr>
          <w:rFonts w:hint="eastAsia" w:ascii="仿宋" w:eastAsia="仿宋" w:cs="仿宋_GB2312"/>
          <w:color w:val="auto"/>
          <w:spacing w:val="-4"/>
          <w:szCs w:val="32"/>
        </w:rPr>
        <w:t>符合下列情形之一的，从重行政处罚，</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3.5万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5</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kern w:val="0"/>
          <w:szCs w:val="32"/>
        </w:rPr>
        <w:t>：</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（一）因出具虚假检验报告被行政处罚过的；</w:t>
      </w:r>
    </w:p>
    <w:p>
      <w:pPr>
        <w:keepNext w:val="0"/>
        <w:keepLines w:val="0"/>
        <w:pageBreakBefore w:val="0"/>
        <w:widowControl w:val="0"/>
        <w:kinsoku/>
        <w:wordWrap/>
        <w:overflowPunct/>
        <w:topLinePunct w:val="0"/>
        <w:autoSpaceDE/>
        <w:bidi w:val="0"/>
        <w:spacing w:line="560" w:lineRule="exact"/>
        <w:ind w:firstLine="624" w:firstLineChars="200"/>
        <w:textAlignment w:val="auto"/>
        <w:rPr>
          <w:rFonts w:ascii="仿宋" w:eastAsia="仿宋" w:cs="仿宋_GB2312"/>
          <w:color w:val="auto"/>
          <w:kern w:val="0"/>
          <w:szCs w:val="32"/>
        </w:rPr>
      </w:pPr>
      <w:r>
        <w:rPr>
          <w:rFonts w:hint="eastAsia" w:ascii="仿宋" w:eastAsia="仿宋" w:cs="仿宋_GB2312"/>
          <w:color w:val="auto"/>
          <w:spacing w:val="-4"/>
          <w:szCs w:val="32"/>
        </w:rPr>
        <w:t>（二）</w:t>
      </w:r>
      <w:r>
        <w:rPr>
          <w:rFonts w:ascii="仿宋" w:eastAsia="仿宋"/>
          <w:b w:val="0"/>
          <w:color w:val="auto"/>
          <w:sz w:val="32"/>
          <w:szCs w:val="32"/>
        </w:rPr>
        <w:t>其他符合裁量规则行政处罚情形的</w:t>
      </w:r>
      <w:r>
        <w:rPr>
          <w:rFonts w:hint="eastAsia" w:ascii="仿宋" w:eastAsia="仿宋" w:cs="仿宋_GB2312"/>
          <w:color w:val="auto"/>
          <w:spacing w:val="-4"/>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Arial"/>
          <w:color w:val="auto"/>
          <w:szCs w:val="32"/>
          <w:lang w:eastAsia="zh-CN"/>
        </w:rPr>
        <w:t>《中华人民共和国药品管理法》</w:t>
      </w:r>
      <w:r>
        <w:rPr>
          <w:rFonts w:hint="eastAsia" w:ascii="仿宋" w:eastAsia="仿宋" w:cs="Arial"/>
          <w:color w:val="auto"/>
          <w:szCs w:val="32"/>
        </w:rPr>
        <w:t>第</w:t>
      </w:r>
      <w:r>
        <w:rPr>
          <w:rFonts w:hint="eastAsia" w:ascii="仿宋" w:eastAsia="仿宋" w:cs="仿宋_GB2312"/>
          <w:color w:val="auto"/>
          <w:szCs w:val="32"/>
          <w:shd w:val="clear" w:color="auto" w:fill="FFFFFF"/>
        </w:rPr>
        <w:t>一百三</w:t>
      </w:r>
      <w:r>
        <w:rPr>
          <w:rFonts w:ascii="仿宋" w:eastAsia="仿宋" w:cs="仿宋_GB2312"/>
          <w:color w:val="auto"/>
          <w:szCs w:val="32"/>
          <w:shd w:val="clear" w:color="auto" w:fill="FFFFFF"/>
        </w:rPr>
        <w:t>十</w:t>
      </w:r>
      <w:r>
        <w:rPr>
          <w:rFonts w:hint="eastAsia" w:ascii="仿宋" w:eastAsia="仿宋" w:cs="仿宋_GB2312"/>
          <w:color w:val="auto"/>
          <w:szCs w:val="32"/>
          <w:shd w:val="clear" w:color="auto" w:fill="FFFFFF"/>
        </w:rPr>
        <w:t>八</w:t>
      </w:r>
      <w:r>
        <w:rPr>
          <w:rFonts w:hint="eastAsia" w:ascii="仿宋" w:eastAsia="仿宋" w:cs="Arial"/>
          <w:color w:val="auto"/>
          <w:szCs w:val="32"/>
        </w:rPr>
        <w:t xml:space="preserve">条  </w:t>
      </w:r>
      <w:r>
        <w:rPr>
          <w:rFonts w:ascii="仿宋" w:eastAsia="仿宋" w:cs="Arial"/>
          <w:color w:val="auto"/>
          <w:szCs w:val="32"/>
        </w:rPr>
        <w:t>药品检验机构出具虚假检验报告的，责令改正，给予警告，对单位并处二十万元以上一百万元以下的罚款；对直接负责的主管人员和其他直接责任人员依法给予降级、撤职、开除处分，没收违法所得，并处五万元以下的罚款；情节严重的，撤销其检验资格。药品检验机构出具的检验结果不实，造成损失的，应当承担相应的赔偿责任。</w:t>
      </w:r>
    </w:p>
    <w:p>
      <w:pPr>
        <w:pStyle w:val="13"/>
        <w:keepNext w:val="0"/>
        <w:keepLines w:val="0"/>
        <w:pageBreakBefore w:val="0"/>
        <w:widowControl w:val="0"/>
        <w:bidi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val="0"/>
        <w:ind w:firstLine="640" w:firstLineChars="200"/>
        <w:rPr>
          <w:rFonts w:hint="eastAsia" w:ascii="方正公文楷体" w:hAnsi="方正公文楷体" w:eastAsia="方正公文楷体" w:cs="方正公文楷体"/>
          <w:b w:val="0"/>
          <w:color w:val="auto"/>
          <w:sz w:val="32"/>
          <w:szCs w:val="32"/>
        </w:rPr>
      </w:pPr>
      <w:r>
        <w:rPr>
          <w:rFonts w:hint="eastAsia" w:ascii="方正公文楷体" w:hAnsi="方正公文楷体" w:eastAsia="方正公文楷体" w:cs="方正公文楷体"/>
          <w:b w:val="0"/>
          <w:color w:val="auto"/>
          <w:sz w:val="32"/>
          <w:szCs w:val="32"/>
        </w:rPr>
        <w:t>实施主体：</w:t>
      </w:r>
    </w:p>
    <w:p>
      <w:pPr>
        <w:pStyle w:val="13"/>
        <w:keepNext w:val="0"/>
        <w:keepLines w:val="0"/>
        <w:pageBreakBefore w:val="0"/>
        <w:widowControl w:val="0"/>
        <w:bidi w:val="0"/>
        <w:ind w:firstLine="640" w:firstLineChars="200"/>
        <w:rPr>
          <w:rFonts w:hint="eastAsia" w:ascii="仿宋" w:eastAsia="仿宋"/>
          <w:b w:val="0"/>
          <w:color w:val="auto"/>
          <w:sz w:val="32"/>
          <w:szCs w:val="32"/>
          <w:lang w:eastAsia="zh-CN"/>
        </w:rPr>
      </w:pPr>
      <w:r>
        <w:rPr>
          <w:rFonts w:hint="eastAsia" w:ascii="仿宋" w:eastAsia="仿宋"/>
          <w:b w:val="0"/>
          <w:color w:val="auto"/>
          <w:sz w:val="32"/>
          <w:szCs w:val="32"/>
        </w:rPr>
        <w:t>县级以上人民政府药品监督管理部门</w:t>
      </w:r>
      <w:r>
        <w:rPr>
          <w:rFonts w:hint="eastAsia" w:ascii="仿宋" w:eastAsia="仿宋"/>
          <w:b w:val="0"/>
          <w:color w:val="auto"/>
          <w:sz w:val="32"/>
          <w:szCs w:val="32"/>
          <w:lang w:eastAsia="zh-CN"/>
        </w:rPr>
        <w:t>。</w:t>
      </w:r>
    </w:p>
    <w:p>
      <w:pPr>
        <w:pStyle w:val="13"/>
        <w:keepNext w:val="0"/>
        <w:keepLines w:val="0"/>
        <w:pageBreakBefore w:val="0"/>
        <w:widowControl w:val="0"/>
        <w:bidi w:val="0"/>
        <w:ind w:firstLine="640" w:firstLineChars="200"/>
        <w:rPr>
          <w:rFonts w:hint="eastAsia" w:ascii="仿宋" w:eastAsia="仿宋"/>
          <w:b w:val="0"/>
          <w:color w:val="auto"/>
          <w:sz w:val="32"/>
          <w:szCs w:val="32"/>
          <w:lang w:eastAsia="zh-CN"/>
        </w:rPr>
      </w:pPr>
      <w:r>
        <w:rPr>
          <w:rFonts w:hint="eastAsia" w:ascii="仿宋" w:eastAsia="仿宋"/>
          <w:b w:val="0"/>
          <w:color w:val="auto"/>
          <w:sz w:val="32"/>
          <w:szCs w:val="32"/>
        </w:rPr>
        <w:t>撤销检验资格的，原批准、发证的部门</w:t>
      </w:r>
      <w:r>
        <w:rPr>
          <w:rFonts w:hint="eastAsia" w:ascii="仿宋" w:eastAsia="仿宋"/>
          <w:b w:val="0"/>
          <w:color w:val="auto"/>
          <w:sz w:val="32"/>
          <w:szCs w:val="32"/>
          <w:lang w:eastAsia="zh-CN"/>
        </w:rPr>
        <w:t>。</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黑体" w:eastAsia="黑体"/>
          <w:color w:val="auto"/>
          <w:szCs w:val="32"/>
        </w:rPr>
        <w:t>第二十</w:t>
      </w:r>
      <w:r>
        <w:rPr>
          <w:rFonts w:ascii="黑体" w:eastAsia="黑体"/>
          <w:color w:val="auto"/>
          <w:szCs w:val="32"/>
        </w:rPr>
        <w:t>条</w:t>
      </w:r>
      <w:r>
        <w:rPr>
          <w:rFonts w:ascii="仿宋" w:eastAsia="仿宋"/>
          <w:color w:val="auto"/>
          <w:szCs w:val="32"/>
        </w:rPr>
        <w:t xml:space="preserve"> </w:t>
      </w:r>
      <w:r>
        <w:rPr>
          <w:rFonts w:hint="eastAsia" w:ascii="仿宋" w:eastAsia="仿宋" w:cs="仿宋_GB2312"/>
          <w:color w:val="auto"/>
          <w:kern w:val="0"/>
          <w:szCs w:val="32"/>
        </w:rPr>
        <w:t>本条是对</w:t>
      </w:r>
      <w:r>
        <w:rPr>
          <w:rFonts w:hint="eastAsia" w:ascii="仿宋" w:eastAsia="仿宋" w:cs="仿宋_GB2312"/>
          <w:color w:val="auto"/>
          <w:kern w:val="0"/>
          <w:szCs w:val="32"/>
          <w:lang w:eastAsia="zh-CN"/>
        </w:rPr>
        <w:t>《中华人民共和国药品管理法》</w:t>
      </w:r>
      <w:r>
        <w:rPr>
          <w:rFonts w:hint="eastAsia" w:ascii="仿宋" w:eastAsia="仿宋" w:cs="仿宋_GB2312"/>
          <w:color w:val="auto"/>
          <w:szCs w:val="32"/>
          <w:shd w:val="clear" w:color="auto" w:fill="FFFFFF"/>
        </w:rPr>
        <w:t>第一百四</w:t>
      </w:r>
      <w:r>
        <w:rPr>
          <w:rFonts w:ascii="仿宋" w:eastAsia="仿宋" w:cs="仿宋_GB2312"/>
          <w:color w:val="auto"/>
          <w:szCs w:val="32"/>
          <w:shd w:val="clear" w:color="auto" w:fill="FFFFFF"/>
        </w:rPr>
        <w:t>十</w:t>
      </w:r>
      <w:r>
        <w:rPr>
          <w:rFonts w:hint="eastAsia" w:ascii="仿宋" w:eastAsia="仿宋" w:cs="仿宋_GB2312"/>
          <w:color w:val="auto"/>
          <w:szCs w:val="32"/>
          <w:shd w:val="clear" w:color="auto" w:fill="FFFFFF"/>
        </w:rPr>
        <w:t>条</w:t>
      </w:r>
      <w:r>
        <w:rPr>
          <w:rFonts w:hint="eastAsia" w:ascii="仿宋" w:eastAsia="仿宋" w:cs="仿宋_GB2312"/>
          <w:color w:val="auto"/>
          <w:kern w:val="0"/>
          <w:szCs w:val="32"/>
        </w:rPr>
        <w:t>“</w:t>
      </w:r>
      <w:r>
        <w:rPr>
          <w:rFonts w:ascii="仿宋" w:eastAsia="仿宋" w:cs="Arial"/>
          <w:color w:val="auto"/>
          <w:szCs w:val="32"/>
        </w:rPr>
        <w:t>处五万元以上二十万元以下的罚款</w:t>
      </w:r>
      <w:r>
        <w:rPr>
          <w:rFonts w:hint="eastAsia" w:ascii="仿宋" w:eastAsia="仿宋" w:cs="仿宋_GB2312"/>
          <w:color w:val="auto"/>
          <w:kern w:val="0"/>
          <w:szCs w:val="32"/>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减</w:t>
      </w:r>
      <w:r>
        <w:rPr>
          <w:rFonts w:ascii="仿宋" w:eastAsia="仿宋" w:cs="仿宋_GB2312"/>
          <w:color w:val="auto"/>
          <w:kern w:val="0"/>
          <w:szCs w:val="32"/>
        </w:rPr>
        <w:t>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5</w:t>
      </w:r>
      <w:r>
        <w:rPr>
          <w:rFonts w:hint="eastAsia" w:ascii="仿宋" w:eastAsia="仿宋" w:cs="仿宋_GB2312"/>
          <w:color w:val="auto"/>
          <w:kern w:val="0"/>
          <w:szCs w:val="32"/>
          <w:lang w:eastAsia="zh-CN"/>
        </w:rPr>
        <w:t>千</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5</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符合下列情形之一的，从轻行政处罚，</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5</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9.5</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pacing w:val="-4"/>
          <w:szCs w:val="32"/>
        </w:rPr>
        <w:t>：</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（一）两年内仅违反规定聘用人员</w:t>
      </w:r>
      <w:r>
        <w:rPr>
          <w:rFonts w:hint="eastAsia" w:ascii="仿宋" w:eastAsia="仿宋" w:cs="仿宋_GB2312"/>
          <w:color w:val="auto"/>
          <w:spacing w:val="-4"/>
          <w:szCs w:val="32"/>
          <w:lang w:eastAsia="zh-CN"/>
        </w:rPr>
        <w:t>一</w:t>
      </w:r>
      <w:r>
        <w:rPr>
          <w:rFonts w:hint="eastAsia" w:ascii="仿宋" w:eastAsia="仿宋" w:cs="仿宋_GB2312"/>
          <w:color w:val="auto"/>
          <w:spacing w:val="-4"/>
          <w:szCs w:val="32"/>
        </w:rPr>
        <w:t>人的；</w:t>
      </w:r>
    </w:p>
    <w:p>
      <w:pPr>
        <w:keepNext w:val="0"/>
        <w:keepLines w:val="0"/>
        <w:pageBreakBefore w:val="0"/>
        <w:widowControl w:val="0"/>
        <w:kinsoku/>
        <w:wordWrap/>
        <w:overflowPunct/>
        <w:topLinePunct w:val="0"/>
        <w:autoSpaceDE/>
        <w:bidi w:val="0"/>
        <w:spacing w:line="560" w:lineRule="exact"/>
        <w:ind w:firstLine="624" w:firstLineChars="200"/>
        <w:textAlignment w:val="auto"/>
        <w:rPr>
          <w:rFonts w:ascii="仿宋" w:eastAsia="仿宋" w:cs="仿宋_GB2312"/>
          <w:color w:val="auto"/>
          <w:szCs w:val="32"/>
          <w:shd w:val="clear" w:color="auto" w:fill="FFFFFF"/>
        </w:rPr>
      </w:pPr>
      <w:r>
        <w:rPr>
          <w:rFonts w:hint="eastAsia" w:ascii="仿宋" w:eastAsia="仿宋" w:cs="仿宋_GB2312"/>
          <w:color w:val="auto"/>
          <w:spacing w:val="-4"/>
          <w:szCs w:val="32"/>
        </w:rPr>
        <w:t>（二）</w:t>
      </w:r>
      <w:r>
        <w:rPr>
          <w:rFonts w:ascii="仿宋" w:eastAsia="仿宋"/>
          <w:b w:val="0"/>
          <w:color w:val="auto"/>
          <w:sz w:val="32"/>
          <w:szCs w:val="32"/>
        </w:rPr>
        <w:t>其他符合裁量规则从轻行政处罚情形的</w:t>
      </w:r>
      <w:r>
        <w:rPr>
          <w:rFonts w:hint="eastAsia" w:ascii="仿宋" w:eastAsia="仿宋" w:cs="仿宋_GB2312"/>
          <w:color w:val="auto"/>
          <w:spacing w:val="-4"/>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9.5</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15.5</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24" w:firstLineChars="200"/>
        <w:textAlignment w:val="auto"/>
        <w:rPr>
          <w:rFonts w:ascii="仿宋" w:eastAsia="仿宋" w:cs="仿宋_GB2312"/>
          <w:color w:val="auto"/>
          <w:szCs w:val="32"/>
          <w:shd w:val="clear" w:color="auto" w:fill="FFFFFF"/>
        </w:rPr>
      </w:pPr>
      <w:r>
        <w:rPr>
          <w:rFonts w:hint="eastAsia" w:ascii="仿宋" w:eastAsia="仿宋" w:cs="仿宋_GB2312"/>
          <w:color w:val="auto"/>
          <w:spacing w:val="-4"/>
          <w:szCs w:val="32"/>
        </w:rPr>
        <w:t>符合下列情形之一的，从重行政处罚，</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15.5</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20</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（一）两年内累计违反规定聘用人员</w:t>
      </w:r>
      <w:r>
        <w:rPr>
          <w:rFonts w:hint="eastAsia" w:ascii="仿宋" w:eastAsia="仿宋" w:cs="仿宋_GB2312"/>
          <w:color w:val="auto"/>
          <w:spacing w:val="-4"/>
          <w:szCs w:val="32"/>
          <w:lang w:eastAsia="zh-CN"/>
        </w:rPr>
        <w:t>三</w:t>
      </w:r>
      <w:r>
        <w:rPr>
          <w:rFonts w:hint="eastAsia" w:ascii="仿宋" w:eastAsia="仿宋" w:cs="仿宋_GB2312"/>
          <w:color w:val="auto"/>
          <w:spacing w:val="-4"/>
          <w:szCs w:val="32"/>
        </w:rPr>
        <w:t>人或者</w:t>
      </w:r>
      <w:r>
        <w:rPr>
          <w:rFonts w:hint="eastAsia" w:ascii="仿宋" w:eastAsia="仿宋" w:cs="仿宋_GB2312"/>
          <w:color w:val="auto"/>
          <w:spacing w:val="-4"/>
          <w:szCs w:val="32"/>
          <w:lang w:eastAsia="zh-CN"/>
        </w:rPr>
        <w:t>三</w:t>
      </w:r>
      <w:r>
        <w:rPr>
          <w:rFonts w:hint="eastAsia" w:ascii="仿宋" w:eastAsia="仿宋" w:cs="仿宋_GB2312"/>
          <w:color w:val="auto"/>
          <w:spacing w:val="-4"/>
          <w:szCs w:val="32"/>
        </w:rPr>
        <w:t>人以上的；</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（二）</w:t>
      </w:r>
      <w:r>
        <w:rPr>
          <w:rFonts w:ascii="仿宋" w:eastAsia="仿宋"/>
          <w:b w:val="0"/>
          <w:color w:val="auto"/>
          <w:sz w:val="32"/>
          <w:szCs w:val="32"/>
        </w:rPr>
        <w:t>其他符合裁量规则从重行政处罚情形的</w:t>
      </w:r>
      <w:r>
        <w:rPr>
          <w:rFonts w:hint="eastAsia" w:ascii="仿宋" w:eastAsia="仿宋" w:cs="仿宋_GB2312"/>
          <w:color w:val="auto"/>
          <w:spacing w:val="-4"/>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hint="eastAsia" w:ascii="仿宋" w:eastAsia="仿宋" w:cs="Arial"/>
          <w:color w:val="auto"/>
          <w:szCs w:val="32"/>
          <w:lang w:eastAsia="zh-CN"/>
        </w:rPr>
        <w:t>《中华人民共和国药品管理法》</w:t>
      </w:r>
      <w:r>
        <w:rPr>
          <w:rFonts w:hint="eastAsia" w:ascii="仿宋" w:eastAsia="仿宋" w:cs="Arial"/>
          <w:color w:val="auto"/>
          <w:szCs w:val="32"/>
        </w:rPr>
        <w:t>第</w:t>
      </w:r>
      <w:r>
        <w:rPr>
          <w:rFonts w:hint="eastAsia" w:ascii="仿宋" w:eastAsia="仿宋" w:cs="Arial"/>
          <w:color w:val="auto"/>
          <w:szCs w:val="32"/>
          <w:lang w:eastAsia="zh-CN"/>
        </w:rPr>
        <w:t>一百四十</w:t>
      </w:r>
      <w:r>
        <w:rPr>
          <w:rFonts w:hint="eastAsia" w:ascii="仿宋" w:eastAsia="仿宋" w:cs="Arial"/>
          <w:color w:val="auto"/>
          <w:szCs w:val="32"/>
        </w:rPr>
        <w:t xml:space="preserve">条  </w:t>
      </w:r>
      <w:r>
        <w:rPr>
          <w:rFonts w:ascii="仿宋" w:eastAsia="仿宋" w:cs="Arial"/>
          <w:color w:val="auto"/>
          <w:szCs w:val="32"/>
        </w:rPr>
        <w:t>药品上市许可持有人、药品生产企业、药品经营企业或者医疗机构违反本法规定聘用人员的，由药品监督管理部门或者卫生健康主管部门责令解聘，处五万元以上二十万元以下的罚款。</w:t>
      </w:r>
    </w:p>
    <w:p>
      <w:pPr>
        <w:pStyle w:val="13"/>
        <w:keepNext w:val="0"/>
        <w:keepLines w:val="0"/>
        <w:pageBreakBefore w:val="0"/>
        <w:widowControl w:val="0"/>
        <w:bidi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val="0"/>
        <w:ind w:firstLine="640" w:firstLineChars="200"/>
        <w:rPr>
          <w:rFonts w:hint="eastAsia" w:ascii="方正公文楷体" w:hAnsi="方正公文楷体" w:eastAsia="方正公文楷体" w:cs="方正公文楷体"/>
          <w:b w:val="0"/>
          <w:color w:val="auto"/>
          <w:sz w:val="32"/>
          <w:szCs w:val="32"/>
        </w:rPr>
      </w:pPr>
      <w:r>
        <w:rPr>
          <w:rFonts w:hint="eastAsia" w:ascii="方正公文楷体" w:hAnsi="方正公文楷体" w:eastAsia="方正公文楷体" w:cs="方正公文楷体"/>
          <w:b w:val="0"/>
          <w:color w:val="auto"/>
          <w:sz w:val="32"/>
          <w:szCs w:val="32"/>
        </w:rPr>
        <w:t>实施主体：</w:t>
      </w:r>
    </w:p>
    <w:p>
      <w:pPr>
        <w:pStyle w:val="13"/>
        <w:keepNext w:val="0"/>
        <w:keepLines w:val="0"/>
        <w:pageBreakBefore w:val="0"/>
        <w:widowControl w:val="0"/>
        <w:ind w:firstLine="640" w:firstLineChars="200"/>
        <w:rPr>
          <w:rFonts w:hint="eastAsia" w:ascii="仿宋" w:hAnsi="Times New Roman" w:eastAsia="仿宋" w:cs="Arial"/>
          <w:b w:val="0"/>
          <w:color w:val="auto"/>
          <w:kern w:val="2"/>
          <w:sz w:val="32"/>
          <w:szCs w:val="32"/>
          <w:lang w:val="en-US" w:eastAsia="zh-CN" w:bidi="ar-SA"/>
        </w:rPr>
      </w:pPr>
      <w:r>
        <w:rPr>
          <w:rFonts w:hint="eastAsia" w:ascii="仿宋" w:hAnsi="Times New Roman" w:eastAsia="仿宋" w:cs="Arial"/>
          <w:b w:val="0"/>
          <w:color w:val="auto"/>
          <w:kern w:val="2"/>
          <w:sz w:val="32"/>
          <w:szCs w:val="32"/>
          <w:lang w:val="en-US" w:eastAsia="zh-CN" w:bidi="ar-SA"/>
        </w:rPr>
        <w:t>县级以上人民政府药品监督管理部门。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黑体" w:eastAsia="黑体" w:cs="Arial"/>
          <w:color w:val="auto"/>
          <w:kern w:val="0"/>
          <w:szCs w:val="32"/>
        </w:rPr>
      </w:pPr>
      <w:r>
        <w:rPr>
          <w:rFonts w:hint="eastAsia" w:ascii="黑体" w:eastAsia="黑体"/>
          <w:color w:val="auto"/>
          <w:szCs w:val="32"/>
        </w:rPr>
        <w:t>二、《中华人民共和国疫</w:t>
      </w:r>
      <w:r>
        <w:rPr>
          <w:rFonts w:ascii="黑体" w:eastAsia="黑体"/>
          <w:color w:val="auto"/>
          <w:szCs w:val="32"/>
        </w:rPr>
        <w:t>苗管理法</w:t>
      </w:r>
      <w:r>
        <w:rPr>
          <w:rFonts w:hint="eastAsia" w:ascii="黑体" w:eastAsia="黑体"/>
          <w:color w:val="auto"/>
          <w:szCs w:val="32"/>
        </w:rPr>
        <w:t>》（主席</w:t>
      </w:r>
      <w:r>
        <w:rPr>
          <w:rFonts w:ascii="黑体" w:eastAsia="黑体"/>
          <w:color w:val="auto"/>
          <w:szCs w:val="32"/>
        </w:rPr>
        <w:t>令</w:t>
      </w:r>
      <w:r>
        <w:rPr>
          <w:rFonts w:hint="eastAsia" w:ascii="黑体" w:eastAsia="黑体"/>
          <w:color w:val="auto"/>
          <w:szCs w:val="32"/>
        </w:rPr>
        <w:t>第3</w:t>
      </w:r>
      <w:r>
        <w:rPr>
          <w:rFonts w:ascii="黑体" w:eastAsia="黑体"/>
          <w:color w:val="auto"/>
          <w:szCs w:val="32"/>
        </w:rPr>
        <w:t>0</w:t>
      </w:r>
      <w:r>
        <w:rPr>
          <w:rFonts w:hint="eastAsia" w:ascii="黑体" w:eastAsia="黑体"/>
          <w:color w:val="auto"/>
          <w:szCs w:val="32"/>
        </w:rPr>
        <w:t>号</w:t>
      </w:r>
      <w:r>
        <w:rPr>
          <w:rFonts w:hint="eastAsia" w:ascii="黑体" w:eastAsia="黑体"/>
          <w:color w:val="auto"/>
          <w:szCs w:val="32"/>
          <w:lang w:eastAsia="zh-CN"/>
        </w:rPr>
        <w:t>，</w:t>
      </w:r>
      <w:r>
        <w:rPr>
          <w:rFonts w:ascii="黑体" w:eastAsia="黑体"/>
          <w:color w:val="auto"/>
          <w:szCs w:val="32"/>
        </w:rPr>
        <w:t>2019</w:t>
      </w:r>
      <w:r>
        <w:rPr>
          <w:rFonts w:hint="eastAsia" w:ascii="黑体" w:eastAsia="黑体"/>
          <w:color w:val="auto"/>
          <w:szCs w:val="32"/>
          <w:lang w:val="en-US" w:eastAsia="zh-CN"/>
        </w:rPr>
        <w:t>年</w:t>
      </w:r>
      <w:r>
        <w:rPr>
          <w:rFonts w:ascii="黑体" w:eastAsia="黑体"/>
          <w:color w:val="auto"/>
          <w:szCs w:val="32"/>
        </w:rPr>
        <w:t>6</w:t>
      </w:r>
      <w:r>
        <w:rPr>
          <w:rFonts w:hint="eastAsia" w:ascii="黑体" w:eastAsia="黑体"/>
          <w:color w:val="auto"/>
          <w:szCs w:val="32"/>
          <w:lang w:val="en-US" w:eastAsia="zh-CN"/>
        </w:rPr>
        <w:t>月</w:t>
      </w:r>
      <w:r>
        <w:rPr>
          <w:rFonts w:ascii="黑体" w:eastAsia="黑体"/>
          <w:color w:val="auto"/>
          <w:szCs w:val="32"/>
        </w:rPr>
        <w:t>29</w:t>
      </w:r>
      <w:r>
        <w:rPr>
          <w:rFonts w:hint="eastAsia" w:ascii="黑体" w:eastAsia="黑体"/>
          <w:color w:val="auto"/>
          <w:szCs w:val="32"/>
          <w:lang w:val="en-US" w:eastAsia="zh-CN"/>
        </w:rPr>
        <w:t>日</w:t>
      </w:r>
      <w:r>
        <w:rPr>
          <w:rFonts w:hint="eastAsia" w:ascii="黑体" w:eastAsia="黑体"/>
          <w:color w:val="auto"/>
          <w:szCs w:val="32"/>
        </w:rPr>
        <w:t>）</w:t>
      </w:r>
      <w:r>
        <w:rPr>
          <w:rFonts w:hint="eastAsia" w:ascii="黑体" w:eastAsia="黑体"/>
          <w:color w:val="auto"/>
          <w:szCs w:val="32"/>
          <w:lang w:eastAsia="zh-CN"/>
        </w:rPr>
        <w:t>，</w:t>
      </w:r>
      <w:r>
        <w:rPr>
          <w:rFonts w:ascii="黑体" w:eastAsia="黑体" w:cs="Arial"/>
          <w:color w:val="auto"/>
          <w:kern w:val="0"/>
          <w:szCs w:val="32"/>
        </w:rPr>
        <w:t>第十三届全国人民代表大会常务委员会第十</w:t>
      </w:r>
      <w:r>
        <w:rPr>
          <w:rFonts w:hint="eastAsia" w:ascii="黑体" w:eastAsia="黑体" w:cs="Arial"/>
          <w:color w:val="auto"/>
          <w:kern w:val="0"/>
          <w:szCs w:val="32"/>
        </w:rPr>
        <w:t>一</w:t>
      </w:r>
      <w:r>
        <w:rPr>
          <w:rFonts w:ascii="黑体" w:eastAsia="黑体" w:cs="Arial"/>
          <w:color w:val="auto"/>
          <w:kern w:val="0"/>
          <w:szCs w:val="32"/>
        </w:rPr>
        <w:t>次会议通过，自2019年12月1日起施行。</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黑体" w:eastAsia="黑体"/>
          <w:color w:val="auto"/>
          <w:szCs w:val="32"/>
        </w:rPr>
        <w:t>第二十一</w:t>
      </w:r>
      <w:r>
        <w:rPr>
          <w:rFonts w:ascii="黑体" w:eastAsia="黑体"/>
          <w:color w:val="auto"/>
          <w:szCs w:val="32"/>
        </w:rPr>
        <w:t xml:space="preserve">条 </w:t>
      </w:r>
      <w:r>
        <w:rPr>
          <w:rFonts w:hint="eastAsia" w:ascii="仿宋" w:eastAsia="仿宋" w:cs="仿宋_GB2312"/>
          <w:color w:val="auto"/>
          <w:kern w:val="0"/>
          <w:szCs w:val="32"/>
        </w:rPr>
        <w:t>本条是对</w:t>
      </w:r>
      <w:r>
        <w:rPr>
          <w:rFonts w:hint="eastAsia" w:ascii="仿宋" w:eastAsia="仿宋" w:cs="仿宋_GB2312"/>
          <w:color w:val="auto"/>
          <w:kern w:val="0"/>
          <w:szCs w:val="32"/>
          <w:lang w:eastAsia="zh-CN"/>
        </w:rPr>
        <w:t>《中华人民共和国疫苗管理法》</w:t>
      </w:r>
      <w:r>
        <w:rPr>
          <w:rFonts w:hint="eastAsia" w:ascii="仿宋" w:eastAsia="仿宋" w:cs="仿宋_GB2312"/>
          <w:color w:val="auto"/>
          <w:szCs w:val="32"/>
          <w:shd w:val="clear" w:color="auto" w:fill="FFFFFF"/>
        </w:rPr>
        <w:t>第八</w:t>
      </w:r>
      <w:r>
        <w:rPr>
          <w:rFonts w:ascii="仿宋" w:eastAsia="仿宋" w:cs="仿宋_GB2312"/>
          <w:color w:val="auto"/>
          <w:szCs w:val="32"/>
          <w:shd w:val="clear" w:color="auto" w:fill="FFFFFF"/>
        </w:rPr>
        <w:t>十</w:t>
      </w:r>
      <w:r>
        <w:rPr>
          <w:rFonts w:hint="eastAsia" w:ascii="仿宋" w:eastAsia="仿宋" w:cs="仿宋_GB2312"/>
          <w:color w:val="auto"/>
          <w:szCs w:val="32"/>
          <w:shd w:val="clear" w:color="auto" w:fill="FFFFFF"/>
        </w:rPr>
        <w:t>条第</w:t>
      </w:r>
      <w:r>
        <w:rPr>
          <w:rFonts w:ascii="仿宋" w:eastAsia="仿宋" w:cs="仿宋_GB2312"/>
          <w:color w:val="auto"/>
          <w:szCs w:val="32"/>
          <w:shd w:val="clear" w:color="auto" w:fill="FFFFFF"/>
        </w:rPr>
        <w:t>一款</w:t>
      </w:r>
      <w:r>
        <w:rPr>
          <w:rFonts w:hint="eastAsia" w:ascii="仿宋" w:eastAsia="仿宋" w:cs="仿宋_GB2312"/>
          <w:color w:val="auto"/>
          <w:kern w:val="0"/>
          <w:szCs w:val="32"/>
        </w:rPr>
        <w:t>“</w:t>
      </w:r>
      <w:r>
        <w:rPr>
          <w:rFonts w:ascii="仿宋" w:eastAsia="仿宋" w:cs="Arial"/>
          <w:color w:val="auto"/>
          <w:kern w:val="0"/>
          <w:szCs w:val="32"/>
        </w:rPr>
        <w:t>并处违法生产、销售疫苗货值金额十五倍以上五十倍以下的罚款</w:t>
      </w:r>
      <w:r>
        <w:rPr>
          <w:rFonts w:hint="eastAsia" w:ascii="仿宋" w:eastAsia="仿宋" w:cs="仿宋_GB2312"/>
          <w:color w:val="auto"/>
          <w:kern w:val="0"/>
          <w:szCs w:val="32"/>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裁量规则减轻</w:t>
      </w:r>
      <w:r>
        <w:rPr>
          <w:rFonts w:hint="eastAsia" w:ascii="仿宋" w:eastAsia="仿宋" w:cs="仿宋_GB2312"/>
          <w:color w:val="auto"/>
          <w:kern w:val="0"/>
          <w:szCs w:val="32"/>
        </w:rPr>
        <w:t>减</w:t>
      </w:r>
      <w:r>
        <w:rPr>
          <w:rFonts w:ascii="仿宋" w:eastAsia="仿宋" w:cs="仿宋_GB2312"/>
          <w:color w:val="auto"/>
          <w:kern w:val="0"/>
          <w:szCs w:val="32"/>
        </w:rPr>
        <w:t>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2</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15</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15</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25.5</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Arial"/>
          <w:color w:val="auto"/>
          <w:szCs w:val="32"/>
          <w:lang w:val="en-US" w:eastAsia="zh-CN"/>
        </w:rPr>
        <w:t>25</w:t>
      </w:r>
      <w:r>
        <w:rPr>
          <w:rFonts w:hint="eastAsia" w:ascii="仿宋" w:eastAsia="仿宋" w:cs="仿宋_GB2312"/>
          <w:color w:val="auto"/>
          <w:kern w:val="0"/>
          <w:szCs w:val="32"/>
          <w:lang w:val="en-US" w:eastAsia="zh-CN"/>
        </w:rPr>
        <w:t>.5</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39.5</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重行政处罚情形的</w:t>
      </w:r>
      <w:r>
        <w:rPr>
          <w:rFonts w:hint="eastAsia" w:ascii="仿宋" w:eastAsia="仿宋" w:cs="仿宋_GB2312"/>
          <w:color w:val="auto"/>
          <w:kern w:val="0"/>
          <w:szCs w:val="32"/>
        </w:rPr>
        <w:t>，并处</w:t>
      </w:r>
      <w:r>
        <w:rPr>
          <w:rFonts w:hint="eastAsia" w:ascii="仿宋" w:eastAsia="仿宋" w:cs="Arial"/>
          <w:color w:val="auto"/>
          <w:szCs w:val="32"/>
          <w:lang w:val="en-US" w:eastAsia="zh-CN"/>
        </w:rPr>
        <w:t>3</w:t>
      </w:r>
      <w:r>
        <w:rPr>
          <w:rFonts w:hint="eastAsia" w:ascii="仿宋" w:eastAsia="仿宋" w:cs="仿宋_GB2312"/>
          <w:color w:val="auto"/>
          <w:kern w:val="0"/>
          <w:szCs w:val="32"/>
          <w:lang w:val="en-US" w:eastAsia="zh-CN"/>
        </w:rPr>
        <w:t>9.5</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50</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kern w:val="0"/>
          <w:szCs w:val="32"/>
        </w:rPr>
      </w:pPr>
      <w:r>
        <w:rPr>
          <w:rFonts w:hint="eastAsia" w:ascii="仿宋" w:eastAsia="仿宋" w:cs="Arial"/>
          <w:color w:val="auto"/>
          <w:szCs w:val="32"/>
          <w:lang w:eastAsia="zh-CN"/>
        </w:rPr>
        <w:t>《中华人民共和国疫苗管理法》</w:t>
      </w:r>
      <w:r>
        <w:rPr>
          <w:rFonts w:hint="eastAsia" w:ascii="仿宋" w:eastAsia="仿宋" w:cs="Arial"/>
          <w:color w:val="auto"/>
          <w:szCs w:val="32"/>
        </w:rPr>
        <w:t>第</w:t>
      </w:r>
      <w:r>
        <w:rPr>
          <w:rFonts w:hint="eastAsia" w:ascii="仿宋" w:eastAsia="仿宋" w:cs="Arial"/>
          <w:color w:val="auto"/>
          <w:szCs w:val="32"/>
          <w:lang w:eastAsia="zh-CN"/>
        </w:rPr>
        <w:t>八十</w:t>
      </w:r>
      <w:r>
        <w:rPr>
          <w:rFonts w:hint="eastAsia" w:ascii="仿宋" w:eastAsia="仿宋" w:cs="Arial"/>
          <w:color w:val="auto"/>
          <w:szCs w:val="32"/>
        </w:rPr>
        <w:t>条第</w:t>
      </w:r>
      <w:r>
        <w:rPr>
          <w:rFonts w:hint="eastAsia" w:ascii="仿宋" w:eastAsia="仿宋" w:cs="Arial"/>
          <w:color w:val="auto"/>
          <w:szCs w:val="32"/>
          <w:lang w:eastAsia="zh-CN"/>
        </w:rPr>
        <w:t>一</w:t>
      </w:r>
      <w:r>
        <w:rPr>
          <w:rFonts w:hint="eastAsia" w:ascii="仿宋" w:eastAsia="仿宋" w:cs="Arial"/>
          <w:color w:val="auto"/>
          <w:szCs w:val="32"/>
        </w:rPr>
        <w:t>款</w:t>
      </w:r>
      <w:r>
        <w:rPr>
          <w:rFonts w:ascii="仿宋" w:eastAsia="仿宋" w:cs="Arial"/>
          <w:color w:val="auto"/>
          <w:szCs w:val="32"/>
        </w:rPr>
        <w:t xml:space="preserve">  </w:t>
      </w:r>
      <w:r>
        <w:rPr>
          <w:rFonts w:ascii="仿宋" w:eastAsia="仿宋" w:cs="Arial"/>
          <w:color w:val="auto"/>
          <w:kern w:val="0"/>
          <w:szCs w:val="32"/>
        </w:rPr>
        <w:t>生产、销售的疫苗属于假药的，由省级以上人民政府药品监督管理部门没收违法所得和违法生产、销售的疫苗以及专门用于违法生产疫苗的原料、辅料、包装材料、设备等物品，责令停产停业整顿，吊销药品注册证书，直至吊销药品生产许可证等，并处违法生产、销售疫苗货值金额十五倍以上五十倍以下的罚款，货值金额不足五十万元的，按五十万元计算。</w:t>
      </w:r>
    </w:p>
    <w:p>
      <w:pPr>
        <w:pStyle w:val="13"/>
        <w:keepNext w:val="0"/>
        <w:keepLines w:val="0"/>
        <w:pageBreakBefore w:val="0"/>
        <w:widowControl w:val="0"/>
        <w:bidi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val="0"/>
        <w:ind w:firstLine="640" w:firstLineChars="200"/>
        <w:rPr>
          <w:rFonts w:hint="eastAsia" w:ascii="方正公文楷体" w:hAnsi="方正公文楷体" w:eastAsia="方正公文楷体" w:cs="方正公文楷体"/>
          <w:b w:val="0"/>
          <w:color w:val="auto"/>
          <w:sz w:val="32"/>
          <w:szCs w:val="32"/>
        </w:rPr>
      </w:pPr>
      <w:r>
        <w:rPr>
          <w:rFonts w:hint="eastAsia" w:ascii="方正公文楷体" w:hAnsi="方正公文楷体" w:eastAsia="方正公文楷体" w:cs="方正公文楷体"/>
          <w:b w:val="0"/>
          <w:color w:val="auto"/>
          <w:sz w:val="32"/>
          <w:szCs w:val="32"/>
        </w:rPr>
        <w:t>实施主体：</w:t>
      </w:r>
    </w:p>
    <w:p>
      <w:pPr>
        <w:pStyle w:val="13"/>
        <w:keepNext w:val="0"/>
        <w:keepLines w:val="0"/>
        <w:pageBreakBefore w:val="0"/>
        <w:widowControl w:val="0"/>
        <w:ind w:firstLine="640" w:firstLineChars="200"/>
        <w:rPr>
          <w:rFonts w:hint="eastAsia" w:ascii="仿宋" w:hAnsi="Times New Roman" w:eastAsia="仿宋" w:cs="Arial"/>
          <w:b w:val="0"/>
          <w:color w:val="auto"/>
          <w:kern w:val="2"/>
          <w:sz w:val="32"/>
          <w:szCs w:val="32"/>
          <w:lang w:val="en-US" w:eastAsia="zh-CN" w:bidi="ar-SA"/>
        </w:rPr>
      </w:pPr>
      <w:r>
        <w:rPr>
          <w:rFonts w:hint="eastAsia" w:ascii="仿宋" w:hAnsi="Times New Roman" w:eastAsia="仿宋" w:cs="Arial"/>
          <w:b w:val="0"/>
          <w:color w:val="auto"/>
          <w:kern w:val="2"/>
          <w:sz w:val="32"/>
          <w:szCs w:val="32"/>
          <w:lang w:val="en-US" w:eastAsia="zh-CN" w:bidi="ar-SA"/>
        </w:rPr>
        <w:t>县级以上人民政府药品监督管理部门</w:t>
      </w:r>
    </w:p>
    <w:p>
      <w:pPr>
        <w:pStyle w:val="13"/>
        <w:keepNext w:val="0"/>
        <w:keepLines w:val="0"/>
        <w:pageBreakBefore w:val="0"/>
        <w:widowControl w:val="0"/>
        <w:ind w:firstLine="640" w:firstLineChars="200"/>
        <w:rPr>
          <w:rFonts w:hint="eastAsia" w:ascii="仿宋" w:hAnsi="Times New Roman" w:eastAsia="仿宋" w:cs="Arial"/>
          <w:b w:val="0"/>
          <w:color w:val="auto"/>
          <w:kern w:val="2"/>
          <w:sz w:val="32"/>
          <w:szCs w:val="32"/>
          <w:lang w:val="en-US" w:eastAsia="zh-CN" w:bidi="ar-SA"/>
        </w:rPr>
      </w:pPr>
      <w:r>
        <w:rPr>
          <w:rFonts w:hint="eastAsia" w:ascii="仿宋" w:hAnsi="Times New Roman" w:eastAsia="仿宋" w:cs="Arial"/>
          <w:b w:val="0"/>
          <w:color w:val="auto"/>
          <w:kern w:val="2"/>
          <w:sz w:val="32"/>
          <w:szCs w:val="32"/>
          <w:lang w:val="en-US" w:eastAsia="zh-CN" w:bidi="ar-SA"/>
        </w:rPr>
        <w:t>吊销批准证明文件、许可证件的，原批准、发证的部门</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黑体" w:eastAsia="黑体"/>
          <w:color w:val="auto"/>
          <w:szCs w:val="32"/>
        </w:rPr>
        <w:t xml:space="preserve">第二十二条 </w:t>
      </w:r>
      <w:r>
        <w:rPr>
          <w:rFonts w:hint="eastAsia" w:ascii="仿宋" w:eastAsia="仿宋" w:cs="仿宋_GB2312"/>
          <w:color w:val="auto"/>
          <w:kern w:val="0"/>
          <w:szCs w:val="32"/>
        </w:rPr>
        <w:t>本条是对</w:t>
      </w:r>
      <w:r>
        <w:rPr>
          <w:rFonts w:hint="eastAsia" w:ascii="仿宋" w:eastAsia="仿宋" w:cs="仿宋_GB2312"/>
          <w:color w:val="auto"/>
          <w:kern w:val="0"/>
          <w:szCs w:val="32"/>
          <w:lang w:eastAsia="zh-CN"/>
        </w:rPr>
        <w:t>《中华人民共和国疫苗管理法》</w:t>
      </w:r>
      <w:r>
        <w:rPr>
          <w:rFonts w:hint="eastAsia" w:ascii="仿宋" w:eastAsia="仿宋" w:cs="仿宋_GB2312"/>
          <w:color w:val="auto"/>
          <w:szCs w:val="32"/>
          <w:shd w:val="clear" w:color="auto" w:fill="FFFFFF"/>
        </w:rPr>
        <w:t>第八</w:t>
      </w:r>
      <w:r>
        <w:rPr>
          <w:rFonts w:ascii="仿宋" w:eastAsia="仿宋" w:cs="仿宋_GB2312"/>
          <w:color w:val="auto"/>
          <w:szCs w:val="32"/>
          <w:shd w:val="clear" w:color="auto" w:fill="FFFFFF"/>
        </w:rPr>
        <w:t>十</w:t>
      </w:r>
      <w:r>
        <w:rPr>
          <w:rFonts w:hint="eastAsia" w:ascii="仿宋" w:eastAsia="仿宋" w:cs="仿宋_GB2312"/>
          <w:color w:val="auto"/>
          <w:szCs w:val="32"/>
          <w:shd w:val="clear" w:color="auto" w:fill="FFFFFF"/>
        </w:rPr>
        <w:t>条第二</w:t>
      </w:r>
      <w:r>
        <w:rPr>
          <w:rFonts w:ascii="仿宋" w:eastAsia="仿宋" w:cs="仿宋_GB2312"/>
          <w:color w:val="auto"/>
          <w:szCs w:val="32"/>
          <w:shd w:val="clear" w:color="auto" w:fill="FFFFFF"/>
        </w:rPr>
        <w:t>款</w:t>
      </w:r>
      <w:r>
        <w:rPr>
          <w:rFonts w:hint="eastAsia" w:ascii="仿宋" w:eastAsia="仿宋" w:cs="仿宋_GB2312"/>
          <w:color w:val="auto"/>
          <w:kern w:val="0"/>
          <w:szCs w:val="32"/>
        </w:rPr>
        <w:t>“</w:t>
      </w:r>
      <w:r>
        <w:rPr>
          <w:rFonts w:ascii="仿宋" w:eastAsia="仿宋" w:cs="Arial"/>
          <w:color w:val="auto"/>
          <w:kern w:val="0"/>
          <w:szCs w:val="32"/>
        </w:rPr>
        <w:t>并处违法生产、销售疫苗货值金额十倍以上三十倍以下的罚款</w:t>
      </w:r>
      <w:r>
        <w:rPr>
          <w:rFonts w:hint="eastAsia" w:ascii="仿宋" w:eastAsia="仿宋" w:cs="仿宋_GB2312"/>
          <w:color w:val="auto"/>
          <w:kern w:val="0"/>
          <w:szCs w:val="32"/>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减</w:t>
      </w:r>
      <w:r>
        <w:rPr>
          <w:rFonts w:ascii="仿宋" w:eastAsia="仿宋" w:cs="仿宋_GB2312"/>
          <w:color w:val="auto"/>
          <w:kern w:val="0"/>
          <w:szCs w:val="32"/>
        </w:rPr>
        <w:t>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1.5</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10</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10</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16</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16</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24</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24</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30</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kern w:val="0"/>
          <w:szCs w:val="32"/>
        </w:rPr>
      </w:pPr>
      <w:r>
        <w:rPr>
          <w:rFonts w:hint="eastAsia" w:ascii="仿宋" w:eastAsia="仿宋" w:cs="Arial"/>
          <w:color w:val="auto"/>
          <w:szCs w:val="32"/>
          <w:lang w:eastAsia="zh-CN"/>
        </w:rPr>
        <w:t>《中华人民共和国疫苗管理法》</w:t>
      </w:r>
      <w:r>
        <w:rPr>
          <w:rFonts w:hint="eastAsia" w:ascii="仿宋" w:eastAsia="仿宋" w:cs="Arial"/>
          <w:color w:val="auto"/>
          <w:szCs w:val="32"/>
        </w:rPr>
        <w:t>第</w:t>
      </w:r>
      <w:r>
        <w:rPr>
          <w:rFonts w:hint="eastAsia" w:ascii="仿宋" w:eastAsia="仿宋" w:cs="Arial"/>
          <w:color w:val="auto"/>
          <w:szCs w:val="32"/>
          <w:lang w:eastAsia="zh-CN"/>
        </w:rPr>
        <w:t>八十</w:t>
      </w:r>
      <w:r>
        <w:rPr>
          <w:rFonts w:hint="eastAsia" w:ascii="仿宋" w:eastAsia="仿宋" w:cs="Arial"/>
          <w:color w:val="auto"/>
          <w:szCs w:val="32"/>
        </w:rPr>
        <w:t>条第</w:t>
      </w:r>
      <w:r>
        <w:rPr>
          <w:rFonts w:hint="eastAsia" w:ascii="仿宋" w:eastAsia="仿宋" w:cs="Arial"/>
          <w:color w:val="auto"/>
          <w:szCs w:val="32"/>
          <w:lang w:eastAsia="zh-CN"/>
        </w:rPr>
        <w:t>二</w:t>
      </w:r>
      <w:r>
        <w:rPr>
          <w:rFonts w:hint="eastAsia" w:ascii="仿宋" w:eastAsia="仿宋" w:cs="Arial"/>
          <w:color w:val="auto"/>
          <w:szCs w:val="32"/>
        </w:rPr>
        <w:t>款</w:t>
      </w:r>
      <w:r>
        <w:rPr>
          <w:rFonts w:ascii="仿宋" w:eastAsia="仿宋" w:cs="Arial"/>
          <w:color w:val="auto"/>
          <w:szCs w:val="32"/>
        </w:rPr>
        <w:t xml:space="preserve">  </w:t>
      </w:r>
      <w:r>
        <w:rPr>
          <w:rFonts w:ascii="仿宋" w:eastAsia="仿宋" w:cs="Arial"/>
          <w:color w:val="auto"/>
          <w:kern w:val="0"/>
          <w:szCs w:val="32"/>
        </w:rPr>
        <w:t>生产、销售的疫苗属于劣药的，由省级以上人民政府药品监督管理部门没收违法所得和违法生产、销售的疫苗以及专门用于违法生产疫苗的原料、辅料、包装材料、设备等物品，责令停产停业整顿，并处违法生产、销售疫苗货值金额十倍以上三十倍以下的罚款，货值金额不足五十万元的，按五十万元计算；情节严重的，吊销药品注册证书，直至吊销药品生产许可证等。</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kern w:val="0"/>
          <w:szCs w:val="32"/>
          <w:lang w:bidi="zh-CN"/>
        </w:rPr>
      </w:pPr>
      <w:r>
        <w:rPr>
          <w:rFonts w:hint="eastAsia" w:ascii="仿宋" w:eastAsia="仿宋" w:cs="楷体"/>
          <w:color w:val="auto"/>
          <w:szCs w:val="32"/>
          <w:lang w:bidi="zh-CN"/>
        </w:rPr>
        <w:t>《中华人民共和国药品管理法》第九十八条</w:t>
      </w:r>
      <w:r>
        <w:rPr>
          <w:rFonts w:hint="eastAsia" w:ascii="仿宋" w:eastAsia="仿宋" w:cs="仿宋"/>
          <w:bCs/>
          <w:color w:val="auto"/>
          <w:szCs w:val="32"/>
          <w:shd w:val="clear" w:color="auto" w:fill="FFFFFF"/>
        </w:rPr>
        <w:t>第</w:t>
      </w:r>
      <w:r>
        <w:rPr>
          <w:rFonts w:hint="eastAsia" w:ascii="仿宋" w:eastAsia="仿宋" w:cs="仿宋"/>
          <w:bCs/>
          <w:color w:val="auto"/>
          <w:szCs w:val="32"/>
          <w:shd w:val="clear" w:color="auto" w:fill="FFFFFF"/>
          <w:lang w:eastAsia="zh-CN"/>
        </w:rPr>
        <w:t>三</w:t>
      </w:r>
      <w:r>
        <w:rPr>
          <w:rFonts w:hint="eastAsia" w:ascii="仿宋" w:eastAsia="仿宋" w:cs="仿宋"/>
          <w:bCs/>
          <w:color w:val="auto"/>
          <w:szCs w:val="32"/>
          <w:shd w:val="clear" w:color="auto" w:fill="FFFFFF"/>
        </w:rPr>
        <w:t xml:space="preserve">款  </w:t>
      </w:r>
      <w:r>
        <w:rPr>
          <w:rFonts w:hint="eastAsia" w:ascii="仿宋" w:eastAsia="仿宋" w:cs="仿宋"/>
          <w:color w:val="auto"/>
          <w:kern w:val="0"/>
          <w:szCs w:val="32"/>
          <w:lang w:bidi="zh-CN"/>
        </w:rPr>
        <w:t>有下列情形之一的，为劣药：</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kern w:val="0"/>
          <w:szCs w:val="32"/>
          <w:lang w:bidi="zh-CN"/>
        </w:rPr>
      </w:pPr>
      <w:r>
        <w:rPr>
          <w:rFonts w:hint="eastAsia" w:ascii="仿宋" w:eastAsia="仿宋" w:cs="仿宋"/>
          <w:color w:val="auto"/>
          <w:kern w:val="0"/>
          <w:szCs w:val="32"/>
          <w:lang w:bidi="zh-CN"/>
        </w:rPr>
        <w:t>（一）药品成份的含量不符合国家药品标准；</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kern w:val="0"/>
          <w:szCs w:val="32"/>
          <w:lang w:bidi="zh-CN"/>
        </w:rPr>
      </w:pPr>
      <w:r>
        <w:rPr>
          <w:rFonts w:hint="eastAsia" w:ascii="仿宋" w:eastAsia="仿宋" w:cs="仿宋"/>
          <w:color w:val="auto"/>
          <w:kern w:val="0"/>
          <w:szCs w:val="32"/>
          <w:lang w:bidi="zh-CN"/>
        </w:rPr>
        <w:t>（二）被污染的药品；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kern w:val="0"/>
          <w:szCs w:val="32"/>
          <w:lang w:bidi="zh-CN"/>
        </w:rPr>
      </w:pPr>
      <w:r>
        <w:rPr>
          <w:rFonts w:hint="eastAsia" w:ascii="仿宋" w:eastAsia="仿宋" w:cs="仿宋"/>
          <w:color w:val="auto"/>
          <w:kern w:val="0"/>
          <w:szCs w:val="32"/>
          <w:lang w:bidi="zh-CN"/>
        </w:rPr>
        <w:t>（三）未标明或者更改有效期的药品；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kern w:val="0"/>
          <w:szCs w:val="32"/>
          <w:lang w:bidi="zh-CN"/>
        </w:rPr>
      </w:pPr>
      <w:r>
        <w:rPr>
          <w:rFonts w:hint="eastAsia" w:ascii="仿宋" w:eastAsia="仿宋" w:cs="仿宋"/>
          <w:color w:val="auto"/>
          <w:kern w:val="0"/>
          <w:szCs w:val="32"/>
          <w:lang w:bidi="zh-CN"/>
        </w:rPr>
        <w:t>（四）未注明或者更改产品批号的药品；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kern w:val="0"/>
          <w:szCs w:val="32"/>
          <w:lang w:bidi="zh-CN"/>
        </w:rPr>
      </w:pPr>
      <w:r>
        <w:rPr>
          <w:rFonts w:hint="eastAsia" w:ascii="仿宋" w:eastAsia="仿宋" w:cs="仿宋"/>
          <w:color w:val="auto"/>
          <w:kern w:val="0"/>
          <w:szCs w:val="32"/>
          <w:lang w:bidi="zh-CN"/>
        </w:rPr>
        <w:t>（五）超过有效期的药品；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kern w:val="0"/>
          <w:szCs w:val="32"/>
          <w:lang w:bidi="zh-CN"/>
        </w:rPr>
      </w:pPr>
      <w:r>
        <w:rPr>
          <w:rFonts w:hint="eastAsia" w:ascii="仿宋" w:eastAsia="仿宋" w:cs="仿宋"/>
          <w:color w:val="auto"/>
          <w:kern w:val="0"/>
          <w:szCs w:val="32"/>
          <w:lang w:bidi="zh-CN"/>
        </w:rPr>
        <w:t>（六）擅自添加防腐剂、辅料的药品；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kern w:val="0"/>
          <w:szCs w:val="32"/>
          <w:lang w:bidi="zh-CN"/>
        </w:rPr>
      </w:pPr>
      <w:r>
        <w:rPr>
          <w:rFonts w:hint="eastAsia" w:ascii="仿宋" w:eastAsia="仿宋" w:cs="仿宋"/>
          <w:color w:val="auto"/>
          <w:kern w:val="0"/>
          <w:szCs w:val="32"/>
          <w:lang w:bidi="zh-CN"/>
        </w:rPr>
        <w:t>（七）其他不符合药品标准的药品。</w:t>
      </w:r>
    </w:p>
    <w:p>
      <w:pPr>
        <w:pStyle w:val="13"/>
        <w:keepNext w:val="0"/>
        <w:keepLines w:val="0"/>
        <w:pageBreakBefore w:val="0"/>
        <w:widowControl w:val="0"/>
        <w:bidi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val="0"/>
        <w:bidi w:val="0"/>
        <w:ind w:firstLine="640" w:firstLineChars="200"/>
        <w:rPr>
          <w:rFonts w:hint="eastAsia" w:ascii="方正公文楷体" w:hAnsi="方正公文楷体" w:eastAsia="方正公文楷体" w:cs="方正公文楷体"/>
          <w:b w:val="0"/>
          <w:color w:val="auto"/>
          <w:sz w:val="32"/>
          <w:szCs w:val="32"/>
        </w:rPr>
      </w:pPr>
      <w:r>
        <w:rPr>
          <w:rFonts w:hint="eastAsia" w:ascii="方正公文楷体" w:hAnsi="方正公文楷体" w:eastAsia="方正公文楷体" w:cs="方正公文楷体"/>
          <w:b w:val="0"/>
          <w:color w:val="auto"/>
          <w:sz w:val="32"/>
          <w:szCs w:val="32"/>
        </w:rPr>
        <w:t>实施主体：</w:t>
      </w:r>
    </w:p>
    <w:p>
      <w:pPr>
        <w:spacing w:line="320" w:lineRule="exact"/>
        <w:ind w:firstLine="640" w:firstLineChars="200"/>
        <w:rPr>
          <w:rFonts w:hint="eastAsia" w:ascii="仿宋" w:hAnsi="Times New Roman" w:eastAsia="仿宋" w:cs="Times New Roman"/>
          <w:b w:val="0"/>
          <w:color w:val="auto"/>
          <w:kern w:val="2"/>
          <w:sz w:val="32"/>
          <w:szCs w:val="32"/>
          <w:lang w:val="en-US" w:eastAsia="zh-CN" w:bidi="ar-SA"/>
        </w:rPr>
      </w:pPr>
      <w:r>
        <w:rPr>
          <w:rFonts w:hint="eastAsia" w:ascii="仿宋" w:hAnsi="Times New Roman" w:eastAsia="仿宋" w:cs="Times New Roman"/>
          <w:b w:val="0"/>
          <w:color w:val="auto"/>
          <w:kern w:val="2"/>
          <w:sz w:val="32"/>
          <w:szCs w:val="32"/>
          <w:lang w:val="en-US" w:eastAsia="zh-CN" w:bidi="ar-SA"/>
        </w:rPr>
        <w:t>省级以上人民政府药品监督管理部门</w:t>
      </w:r>
      <w:r>
        <w:rPr>
          <w:rFonts w:hint="eastAsia" w:ascii="仿宋" w:eastAsia="仿宋" w:cs="Times New Roman"/>
          <w:b w:val="0"/>
          <w:color w:val="auto"/>
          <w:kern w:val="2"/>
          <w:sz w:val="32"/>
          <w:szCs w:val="32"/>
          <w:lang w:val="en-US" w:eastAsia="zh-CN" w:bidi="ar-SA"/>
        </w:rPr>
        <w:t>。</w:t>
      </w:r>
    </w:p>
    <w:p>
      <w:pPr>
        <w:pStyle w:val="13"/>
        <w:keepNext w:val="0"/>
        <w:keepLines w:val="0"/>
        <w:pageBreakBefore w:val="0"/>
        <w:widowControl w:val="0"/>
        <w:bidi w:val="0"/>
        <w:ind w:firstLine="640" w:firstLineChars="200"/>
        <w:rPr>
          <w:rFonts w:hint="eastAsia" w:ascii="仿宋" w:hAnsi="Times New Roman" w:eastAsia="仿宋" w:cs="Times New Roman"/>
          <w:b w:val="0"/>
          <w:color w:val="auto"/>
          <w:kern w:val="2"/>
          <w:sz w:val="32"/>
          <w:szCs w:val="32"/>
          <w:lang w:val="en-US" w:eastAsia="zh-CN" w:bidi="ar-SA"/>
        </w:rPr>
      </w:pPr>
      <w:r>
        <w:rPr>
          <w:rFonts w:hint="eastAsia" w:ascii="仿宋" w:hAnsi="Times New Roman" w:eastAsia="仿宋" w:cs="Times New Roman"/>
          <w:b w:val="0"/>
          <w:color w:val="auto"/>
          <w:kern w:val="2"/>
          <w:sz w:val="32"/>
          <w:szCs w:val="32"/>
          <w:lang w:val="en-US" w:eastAsia="zh-CN" w:bidi="ar-SA"/>
        </w:rPr>
        <w:t>吊销药品注册证书、药品生产许可证，原批准、发证部门</w:t>
      </w:r>
      <w:r>
        <w:rPr>
          <w:rFonts w:hint="eastAsia" w:ascii="仿宋" w:eastAsia="仿宋" w:cs="Times New Roman"/>
          <w:b w:val="0"/>
          <w:color w:val="auto"/>
          <w:kern w:val="2"/>
          <w:sz w:val="32"/>
          <w:szCs w:val="32"/>
          <w:lang w:val="en-US" w:eastAsia="zh-CN" w:bidi="ar-SA"/>
        </w:rPr>
        <w:t>。</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黑体" w:eastAsia="黑体"/>
          <w:color w:val="auto"/>
          <w:szCs w:val="32"/>
        </w:rPr>
        <w:t>第二十三</w:t>
      </w:r>
      <w:r>
        <w:rPr>
          <w:rFonts w:ascii="黑体" w:eastAsia="黑体"/>
          <w:color w:val="auto"/>
          <w:szCs w:val="32"/>
        </w:rPr>
        <w:t>条</w:t>
      </w:r>
      <w:r>
        <w:rPr>
          <w:rFonts w:ascii="仿宋" w:eastAsia="仿宋"/>
          <w:color w:val="auto"/>
          <w:szCs w:val="32"/>
        </w:rPr>
        <w:t xml:space="preserve"> </w:t>
      </w:r>
      <w:r>
        <w:rPr>
          <w:rFonts w:hint="eastAsia" w:ascii="仿宋" w:eastAsia="仿宋" w:cs="仿宋_GB2312"/>
          <w:color w:val="auto"/>
          <w:kern w:val="0"/>
          <w:szCs w:val="32"/>
        </w:rPr>
        <w:t>本条是对</w:t>
      </w:r>
      <w:r>
        <w:rPr>
          <w:rFonts w:hint="eastAsia" w:ascii="仿宋" w:eastAsia="仿宋" w:cs="仿宋_GB2312"/>
          <w:color w:val="auto"/>
          <w:kern w:val="0"/>
          <w:szCs w:val="32"/>
          <w:lang w:eastAsia="zh-CN"/>
        </w:rPr>
        <w:t>《中华人民共和国疫苗管理法》</w:t>
      </w:r>
      <w:r>
        <w:rPr>
          <w:rFonts w:hint="eastAsia" w:ascii="仿宋" w:eastAsia="仿宋" w:cs="仿宋_GB2312"/>
          <w:color w:val="auto"/>
          <w:szCs w:val="32"/>
          <w:shd w:val="clear" w:color="auto" w:fill="FFFFFF"/>
        </w:rPr>
        <w:t>第八</w:t>
      </w:r>
      <w:r>
        <w:rPr>
          <w:rFonts w:ascii="仿宋" w:eastAsia="仿宋" w:cs="仿宋_GB2312"/>
          <w:color w:val="auto"/>
          <w:szCs w:val="32"/>
          <w:shd w:val="clear" w:color="auto" w:fill="FFFFFF"/>
        </w:rPr>
        <w:t>十</w:t>
      </w:r>
      <w:r>
        <w:rPr>
          <w:rFonts w:hint="eastAsia" w:ascii="仿宋" w:eastAsia="仿宋" w:cs="仿宋_GB2312"/>
          <w:color w:val="auto"/>
          <w:szCs w:val="32"/>
          <w:shd w:val="clear" w:color="auto" w:fill="FFFFFF"/>
        </w:rPr>
        <w:t>条第三</w:t>
      </w:r>
      <w:r>
        <w:rPr>
          <w:rFonts w:ascii="仿宋" w:eastAsia="仿宋" w:cs="仿宋_GB2312"/>
          <w:color w:val="auto"/>
          <w:szCs w:val="32"/>
          <w:shd w:val="clear" w:color="auto" w:fill="FFFFFF"/>
        </w:rPr>
        <w:t>款</w:t>
      </w:r>
      <w:r>
        <w:rPr>
          <w:rFonts w:hint="eastAsia" w:ascii="仿宋" w:eastAsia="仿宋" w:cs="仿宋_GB2312"/>
          <w:color w:val="auto"/>
          <w:kern w:val="0"/>
          <w:szCs w:val="32"/>
        </w:rPr>
        <w:t>“</w:t>
      </w:r>
      <w:r>
        <w:rPr>
          <w:rFonts w:ascii="仿宋" w:eastAsia="仿宋" w:cs="Arial"/>
          <w:color w:val="auto"/>
          <w:kern w:val="0"/>
          <w:szCs w:val="32"/>
        </w:rPr>
        <w:t>并处所获收入一倍以上十倍以下的罚款</w:t>
      </w:r>
      <w:r>
        <w:rPr>
          <w:rFonts w:hint="eastAsia" w:ascii="仿宋" w:eastAsia="仿宋" w:cs="仿宋_GB2312"/>
          <w:color w:val="auto"/>
          <w:kern w:val="0"/>
          <w:szCs w:val="32"/>
        </w:rPr>
        <w:t>”裁量基准的规定。</w:t>
      </w:r>
    </w:p>
    <w:p>
      <w:pPr>
        <w:pStyle w:val="13"/>
        <w:keepNext w:val="0"/>
        <w:keepLines w:val="0"/>
        <w:pageBreakBefore w:val="0"/>
        <w:widowControl w:val="0"/>
        <w:bidi w:val="0"/>
        <w:ind w:firstLine="640" w:firstLineChars="200"/>
        <w:rPr>
          <w:color w:val="auto"/>
        </w:rPr>
      </w:pPr>
      <w:r>
        <w:rPr>
          <w:rFonts w:ascii="仿宋" w:eastAsia="仿宋"/>
          <w:b w:val="0"/>
          <w:color w:val="auto"/>
          <w:sz w:val="32"/>
          <w:szCs w:val="32"/>
        </w:rPr>
        <w:t>本条款不适用</w:t>
      </w:r>
      <w:r>
        <w:rPr>
          <w:rFonts w:hint="eastAsia" w:ascii="仿宋" w:eastAsia="仿宋"/>
          <w:b w:val="0"/>
          <w:color w:val="auto"/>
          <w:sz w:val="32"/>
          <w:szCs w:val="32"/>
        </w:rPr>
        <w:t>减轻行政处罚</w:t>
      </w:r>
      <w:r>
        <w:rPr>
          <w:rFonts w:ascii="仿宋" w:eastAsia="仿宋"/>
          <w:b w:val="0"/>
          <w:color w:val="auto"/>
          <w:sz w:val="32"/>
          <w:szCs w:val="32"/>
        </w:rPr>
        <w:t>情形</w:t>
      </w:r>
      <w:r>
        <w:rPr>
          <w:rFonts w:hint="eastAsia" w:ascii="仿宋" w:eastAsia="仿宋"/>
          <w:b w:val="0"/>
          <w:color w:val="auto"/>
          <w:sz w:val="32"/>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1</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3.7</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3.7</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7.3</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spacing w:line="560" w:lineRule="exact"/>
        <w:ind w:firstLine="640" w:firstLineChars="200"/>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7.3</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10</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kern w:val="0"/>
          <w:szCs w:val="32"/>
        </w:rPr>
      </w:pPr>
      <w:r>
        <w:rPr>
          <w:rFonts w:hint="eastAsia" w:ascii="仿宋" w:eastAsia="仿宋" w:cs="Arial"/>
          <w:color w:val="auto"/>
          <w:szCs w:val="32"/>
          <w:lang w:eastAsia="zh-CN"/>
        </w:rPr>
        <w:t>《中华人民共和国疫苗管理法》</w:t>
      </w:r>
      <w:r>
        <w:rPr>
          <w:rFonts w:hint="eastAsia" w:ascii="仿宋" w:eastAsia="仿宋" w:cs="Arial"/>
          <w:color w:val="auto"/>
          <w:szCs w:val="32"/>
        </w:rPr>
        <w:t>第</w:t>
      </w:r>
      <w:r>
        <w:rPr>
          <w:rFonts w:hint="eastAsia" w:ascii="仿宋" w:eastAsia="仿宋" w:cs="Arial"/>
          <w:color w:val="auto"/>
          <w:szCs w:val="32"/>
          <w:lang w:eastAsia="zh-CN"/>
        </w:rPr>
        <w:t>八十</w:t>
      </w:r>
      <w:r>
        <w:rPr>
          <w:rFonts w:hint="eastAsia" w:ascii="仿宋" w:eastAsia="仿宋" w:cs="Arial"/>
          <w:color w:val="auto"/>
          <w:szCs w:val="32"/>
        </w:rPr>
        <w:t>条第</w:t>
      </w:r>
      <w:r>
        <w:rPr>
          <w:rFonts w:hint="eastAsia" w:ascii="仿宋" w:eastAsia="仿宋" w:cs="Arial"/>
          <w:color w:val="auto"/>
          <w:szCs w:val="32"/>
          <w:lang w:eastAsia="zh-CN"/>
        </w:rPr>
        <w:t>三</w:t>
      </w:r>
      <w:r>
        <w:rPr>
          <w:rFonts w:hint="eastAsia" w:ascii="仿宋" w:eastAsia="仿宋" w:cs="Arial"/>
          <w:color w:val="auto"/>
          <w:szCs w:val="32"/>
        </w:rPr>
        <w:t xml:space="preserve">款  </w:t>
      </w:r>
      <w:r>
        <w:rPr>
          <w:rFonts w:ascii="仿宋" w:eastAsia="仿宋" w:cs="Arial"/>
          <w:color w:val="auto"/>
          <w:kern w:val="0"/>
          <w:szCs w:val="32"/>
        </w:rPr>
        <w:t>生产、销售的疫苗属于假药，或者生产、销售的疫苗属于劣药且情节严重的，由省级以上人民政府药品监督管理部门对法定代表人、主要负责人、直接负责的主管人员和关键岗位人员以及其他责任人员，没收违法行为发生期间自本单位所获收入，并处所获收入一倍以上十倍以下的罚款，终身禁止从事药品生产经营活动，由公安机关处五日以上十五日以下拘留。</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kern w:val="0"/>
          <w:szCs w:val="32"/>
          <w:lang w:bidi="zh-CN"/>
        </w:rPr>
      </w:pPr>
      <w:r>
        <w:rPr>
          <w:rFonts w:hint="eastAsia" w:ascii="仿宋" w:eastAsia="仿宋" w:cs="仿宋"/>
          <w:color w:val="auto"/>
          <w:kern w:val="0"/>
          <w:szCs w:val="32"/>
          <w:lang w:eastAsia="zh-CN" w:bidi="zh-CN"/>
        </w:rPr>
        <w:t>《中华人民共和国药品管理法》</w:t>
      </w:r>
      <w:r>
        <w:rPr>
          <w:rFonts w:hint="eastAsia" w:ascii="仿宋" w:eastAsia="仿宋" w:cs="仿宋"/>
          <w:color w:val="auto"/>
          <w:kern w:val="0"/>
          <w:szCs w:val="32"/>
          <w:lang w:bidi="zh-CN"/>
        </w:rPr>
        <w:t>第</w:t>
      </w:r>
      <w:r>
        <w:rPr>
          <w:rFonts w:hint="eastAsia" w:ascii="仿宋" w:eastAsia="仿宋" w:cs="仿宋"/>
          <w:color w:val="auto"/>
          <w:kern w:val="0"/>
          <w:szCs w:val="32"/>
          <w:lang w:eastAsia="zh-CN" w:bidi="zh-CN"/>
        </w:rPr>
        <w:t>九十八</w:t>
      </w:r>
      <w:r>
        <w:rPr>
          <w:rFonts w:hint="eastAsia" w:ascii="仿宋" w:eastAsia="仿宋" w:cs="仿宋"/>
          <w:color w:val="auto"/>
          <w:kern w:val="0"/>
          <w:szCs w:val="32"/>
          <w:lang w:bidi="zh-CN"/>
        </w:rPr>
        <w:t>条  禁止生产（包括配制，下同）、销售、使用假药、劣药。</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kern w:val="0"/>
          <w:szCs w:val="32"/>
          <w:lang w:bidi="zh-CN"/>
        </w:rPr>
      </w:pPr>
      <w:r>
        <w:rPr>
          <w:rFonts w:hint="eastAsia" w:ascii="仿宋" w:eastAsia="仿宋" w:cs="仿宋"/>
          <w:color w:val="auto"/>
          <w:kern w:val="0"/>
          <w:szCs w:val="32"/>
          <w:lang w:bidi="zh-CN"/>
        </w:rPr>
        <w:t>有下列情形之一的，为假药:</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kern w:val="0"/>
          <w:szCs w:val="32"/>
          <w:lang w:bidi="zh-CN"/>
        </w:rPr>
      </w:pPr>
      <w:r>
        <w:rPr>
          <w:rFonts w:hint="eastAsia" w:ascii="仿宋" w:eastAsia="仿宋" w:cs="仿宋"/>
          <w:color w:val="auto"/>
          <w:kern w:val="0"/>
          <w:szCs w:val="32"/>
          <w:lang w:bidi="zh-CN"/>
        </w:rPr>
        <w:t>（一）药品所含成份与国家药品标准规定的成份不符；</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kern w:val="0"/>
          <w:szCs w:val="32"/>
          <w:lang w:bidi="zh-CN"/>
        </w:rPr>
      </w:pPr>
      <w:r>
        <w:rPr>
          <w:rFonts w:hint="eastAsia" w:ascii="仿宋" w:eastAsia="仿宋" w:cs="仿宋"/>
          <w:color w:val="auto"/>
          <w:kern w:val="0"/>
          <w:szCs w:val="32"/>
          <w:lang w:bidi="zh-CN"/>
        </w:rPr>
        <w:t>（二）以非药品冒充药品或者以他种药品冒充此种药品；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kern w:val="0"/>
          <w:szCs w:val="32"/>
          <w:lang w:bidi="zh-CN"/>
        </w:rPr>
      </w:pPr>
      <w:r>
        <w:rPr>
          <w:rFonts w:hint="eastAsia" w:ascii="仿宋" w:eastAsia="仿宋" w:cs="仿宋"/>
          <w:color w:val="auto"/>
          <w:kern w:val="0"/>
          <w:szCs w:val="32"/>
          <w:lang w:bidi="zh-CN"/>
        </w:rPr>
        <w:t>（三）变质的药品；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szCs w:val="32"/>
        </w:rPr>
      </w:pPr>
      <w:r>
        <w:rPr>
          <w:rFonts w:ascii="仿宋" w:eastAsia="仿宋" w:cs="Arial"/>
          <w:color w:val="auto"/>
          <w:szCs w:val="32"/>
        </w:rPr>
        <w:t>（四）药品所标明的适应症或者功能主治超出规定范围。</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kern w:val="0"/>
          <w:szCs w:val="32"/>
          <w:lang w:bidi="zh-CN"/>
        </w:rPr>
      </w:pPr>
      <w:r>
        <w:rPr>
          <w:rFonts w:hint="eastAsia" w:ascii="仿宋" w:eastAsia="仿宋" w:cs="仿宋"/>
          <w:color w:val="auto"/>
          <w:kern w:val="0"/>
          <w:szCs w:val="32"/>
          <w:lang w:bidi="zh-CN"/>
        </w:rPr>
        <w:t>有下列情形之一的，为劣药：</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kern w:val="0"/>
          <w:szCs w:val="32"/>
          <w:lang w:bidi="zh-CN"/>
        </w:rPr>
      </w:pPr>
      <w:r>
        <w:rPr>
          <w:rFonts w:hint="eastAsia" w:ascii="仿宋" w:eastAsia="仿宋" w:cs="仿宋"/>
          <w:color w:val="auto"/>
          <w:kern w:val="0"/>
          <w:szCs w:val="32"/>
          <w:lang w:bidi="zh-CN"/>
        </w:rPr>
        <w:t>（一）药品成份的含量不符合国家药品标准；</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kern w:val="0"/>
          <w:szCs w:val="32"/>
          <w:lang w:bidi="zh-CN"/>
        </w:rPr>
      </w:pPr>
      <w:r>
        <w:rPr>
          <w:rFonts w:hint="eastAsia" w:ascii="仿宋" w:eastAsia="仿宋" w:cs="仿宋"/>
          <w:color w:val="auto"/>
          <w:kern w:val="0"/>
          <w:szCs w:val="32"/>
          <w:lang w:bidi="zh-CN"/>
        </w:rPr>
        <w:t>（二）被污染的药品；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kern w:val="0"/>
          <w:szCs w:val="32"/>
          <w:lang w:bidi="zh-CN"/>
        </w:rPr>
      </w:pPr>
      <w:r>
        <w:rPr>
          <w:rFonts w:hint="eastAsia" w:ascii="仿宋" w:eastAsia="仿宋" w:cs="仿宋"/>
          <w:color w:val="auto"/>
          <w:kern w:val="0"/>
          <w:szCs w:val="32"/>
          <w:lang w:bidi="zh-CN"/>
        </w:rPr>
        <w:t>（三）未标明或者更改有效期的药品；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kern w:val="0"/>
          <w:szCs w:val="32"/>
          <w:lang w:bidi="zh-CN"/>
        </w:rPr>
      </w:pPr>
      <w:r>
        <w:rPr>
          <w:rFonts w:hint="eastAsia" w:ascii="仿宋" w:eastAsia="仿宋" w:cs="仿宋"/>
          <w:color w:val="auto"/>
          <w:kern w:val="0"/>
          <w:szCs w:val="32"/>
          <w:lang w:bidi="zh-CN"/>
        </w:rPr>
        <w:t>（四）未注明或者更改产品批号的药品；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kern w:val="0"/>
          <w:szCs w:val="32"/>
          <w:lang w:bidi="zh-CN"/>
        </w:rPr>
      </w:pPr>
      <w:r>
        <w:rPr>
          <w:rFonts w:hint="eastAsia" w:ascii="仿宋" w:eastAsia="仿宋" w:cs="仿宋"/>
          <w:color w:val="auto"/>
          <w:kern w:val="0"/>
          <w:szCs w:val="32"/>
          <w:lang w:bidi="zh-CN"/>
        </w:rPr>
        <w:t>（五）超过有效期的药品；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kern w:val="0"/>
          <w:szCs w:val="32"/>
          <w:lang w:bidi="zh-CN"/>
        </w:rPr>
      </w:pPr>
      <w:r>
        <w:rPr>
          <w:rFonts w:hint="eastAsia" w:ascii="仿宋" w:eastAsia="仿宋" w:cs="仿宋"/>
          <w:color w:val="auto"/>
          <w:kern w:val="0"/>
          <w:szCs w:val="32"/>
          <w:lang w:bidi="zh-CN"/>
        </w:rPr>
        <w:t>（六）擅自添加防腐剂、辅料的药品；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kern w:val="0"/>
          <w:szCs w:val="32"/>
          <w:lang w:bidi="zh-CN"/>
        </w:rPr>
      </w:pPr>
      <w:r>
        <w:rPr>
          <w:rFonts w:hint="eastAsia" w:ascii="仿宋" w:eastAsia="仿宋" w:cs="仿宋"/>
          <w:color w:val="auto"/>
          <w:kern w:val="0"/>
          <w:szCs w:val="32"/>
          <w:lang w:bidi="zh-CN"/>
        </w:rPr>
        <w:t>（七）其他不符合药品标准的药品。</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val="0"/>
        <w:bidi w:val="0"/>
        <w:ind w:firstLine="640" w:firstLineChars="200"/>
        <w:rPr>
          <w:rFonts w:hint="eastAsia" w:ascii="方正公文楷体" w:hAnsi="方正公文楷体" w:eastAsia="方正公文楷体" w:cs="方正公文楷体"/>
          <w:b w:val="0"/>
          <w:color w:val="auto"/>
          <w:sz w:val="32"/>
          <w:szCs w:val="32"/>
        </w:rPr>
      </w:pPr>
      <w:r>
        <w:rPr>
          <w:rFonts w:hint="eastAsia" w:ascii="方正公文楷体" w:hAnsi="方正公文楷体" w:eastAsia="方正公文楷体" w:cs="方正公文楷体"/>
          <w:b w:val="0"/>
          <w:color w:val="auto"/>
          <w:sz w:val="32"/>
          <w:szCs w:val="32"/>
        </w:rPr>
        <w:t>实施主体：</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hint="eastAsia" w:ascii="仿宋" w:eastAsia="仿宋"/>
          <w:b w:val="0"/>
          <w:color w:val="auto"/>
          <w:sz w:val="32"/>
          <w:szCs w:val="32"/>
          <w:lang w:eastAsia="zh-CN"/>
        </w:rPr>
      </w:pPr>
      <w:r>
        <w:rPr>
          <w:rFonts w:hint="eastAsia" w:ascii="仿宋" w:eastAsia="仿宋"/>
          <w:b w:val="0"/>
          <w:color w:val="auto"/>
          <w:sz w:val="32"/>
          <w:szCs w:val="32"/>
        </w:rPr>
        <w:t>省级以上人民政府药品监督管理部门</w:t>
      </w:r>
      <w:r>
        <w:rPr>
          <w:rFonts w:hint="eastAsia" w:ascii="仿宋" w:eastAsia="仿宋"/>
          <w:b w:val="0"/>
          <w:color w:val="auto"/>
          <w:sz w:val="32"/>
          <w:szCs w:val="32"/>
          <w:lang w:eastAsia="zh-CN"/>
        </w:rPr>
        <w:t>。</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hint="eastAsia" w:ascii="仿宋" w:eastAsia="仿宋"/>
          <w:b w:val="0"/>
          <w:color w:val="auto"/>
          <w:sz w:val="32"/>
          <w:szCs w:val="32"/>
          <w:lang w:eastAsia="zh-CN"/>
        </w:rPr>
      </w:pPr>
      <w:r>
        <w:rPr>
          <w:rFonts w:hint="eastAsia" w:ascii="仿宋" w:eastAsia="仿宋"/>
          <w:b w:val="0"/>
          <w:color w:val="auto"/>
          <w:sz w:val="32"/>
          <w:szCs w:val="32"/>
        </w:rPr>
        <w:t>吊销药品注册证书、药品生产许可证，原批准、发证部门</w:t>
      </w:r>
      <w:r>
        <w:rPr>
          <w:rFonts w:hint="eastAsia" w:ascii="仿宋" w:eastAsia="仿宋"/>
          <w:b w:val="0"/>
          <w:color w:val="auto"/>
          <w:sz w:val="32"/>
          <w:szCs w:val="32"/>
          <w:lang w:eastAsia="zh-CN"/>
        </w:rPr>
        <w:t>。</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黑体" w:eastAsia="黑体"/>
          <w:color w:val="auto"/>
          <w:szCs w:val="32"/>
        </w:rPr>
        <w:t>第二十四</w:t>
      </w:r>
      <w:r>
        <w:rPr>
          <w:rFonts w:ascii="黑体" w:eastAsia="黑体"/>
          <w:color w:val="auto"/>
          <w:szCs w:val="32"/>
        </w:rPr>
        <w:t>条</w:t>
      </w:r>
      <w:r>
        <w:rPr>
          <w:rFonts w:ascii="仿宋" w:eastAsia="仿宋"/>
          <w:color w:val="auto"/>
          <w:szCs w:val="32"/>
        </w:rPr>
        <w:t xml:space="preserve"> </w:t>
      </w:r>
      <w:r>
        <w:rPr>
          <w:rFonts w:hint="eastAsia" w:ascii="仿宋" w:eastAsia="仿宋" w:cs="仿宋_GB2312"/>
          <w:color w:val="auto"/>
          <w:kern w:val="0"/>
          <w:szCs w:val="32"/>
        </w:rPr>
        <w:t>本条是对</w:t>
      </w:r>
      <w:r>
        <w:rPr>
          <w:rFonts w:hint="eastAsia" w:ascii="仿宋" w:eastAsia="仿宋" w:cs="仿宋_GB2312"/>
          <w:color w:val="auto"/>
          <w:kern w:val="0"/>
          <w:szCs w:val="32"/>
          <w:lang w:eastAsia="zh-CN"/>
        </w:rPr>
        <w:t>《中华人民共和国疫苗管理法》</w:t>
      </w:r>
      <w:r>
        <w:rPr>
          <w:rFonts w:hint="eastAsia" w:ascii="仿宋" w:eastAsia="仿宋" w:cs="仿宋_GB2312"/>
          <w:color w:val="auto"/>
          <w:szCs w:val="32"/>
          <w:shd w:val="clear" w:color="auto" w:fill="FFFFFF"/>
        </w:rPr>
        <w:t>第八</w:t>
      </w:r>
      <w:r>
        <w:rPr>
          <w:rFonts w:ascii="仿宋" w:eastAsia="仿宋" w:cs="仿宋_GB2312"/>
          <w:color w:val="auto"/>
          <w:szCs w:val="32"/>
          <w:shd w:val="clear" w:color="auto" w:fill="FFFFFF"/>
        </w:rPr>
        <w:t>十</w:t>
      </w:r>
      <w:r>
        <w:rPr>
          <w:rFonts w:hint="eastAsia" w:ascii="仿宋" w:eastAsia="仿宋" w:cs="仿宋_GB2312"/>
          <w:color w:val="auto"/>
          <w:szCs w:val="32"/>
          <w:shd w:val="clear" w:color="auto" w:fill="FFFFFF"/>
        </w:rPr>
        <w:t>一条</w:t>
      </w:r>
      <w:r>
        <w:rPr>
          <w:rFonts w:hint="eastAsia" w:ascii="仿宋" w:eastAsia="仿宋" w:cs="仿宋_GB2312"/>
          <w:color w:val="auto"/>
          <w:kern w:val="0"/>
          <w:szCs w:val="32"/>
        </w:rPr>
        <w:t>“</w:t>
      </w:r>
      <w:r>
        <w:rPr>
          <w:rFonts w:ascii="仿宋" w:eastAsia="仿宋" w:cs="Arial"/>
          <w:color w:val="auto"/>
          <w:kern w:val="0"/>
          <w:szCs w:val="32"/>
        </w:rPr>
        <w:t>并处违法生产、销售疫苗货值金额十五倍以上五十倍以下的罚款</w:t>
      </w:r>
      <w:r>
        <w:rPr>
          <w:rFonts w:hint="eastAsia" w:ascii="仿宋" w:eastAsia="仿宋" w:cs="仿宋_GB2312"/>
          <w:color w:val="auto"/>
          <w:kern w:val="0"/>
          <w:szCs w:val="32"/>
        </w:rPr>
        <w:t>”及对</w:t>
      </w:r>
      <w:r>
        <w:rPr>
          <w:rFonts w:ascii="仿宋" w:eastAsia="仿宋" w:cs="仿宋_GB2312"/>
          <w:color w:val="auto"/>
          <w:kern w:val="0"/>
          <w:szCs w:val="32"/>
        </w:rPr>
        <w:t>责任人</w:t>
      </w:r>
      <w:r>
        <w:rPr>
          <w:rFonts w:hint="eastAsia" w:ascii="仿宋" w:eastAsia="仿宋" w:cs="仿宋_GB2312"/>
          <w:color w:val="auto"/>
          <w:kern w:val="0"/>
          <w:szCs w:val="32"/>
        </w:rPr>
        <w:t>“</w:t>
      </w:r>
      <w:r>
        <w:rPr>
          <w:rFonts w:ascii="仿宋" w:eastAsia="仿宋" w:cs="Arial"/>
          <w:color w:val="auto"/>
          <w:kern w:val="0"/>
          <w:szCs w:val="32"/>
        </w:rPr>
        <w:t>并处所获收入百分之五十以上十倍以下的罚款，十年内直至终身禁止从事药品生产经营活动</w:t>
      </w:r>
      <w:r>
        <w:rPr>
          <w:rFonts w:hint="eastAsia" w:ascii="仿宋" w:eastAsia="仿宋" w:cs="仿宋_GB2312"/>
          <w:color w:val="auto"/>
          <w:kern w:val="0"/>
          <w:szCs w:val="32"/>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减</w:t>
      </w:r>
      <w:r>
        <w:rPr>
          <w:rFonts w:ascii="仿宋" w:eastAsia="仿宋" w:cs="仿宋_GB2312"/>
          <w:color w:val="auto"/>
          <w:kern w:val="0"/>
          <w:szCs w:val="32"/>
        </w:rPr>
        <w:t>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1.5</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15</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24" w:firstLineChars="200"/>
        <w:textAlignment w:val="auto"/>
        <w:rPr>
          <w:rFonts w:ascii="仿宋" w:eastAsia="仿宋" w:cs="仿宋_GB2312"/>
          <w:color w:val="auto"/>
          <w:szCs w:val="32"/>
          <w:shd w:val="clear" w:color="auto" w:fill="FFFFFF"/>
        </w:rPr>
      </w:pPr>
      <w:r>
        <w:rPr>
          <w:rFonts w:hint="eastAsia" w:ascii="仿宋" w:eastAsia="仿宋" w:cs="仿宋_GB2312"/>
          <w:color w:val="auto"/>
          <w:spacing w:val="-4"/>
          <w:szCs w:val="32"/>
        </w:rPr>
        <w:t>符合下列情形之一的，从轻行政处罚</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15</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25.5</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（一）涉案疫苗尚未被销售或使用的；</w:t>
      </w:r>
    </w:p>
    <w:p>
      <w:pPr>
        <w:keepNext w:val="0"/>
        <w:keepLines w:val="0"/>
        <w:pageBreakBefore w:val="0"/>
        <w:widowControl w:val="0"/>
        <w:kinsoku/>
        <w:wordWrap/>
        <w:overflowPunct/>
        <w:topLinePunct w:val="0"/>
        <w:autoSpaceDE/>
        <w:bidi w:val="0"/>
        <w:spacing w:line="560" w:lineRule="exact"/>
        <w:ind w:firstLine="624" w:firstLineChars="200"/>
        <w:textAlignment w:val="auto"/>
        <w:rPr>
          <w:rFonts w:ascii="仿宋" w:eastAsia="仿宋" w:cs="仿宋_GB2312"/>
          <w:color w:val="auto"/>
          <w:szCs w:val="32"/>
          <w:shd w:val="clear" w:color="auto" w:fill="FFFFFF"/>
        </w:rPr>
      </w:pPr>
      <w:r>
        <w:rPr>
          <w:rFonts w:hint="eastAsia" w:ascii="仿宋" w:eastAsia="仿宋" w:cs="仿宋_GB2312"/>
          <w:color w:val="auto"/>
          <w:spacing w:val="-4"/>
          <w:szCs w:val="32"/>
        </w:rPr>
        <w:t xml:space="preserve">（二） </w:t>
      </w:r>
      <w:r>
        <w:rPr>
          <w:rFonts w:ascii="仿宋" w:eastAsia="仿宋"/>
          <w:b w:val="0"/>
          <w:color w:val="auto"/>
          <w:sz w:val="32"/>
          <w:szCs w:val="32"/>
        </w:rPr>
        <w:t>其他符合裁量规则从轻行政处罚情形的</w:t>
      </w:r>
      <w:r>
        <w:rPr>
          <w:rFonts w:hint="eastAsia" w:ascii="仿宋" w:eastAsia="仿宋" w:cs="仿宋_GB2312"/>
          <w:color w:val="auto"/>
          <w:spacing w:val="-4"/>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25.5</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39.5</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39.5</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50</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对责任人的处罚：</w:t>
      </w:r>
    </w:p>
    <w:p>
      <w:pPr>
        <w:pStyle w:val="13"/>
        <w:keepNext w:val="0"/>
        <w:keepLines w:val="0"/>
        <w:pageBreakBefore w:val="0"/>
        <w:widowControl w:val="0"/>
        <w:bidi w:val="0"/>
        <w:ind w:firstLine="640" w:firstLineChars="200"/>
        <w:rPr>
          <w:color w:val="auto"/>
        </w:rPr>
      </w:pPr>
      <w:r>
        <w:rPr>
          <w:rFonts w:ascii="仿宋" w:eastAsia="仿宋"/>
          <w:b w:val="0"/>
          <w:color w:val="auto"/>
          <w:sz w:val="32"/>
          <w:szCs w:val="32"/>
        </w:rPr>
        <w:t>本条款不适用</w:t>
      </w:r>
      <w:r>
        <w:rPr>
          <w:rFonts w:hint="eastAsia" w:ascii="仿宋" w:eastAsia="仿宋"/>
          <w:b w:val="0"/>
          <w:color w:val="auto"/>
          <w:sz w:val="32"/>
          <w:szCs w:val="32"/>
        </w:rPr>
        <w:t>减轻行政处罚</w:t>
      </w:r>
      <w:r>
        <w:rPr>
          <w:rFonts w:ascii="仿宋" w:eastAsia="仿宋"/>
          <w:b w:val="0"/>
          <w:color w:val="auto"/>
          <w:sz w:val="32"/>
          <w:szCs w:val="32"/>
        </w:rPr>
        <w:t>情形</w:t>
      </w:r>
      <w:r>
        <w:rPr>
          <w:rFonts w:hint="eastAsia" w:ascii="仿宋" w:eastAsia="仿宋"/>
          <w:b w:val="0"/>
          <w:color w:val="auto"/>
          <w:sz w:val="32"/>
          <w:szCs w:val="32"/>
        </w:rPr>
        <w:t>。</w:t>
      </w:r>
    </w:p>
    <w:p>
      <w:pPr>
        <w:keepNext w:val="0"/>
        <w:keepLines w:val="0"/>
        <w:pageBreakBefore w:val="0"/>
        <w:widowControl w:val="0"/>
        <w:kinsoku/>
        <w:wordWrap/>
        <w:overflowPunct/>
        <w:topLinePunct w:val="0"/>
        <w:autoSpaceDE/>
        <w:bidi w:val="0"/>
        <w:spacing w:line="560" w:lineRule="exact"/>
        <w:ind w:firstLine="624" w:firstLineChars="200"/>
        <w:textAlignment w:val="auto"/>
        <w:rPr>
          <w:rFonts w:ascii="仿宋" w:eastAsia="仿宋" w:cs="仿宋_GB2312"/>
          <w:color w:val="auto"/>
          <w:szCs w:val="32"/>
          <w:shd w:val="clear" w:color="auto" w:fill="FFFFFF"/>
        </w:rPr>
      </w:pPr>
      <w:r>
        <w:rPr>
          <w:rFonts w:hint="eastAsia" w:ascii="仿宋" w:eastAsia="仿宋" w:cs="仿宋_GB2312"/>
          <w:color w:val="auto"/>
          <w:spacing w:val="-4"/>
          <w:szCs w:val="32"/>
        </w:rPr>
        <w:t>符合下列情形之一的，从轻行政处罚</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50%</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3.35</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r>
        <w:rPr>
          <w:rFonts w:hint="eastAsia" w:ascii="仿宋_GB2312" w:hAnsi="仿宋_GB2312" w:eastAsia="仿宋" w:cs="仿宋_GB2312"/>
          <w:color w:val="auto"/>
          <w:spacing w:val="-4"/>
          <w:szCs w:val="32"/>
          <w:lang w:eastAsia="zh-CN"/>
        </w:rPr>
        <w:t>十</w:t>
      </w:r>
      <w:r>
        <w:rPr>
          <w:rFonts w:hint="eastAsia" w:ascii="仿宋" w:eastAsia="仿宋" w:cs="仿宋_GB2312"/>
          <w:color w:val="auto"/>
          <w:spacing w:val="-4"/>
          <w:szCs w:val="32"/>
        </w:rPr>
        <w:t>年内禁止从事药品生产经营活动</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（一）涉案疫苗尚未被销售或使用的；</w:t>
      </w:r>
    </w:p>
    <w:p>
      <w:pPr>
        <w:keepNext w:val="0"/>
        <w:keepLines w:val="0"/>
        <w:pageBreakBefore w:val="0"/>
        <w:widowControl w:val="0"/>
        <w:kinsoku/>
        <w:wordWrap/>
        <w:overflowPunct/>
        <w:topLinePunct w:val="0"/>
        <w:autoSpaceDE/>
        <w:bidi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（二）</w:t>
      </w:r>
      <w:r>
        <w:rPr>
          <w:rFonts w:ascii="仿宋" w:eastAsia="仿宋" w:cs="仿宋_GB2312"/>
          <w:color w:val="auto"/>
          <w:spacing w:val="-4"/>
          <w:szCs w:val="32"/>
        </w:rPr>
        <w:t>其他符合裁量规则从轻行政处罚情形的</w:t>
      </w:r>
      <w:r>
        <w:rPr>
          <w:rFonts w:hint="eastAsia" w:ascii="仿宋" w:eastAsia="仿宋" w:cs="仿宋_GB2312"/>
          <w:color w:val="auto"/>
          <w:spacing w:val="-4"/>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3.35</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7.15</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r>
        <w:rPr>
          <w:rFonts w:hint="eastAsia" w:ascii="仿宋" w:eastAsia="仿宋" w:cs="仿宋_GB2312"/>
          <w:color w:val="auto"/>
          <w:spacing w:val="-4"/>
          <w:szCs w:val="32"/>
          <w:lang w:val="en-US" w:eastAsia="zh-CN"/>
        </w:rPr>
        <w:t>10</w:t>
      </w:r>
      <w:r>
        <w:rPr>
          <w:rFonts w:hint="eastAsia" w:ascii="仿宋" w:eastAsia="仿宋" w:cs="仿宋_GB2312"/>
          <w:color w:val="auto"/>
          <w:spacing w:val="-4"/>
          <w:szCs w:val="32"/>
        </w:rPr>
        <w:t>年以上</w:t>
      </w:r>
      <w:r>
        <w:rPr>
          <w:rFonts w:hint="eastAsia" w:ascii="仿宋" w:eastAsia="仿宋" w:cs="仿宋_GB2312"/>
          <w:color w:val="auto"/>
          <w:spacing w:val="-4"/>
          <w:szCs w:val="32"/>
          <w:lang w:val="en-US" w:eastAsia="zh-CN"/>
        </w:rPr>
        <w:t>20</w:t>
      </w:r>
      <w:r>
        <w:rPr>
          <w:rFonts w:hint="eastAsia" w:ascii="仿宋" w:eastAsia="仿宋" w:cs="仿宋_GB2312"/>
          <w:color w:val="auto"/>
          <w:spacing w:val="-4"/>
          <w:szCs w:val="32"/>
        </w:rPr>
        <w:t>年以下禁止从事药品生产经营活动</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7.15</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10</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r>
        <w:rPr>
          <w:rFonts w:hint="eastAsia" w:ascii="仿宋" w:eastAsia="仿宋" w:cs="仿宋_GB2312"/>
          <w:color w:val="auto"/>
          <w:spacing w:val="-4"/>
          <w:szCs w:val="32"/>
          <w:lang w:val="en-US" w:eastAsia="zh-CN"/>
        </w:rPr>
        <w:t>20</w:t>
      </w:r>
      <w:r>
        <w:rPr>
          <w:rFonts w:hint="eastAsia" w:ascii="仿宋" w:eastAsia="仿宋" w:cs="仿宋_GB2312"/>
          <w:color w:val="auto"/>
          <w:spacing w:val="-4"/>
          <w:szCs w:val="32"/>
        </w:rPr>
        <w:t>年以上直</w:t>
      </w:r>
      <w:r>
        <w:rPr>
          <w:rFonts w:ascii="仿宋" w:eastAsia="仿宋" w:cs="仿宋_GB2312"/>
          <w:color w:val="auto"/>
          <w:spacing w:val="-4"/>
          <w:szCs w:val="32"/>
        </w:rPr>
        <w:t>至终身</w:t>
      </w:r>
      <w:r>
        <w:rPr>
          <w:rFonts w:hint="eastAsia" w:ascii="仿宋" w:eastAsia="仿宋" w:cs="仿宋_GB2312"/>
          <w:color w:val="auto"/>
          <w:spacing w:val="-4"/>
          <w:szCs w:val="32"/>
        </w:rPr>
        <w:t>禁止从事药品生产经营活动</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kern w:val="0"/>
          <w:szCs w:val="32"/>
        </w:rPr>
      </w:pPr>
      <w:r>
        <w:rPr>
          <w:rFonts w:hint="eastAsia" w:ascii="仿宋" w:eastAsia="仿宋" w:cs="Arial"/>
          <w:color w:val="auto"/>
          <w:szCs w:val="32"/>
          <w:lang w:eastAsia="zh-CN"/>
        </w:rPr>
        <w:t>《中华人民共和国疫苗管理法》</w:t>
      </w:r>
      <w:r>
        <w:rPr>
          <w:rFonts w:hint="eastAsia" w:ascii="仿宋" w:eastAsia="仿宋" w:cs="Arial"/>
          <w:color w:val="auto"/>
          <w:szCs w:val="32"/>
        </w:rPr>
        <w:t>第</w:t>
      </w:r>
      <w:r>
        <w:rPr>
          <w:rFonts w:hint="eastAsia" w:ascii="仿宋" w:eastAsia="仿宋" w:cs="Arial"/>
          <w:color w:val="auto"/>
          <w:szCs w:val="32"/>
          <w:lang w:eastAsia="zh-CN"/>
        </w:rPr>
        <w:t>八十一</w:t>
      </w:r>
      <w:r>
        <w:rPr>
          <w:rFonts w:hint="eastAsia" w:ascii="仿宋" w:eastAsia="仿宋" w:cs="Arial"/>
          <w:color w:val="auto"/>
          <w:szCs w:val="32"/>
        </w:rPr>
        <w:t xml:space="preserve">条  </w:t>
      </w:r>
      <w:r>
        <w:rPr>
          <w:rFonts w:ascii="仿宋" w:eastAsia="仿宋" w:cs="Arial"/>
          <w:color w:val="auto"/>
          <w:kern w:val="0"/>
          <w:szCs w:val="32"/>
        </w:rPr>
        <w:t>有下列情形之一的，由省级以上人民政府药品监督管理部门没收违法所得和违法生产、销售的疫苗以及专门用于违法生产疫苗的原料、辅料、包装材料、设备等物品，责令停产停业整顿，并处违法生产、销售疫苗货值金额十五倍以上五十倍以下的罚款，货值金额不足五十万元的，按五十万元计算；情节严重的，吊销药品相关批准证明文件，直至吊销药品生产许可证等，对法定代表人、主要负责人、直接负责的主管人员和关键岗位人员以及其他责任人员，没收违法行为发生期间自本单位所获收入，并处所获收入百分之五十以上十倍以下的罚款，十年内直至终身禁止从事药品生产经营活动，由公安机关处五日以上十五日以下拘留：</w:t>
      </w:r>
      <w:r>
        <w:rPr>
          <w:rFonts w:ascii="仿宋" w:eastAsia="仿宋" w:cs="Arial"/>
          <w:color w:val="auto"/>
          <w:kern w:val="0"/>
          <w:szCs w:val="32"/>
        </w:rPr>
        <w:br w:type="textWrapping"/>
      </w:r>
      <w:r>
        <w:rPr>
          <w:rFonts w:hint="eastAsia" w:ascii="仿宋" w:eastAsia="仿宋" w:cs="Arial"/>
          <w:color w:val="auto"/>
          <w:kern w:val="0"/>
          <w:szCs w:val="32"/>
          <w:lang w:val="en-US" w:eastAsia="zh-CN"/>
        </w:rPr>
        <w:t xml:space="preserve">    </w:t>
      </w:r>
      <w:r>
        <w:rPr>
          <w:rFonts w:ascii="仿宋" w:eastAsia="仿宋" w:cs="Arial"/>
          <w:color w:val="auto"/>
          <w:kern w:val="0"/>
          <w:szCs w:val="32"/>
        </w:rPr>
        <w:t>（一）申请疫苗临床试验、注册、批签发提供虚假数据、资料、样品或者有其他欺骗行为；</w:t>
      </w:r>
      <w:r>
        <w:rPr>
          <w:rFonts w:ascii="仿宋" w:eastAsia="仿宋" w:cs="Arial"/>
          <w:color w:val="auto"/>
          <w:kern w:val="0"/>
          <w:szCs w:val="32"/>
        </w:rPr>
        <w:br w:type="textWrapping"/>
      </w:r>
      <w:r>
        <w:rPr>
          <w:rFonts w:hint="eastAsia" w:ascii="仿宋" w:eastAsia="仿宋" w:cs="Arial"/>
          <w:color w:val="auto"/>
          <w:kern w:val="0"/>
          <w:szCs w:val="32"/>
          <w:lang w:val="en-US" w:eastAsia="zh-CN"/>
        </w:rPr>
        <w:t xml:space="preserve">    </w:t>
      </w:r>
      <w:r>
        <w:rPr>
          <w:rFonts w:ascii="仿宋" w:eastAsia="仿宋" w:cs="Arial"/>
          <w:color w:val="auto"/>
          <w:kern w:val="0"/>
          <w:szCs w:val="32"/>
        </w:rPr>
        <w:t>（二）编造生产、检验记录或者更改产品批号；</w:t>
      </w:r>
      <w:r>
        <w:rPr>
          <w:rFonts w:ascii="仿宋" w:eastAsia="仿宋" w:cs="Arial"/>
          <w:color w:val="auto"/>
          <w:kern w:val="0"/>
          <w:szCs w:val="32"/>
        </w:rPr>
        <w:br w:type="textWrapping"/>
      </w:r>
      <w:r>
        <w:rPr>
          <w:rFonts w:hint="eastAsia" w:ascii="仿宋" w:eastAsia="仿宋" w:cs="Arial"/>
          <w:color w:val="auto"/>
          <w:kern w:val="0"/>
          <w:szCs w:val="32"/>
          <w:lang w:val="en-US" w:eastAsia="zh-CN"/>
        </w:rPr>
        <w:t xml:space="preserve">    </w:t>
      </w:r>
      <w:r>
        <w:rPr>
          <w:rFonts w:ascii="仿宋" w:eastAsia="仿宋" w:cs="Arial"/>
          <w:color w:val="auto"/>
          <w:kern w:val="0"/>
          <w:szCs w:val="32"/>
        </w:rPr>
        <w:t>（三）疾病预防控制机构以外的单位或者个人向接种单位供应疫苗；</w:t>
      </w:r>
      <w:r>
        <w:rPr>
          <w:rFonts w:ascii="仿宋" w:eastAsia="仿宋" w:cs="Arial"/>
          <w:color w:val="auto"/>
          <w:kern w:val="0"/>
          <w:szCs w:val="32"/>
        </w:rPr>
        <w:br w:type="textWrapping"/>
      </w:r>
      <w:r>
        <w:rPr>
          <w:rFonts w:hint="eastAsia" w:ascii="仿宋" w:eastAsia="仿宋" w:cs="Arial"/>
          <w:color w:val="auto"/>
          <w:kern w:val="0"/>
          <w:szCs w:val="32"/>
          <w:lang w:val="en-US" w:eastAsia="zh-CN"/>
        </w:rPr>
        <w:t xml:space="preserve">    </w:t>
      </w:r>
      <w:r>
        <w:rPr>
          <w:rFonts w:ascii="仿宋" w:eastAsia="仿宋" w:cs="Arial"/>
          <w:color w:val="auto"/>
          <w:kern w:val="0"/>
          <w:szCs w:val="32"/>
        </w:rPr>
        <w:t>（四）委托生产疫苗未经批准；</w:t>
      </w:r>
      <w:r>
        <w:rPr>
          <w:rFonts w:ascii="仿宋" w:eastAsia="仿宋" w:cs="Arial"/>
          <w:color w:val="auto"/>
          <w:kern w:val="0"/>
          <w:szCs w:val="32"/>
        </w:rPr>
        <w:br w:type="textWrapping"/>
      </w:r>
      <w:r>
        <w:rPr>
          <w:rFonts w:hint="eastAsia" w:ascii="仿宋" w:eastAsia="仿宋" w:cs="Arial"/>
          <w:color w:val="auto"/>
          <w:kern w:val="0"/>
          <w:szCs w:val="32"/>
          <w:lang w:val="en-US" w:eastAsia="zh-CN"/>
        </w:rPr>
        <w:t xml:space="preserve">    </w:t>
      </w:r>
      <w:r>
        <w:rPr>
          <w:rFonts w:ascii="仿宋" w:eastAsia="仿宋" w:cs="Arial"/>
          <w:color w:val="auto"/>
          <w:kern w:val="0"/>
          <w:szCs w:val="32"/>
        </w:rPr>
        <w:t>（五）生产工艺、生产场地、关键设备等发生变更按照规定应当经批准而未经批准；</w:t>
      </w:r>
      <w:r>
        <w:rPr>
          <w:rFonts w:ascii="仿宋" w:eastAsia="仿宋" w:cs="Arial"/>
          <w:color w:val="auto"/>
          <w:kern w:val="0"/>
          <w:szCs w:val="32"/>
        </w:rPr>
        <w:br w:type="textWrapping"/>
      </w:r>
      <w:r>
        <w:rPr>
          <w:rFonts w:hint="eastAsia" w:ascii="仿宋" w:eastAsia="仿宋" w:cs="Arial"/>
          <w:color w:val="auto"/>
          <w:kern w:val="0"/>
          <w:szCs w:val="32"/>
          <w:lang w:val="en-US" w:eastAsia="zh-CN"/>
        </w:rPr>
        <w:t xml:space="preserve">    </w:t>
      </w:r>
      <w:r>
        <w:rPr>
          <w:rFonts w:ascii="仿宋" w:eastAsia="仿宋" w:cs="Arial"/>
          <w:color w:val="auto"/>
          <w:kern w:val="0"/>
          <w:szCs w:val="32"/>
        </w:rPr>
        <w:t>（六）更新疫苗说明书、标签按照规定应当经核准而未经核准。</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bCs/>
          <w:color w:val="auto"/>
          <w:szCs w:val="32"/>
        </w:rPr>
      </w:pPr>
      <w:r>
        <w:rPr>
          <w:rFonts w:hint="eastAsia" w:ascii="仿宋" w:eastAsia="仿宋" w:cs="仿宋"/>
          <w:color w:val="auto"/>
          <w:szCs w:val="32"/>
          <w:lang w:eastAsia="zh-CN"/>
        </w:rPr>
        <w:t>《中华人民共和国疫苗管理法》</w:t>
      </w:r>
      <w:r>
        <w:rPr>
          <w:rFonts w:hint="eastAsia" w:ascii="仿宋" w:eastAsia="仿宋" w:cs="仿宋"/>
          <w:color w:val="auto"/>
          <w:szCs w:val="32"/>
        </w:rPr>
        <w:t>第</w:t>
      </w:r>
      <w:r>
        <w:rPr>
          <w:rFonts w:hint="eastAsia" w:ascii="仿宋" w:eastAsia="仿宋" w:cs="仿宋"/>
          <w:color w:val="auto"/>
          <w:szCs w:val="32"/>
          <w:lang w:eastAsia="zh-CN"/>
        </w:rPr>
        <w:t>十九</w:t>
      </w:r>
      <w:r>
        <w:rPr>
          <w:rFonts w:hint="eastAsia" w:ascii="仿宋" w:eastAsia="仿宋" w:cs="仿宋"/>
          <w:color w:val="auto"/>
          <w:szCs w:val="32"/>
        </w:rPr>
        <w:t>条第</w:t>
      </w:r>
      <w:r>
        <w:rPr>
          <w:rFonts w:hint="eastAsia" w:ascii="仿宋" w:eastAsia="仿宋" w:cs="仿宋"/>
          <w:color w:val="auto"/>
          <w:szCs w:val="32"/>
          <w:lang w:eastAsia="zh-CN"/>
        </w:rPr>
        <w:t>一</w:t>
      </w:r>
      <w:r>
        <w:rPr>
          <w:rFonts w:hint="eastAsia" w:ascii="仿宋" w:eastAsia="仿宋" w:cs="仿宋"/>
          <w:color w:val="auto"/>
          <w:szCs w:val="32"/>
        </w:rPr>
        <w:t xml:space="preserve">款 </w:t>
      </w:r>
      <w:r>
        <w:rPr>
          <w:rFonts w:ascii="仿宋" w:eastAsia="仿宋" w:cs="仿宋"/>
          <w:color w:val="auto"/>
          <w:szCs w:val="32"/>
        </w:rPr>
        <w:t xml:space="preserve"> </w:t>
      </w:r>
      <w:r>
        <w:rPr>
          <w:rFonts w:hint="eastAsia" w:ascii="仿宋" w:eastAsia="仿宋" w:cs="仿宋"/>
          <w:bCs/>
          <w:color w:val="auto"/>
          <w:szCs w:val="32"/>
        </w:rPr>
        <w:t>在中国境内上市的疫苗应当经国务院药品监督管理部门批准，取得药品注册证书；申请疫苗注册，应当提供真实、充分、可靠的数据、资料和样品。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bCs/>
          <w:color w:val="auto"/>
          <w:szCs w:val="32"/>
        </w:rPr>
      </w:pPr>
      <w:r>
        <w:rPr>
          <w:rFonts w:hint="eastAsia" w:ascii="仿宋" w:eastAsia="仿宋" w:cs="仿宋"/>
          <w:color w:val="auto"/>
          <w:szCs w:val="32"/>
          <w:lang w:eastAsia="zh-CN"/>
        </w:rPr>
        <w:t>《中华人民共和国疫苗管理法》</w:t>
      </w:r>
      <w:r>
        <w:rPr>
          <w:rFonts w:hint="eastAsia" w:ascii="仿宋" w:eastAsia="仿宋" w:cs="仿宋"/>
          <w:color w:val="auto"/>
          <w:szCs w:val="32"/>
        </w:rPr>
        <w:t>第</w:t>
      </w:r>
      <w:r>
        <w:rPr>
          <w:rFonts w:hint="eastAsia" w:ascii="仿宋" w:eastAsia="仿宋" w:cs="仿宋"/>
          <w:color w:val="auto"/>
          <w:szCs w:val="32"/>
          <w:lang w:eastAsia="zh-CN"/>
        </w:rPr>
        <w:t>二十七</w:t>
      </w:r>
      <w:r>
        <w:rPr>
          <w:rFonts w:hint="eastAsia" w:ascii="仿宋" w:eastAsia="仿宋" w:cs="仿宋"/>
          <w:color w:val="auto"/>
          <w:szCs w:val="32"/>
        </w:rPr>
        <w:t xml:space="preserve">条 </w:t>
      </w:r>
      <w:r>
        <w:rPr>
          <w:rFonts w:ascii="仿宋" w:eastAsia="仿宋" w:cs="仿宋"/>
          <w:color w:val="auto"/>
          <w:szCs w:val="32"/>
        </w:rPr>
        <w:t xml:space="preserve"> </w:t>
      </w:r>
      <w:r>
        <w:rPr>
          <w:rFonts w:hint="eastAsia" w:ascii="仿宋" w:eastAsia="仿宋" w:cs="仿宋"/>
          <w:bCs/>
          <w:color w:val="auto"/>
          <w:szCs w:val="32"/>
        </w:rPr>
        <w:t>申请疫苗批签发应当按照规定向批签发机构提供批生产及检验记录摘要等资料和同批号产品等样品。进口疫苗还应当提供原产地证明、批签发证明；在原产地免予批签发的，应当提供免予批签发证明。</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bCs/>
          <w:color w:val="auto"/>
          <w:szCs w:val="32"/>
        </w:rPr>
      </w:pPr>
      <w:r>
        <w:rPr>
          <w:rFonts w:hint="eastAsia" w:ascii="仿宋" w:eastAsia="仿宋" w:cs="仿宋"/>
          <w:bCs/>
          <w:color w:val="auto"/>
          <w:szCs w:val="32"/>
          <w:lang w:eastAsia="zh-CN"/>
        </w:rPr>
        <w:t>《中华人民共和国疫苗管理法》</w:t>
      </w:r>
      <w:r>
        <w:rPr>
          <w:rFonts w:hint="eastAsia" w:ascii="仿宋" w:eastAsia="仿宋" w:cs="仿宋"/>
          <w:bCs/>
          <w:color w:val="auto"/>
          <w:szCs w:val="32"/>
        </w:rPr>
        <w:t>第</w:t>
      </w:r>
      <w:r>
        <w:rPr>
          <w:rFonts w:hint="eastAsia" w:ascii="仿宋" w:eastAsia="仿宋" w:cs="仿宋"/>
          <w:bCs/>
          <w:color w:val="auto"/>
          <w:szCs w:val="32"/>
          <w:lang w:eastAsia="zh-CN"/>
        </w:rPr>
        <w:t>三十五</w:t>
      </w:r>
      <w:r>
        <w:rPr>
          <w:rFonts w:hint="eastAsia" w:ascii="仿宋" w:eastAsia="仿宋" w:cs="仿宋"/>
          <w:bCs/>
          <w:color w:val="auto"/>
          <w:szCs w:val="32"/>
        </w:rPr>
        <w:t>条第</w:t>
      </w:r>
      <w:r>
        <w:rPr>
          <w:rFonts w:hint="eastAsia" w:ascii="仿宋" w:eastAsia="仿宋" w:cs="仿宋"/>
          <w:bCs/>
          <w:color w:val="auto"/>
          <w:szCs w:val="32"/>
          <w:lang w:eastAsia="zh-CN"/>
        </w:rPr>
        <w:t>三</w:t>
      </w:r>
      <w:r>
        <w:rPr>
          <w:rFonts w:hint="eastAsia" w:ascii="仿宋" w:eastAsia="仿宋" w:cs="仿宋"/>
          <w:bCs/>
          <w:color w:val="auto"/>
          <w:szCs w:val="32"/>
        </w:rPr>
        <w:t xml:space="preserve">款 </w:t>
      </w:r>
      <w:r>
        <w:rPr>
          <w:rFonts w:ascii="仿宋" w:eastAsia="仿宋" w:cs="仿宋"/>
          <w:bCs/>
          <w:color w:val="auto"/>
          <w:szCs w:val="32"/>
        </w:rPr>
        <w:t xml:space="preserve"> </w:t>
      </w:r>
      <w:r>
        <w:rPr>
          <w:rFonts w:hint="eastAsia" w:ascii="仿宋" w:eastAsia="仿宋" w:cs="仿宋"/>
          <w:bCs/>
          <w:color w:val="auto"/>
          <w:szCs w:val="32"/>
        </w:rPr>
        <w:t>疾病预防控制机构以外的单位和个人不得向接种单位供应疫苗，接种单位不得接收该疫苗。</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bCs/>
          <w:color w:val="auto"/>
          <w:szCs w:val="32"/>
        </w:rPr>
      </w:pPr>
      <w:r>
        <w:rPr>
          <w:rFonts w:hint="eastAsia" w:ascii="仿宋" w:eastAsia="仿宋" w:cs="仿宋"/>
          <w:bCs/>
          <w:color w:val="auto"/>
          <w:szCs w:val="32"/>
        </w:rPr>
        <w:t>第</w:t>
      </w:r>
      <w:r>
        <w:rPr>
          <w:rFonts w:hint="eastAsia" w:ascii="仿宋" w:eastAsia="仿宋" w:cs="仿宋"/>
          <w:bCs/>
          <w:color w:val="auto"/>
          <w:szCs w:val="32"/>
          <w:lang w:eastAsia="zh-CN"/>
        </w:rPr>
        <w:t>四</w:t>
      </w:r>
      <w:r>
        <w:rPr>
          <w:rFonts w:hint="eastAsia" w:ascii="仿宋" w:eastAsia="仿宋" w:cs="仿宋"/>
          <w:bCs/>
          <w:color w:val="auto"/>
          <w:szCs w:val="32"/>
        </w:rPr>
        <w:t xml:space="preserve">款 </w:t>
      </w:r>
      <w:r>
        <w:rPr>
          <w:rFonts w:ascii="仿宋" w:eastAsia="仿宋" w:cs="仿宋"/>
          <w:bCs/>
          <w:color w:val="auto"/>
          <w:szCs w:val="32"/>
        </w:rPr>
        <w:t xml:space="preserve"> </w:t>
      </w:r>
      <w:r>
        <w:rPr>
          <w:rFonts w:hint="eastAsia" w:ascii="仿宋" w:eastAsia="仿宋" w:cs="仿宋"/>
          <w:bCs/>
          <w:color w:val="auto"/>
          <w:szCs w:val="32"/>
        </w:rPr>
        <w:t>疫苗上市许可持有人应当具备疫苗生产能力；超出疫苗生产能力确需委托生产的，应当经国务院药品监督管理部门批准。接受委托生产的，应当遵守本法规定和国家有关规定，保证疫苗质量。</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bCs/>
          <w:color w:val="auto"/>
          <w:szCs w:val="32"/>
        </w:rPr>
      </w:pPr>
      <w:r>
        <w:rPr>
          <w:rFonts w:hint="eastAsia" w:ascii="仿宋" w:eastAsia="仿宋" w:cs="仿宋"/>
          <w:bCs/>
          <w:color w:val="auto"/>
          <w:szCs w:val="32"/>
        </w:rPr>
        <w:t>《药品注册管理办法》第</w:t>
      </w:r>
      <w:r>
        <w:rPr>
          <w:rFonts w:hint="eastAsia" w:ascii="仿宋" w:eastAsia="仿宋" w:cs="仿宋"/>
          <w:bCs/>
          <w:color w:val="auto"/>
          <w:szCs w:val="32"/>
          <w:lang w:eastAsia="zh-CN"/>
        </w:rPr>
        <w:t>一百一十二</w:t>
      </w:r>
      <w:r>
        <w:rPr>
          <w:rFonts w:hint="eastAsia" w:ascii="仿宋" w:eastAsia="仿宋" w:cs="仿宋"/>
          <w:bCs/>
          <w:color w:val="auto"/>
          <w:szCs w:val="32"/>
        </w:rPr>
        <w:t xml:space="preserve">条 </w:t>
      </w:r>
      <w:r>
        <w:rPr>
          <w:rFonts w:ascii="仿宋" w:eastAsia="仿宋" w:cs="仿宋"/>
          <w:bCs/>
          <w:color w:val="auto"/>
          <w:szCs w:val="32"/>
        </w:rPr>
        <w:t xml:space="preserve"> </w:t>
      </w:r>
      <w:r>
        <w:rPr>
          <w:rFonts w:hint="eastAsia" w:ascii="仿宋" w:eastAsia="仿宋" w:cs="仿宋"/>
          <w:bCs/>
          <w:color w:val="auto"/>
          <w:szCs w:val="32"/>
        </w:rPr>
        <w:t>申请疫苗临床试验、注册提供虚假数据、资料、样品或者有其他欺骗行为的，按照</w:t>
      </w:r>
      <w:r>
        <w:rPr>
          <w:rFonts w:hint="eastAsia" w:ascii="仿宋" w:eastAsia="仿宋" w:cs="仿宋"/>
          <w:bCs/>
          <w:color w:val="auto"/>
          <w:szCs w:val="32"/>
          <w:lang w:eastAsia="zh-CN"/>
        </w:rPr>
        <w:t>《中华人民共和国疫苗管理法》</w:t>
      </w:r>
      <w:r>
        <w:rPr>
          <w:rFonts w:hint="eastAsia" w:ascii="仿宋" w:eastAsia="仿宋" w:cs="仿宋"/>
          <w:bCs/>
          <w:color w:val="auto"/>
          <w:szCs w:val="32"/>
        </w:rPr>
        <w:t>第八十一条进行处理。</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bCs/>
          <w:color w:val="auto"/>
          <w:szCs w:val="32"/>
        </w:rPr>
      </w:pPr>
      <w:r>
        <w:rPr>
          <w:rFonts w:hint="eastAsia" w:ascii="仿宋" w:eastAsia="仿宋" w:cs="仿宋"/>
          <w:bCs/>
          <w:color w:val="auto"/>
          <w:szCs w:val="32"/>
        </w:rPr>
        <w:t>《生物制品批签发管理办法》第四十二条第二款</w:t>
      </w:r>
      <w:r>
        <w:rPr>
          <w:rFonts w:hint="eastAsia" w:ascii="仿宋" w:eastAsia="仿宋" w:cs="仿宋"/>
          <w:bCs/>
          <w:color w:val="auto"/>
          <w:szCs w:val="32"/>
          <w:lang w:val="en-US" w:eastAsia="zh-CN"/>
        </w:rPr>
        <w:t xml:space="preserve">  </w:t>
      </w:r>
      <w:r>
        <w:rPr>
          <w:rFonts w:hint="eastAsia" w:ascii="仿宋" w:eastAsia="仿宋" w:cs="仿宋"/>
          <w:bCs/>
          <w:color w:val="auto"/>
          <w:szCs w:val="32"/>
        </w:rPr>
        <w:t>申请疫苗批签发提供虚假数据、资料、样品或者有其他欺骗行为的，依照《疫苗管理法》第八十一条的规定予以处罚。</w:t>
      </w:r>
    </w:p>
    <w:p>
      <w:pPr>
        <w:pStyle w:val="13"/>
        <w:keepNext w:val="0"/>
        <w:keepLines w:val="0"/>
        <w:pageBreakBefore w:val="0"/>
        <w:widowControl w:val="0"/>
        <w:bidi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val="0"/>
        <w:bidi w:val="0"/>
        <w:ind w:firstLine="640" w:firstLineChars="200"/>
        <w:rPr>
          <w:rFonts w:hint="eastAsia" w:ascii="方正公文楷体" w:hAnsi="方正公文楷体" w:eastAsia="方正公文楷体" w:cs="方正公文楷体"/>
          <w:b w:val="0"/>
          <w:color w:val="auto"/>
          <w:sz w:val="32"/>
          <w:szCs w:val="32"/>
        </w:rPr>
      </w:pPr>
      <w:r>
        <w:rPr>
          <w:rFonts w:hint="eastAsia" w:ascii="方正公文楷体" w:hAnsi="方正公文楷体" w:eastAsia="方正公文楷体" w:cs="方正公文楷体"/>
          <w:b w:val="0"/>
          <w:color w:val="auto"/>
          <w:sz w:val="32"/>
          <w:szCs w:val="32"/>
        </w:rPr>
        <w:t>实施主体：</w:t>
      </w:r>
    </w:p>
    <w:p>
      <w:pPr>
        <w:spacing w:line="320" w:lineRule="exact"/>
        <w:ind w:firstLine="640" w:firstLineChars="200"/>
        <w:rPr>
          <w:rFonts w:hint="eastAsia" w:ascii="仿宋" w:hAnsi="Times New Roman" w:eastAsia="仿宋" w:cs="Times New Roman"/>
          <w:b w:val="0"/>
          <w:color w:val="auto"/>
          <w:kern w:val="2"/>
          <w:sz w:val="32"/>
          <w:szCs w:val="32"/>
          <w:lang w:val="en-US" w:eastAsia="zh-CN" w:bidi="ar-SA"/>
        </w:rPr>
      </w:pPr>
      <w:r>
        <w:rPr>
          <w:rFonts w:hint="eastAsia" w:ascii="仿宋" w:hAnsi="Times New Roman" w:eastAsia="仿宋" w:cs="Times New Roman"/>
          <w:b w:val="0"/>
          <w:color w:val="auto"/>
          <w:kern w:val="2"/>
          <w:sz w:val="32"/>
          <w:szCs w:val="32"/>
          <w:lang w:val="en-US" w:eastAsia="zh-CN" w:bidi="ar-SA"/>
        </w:rPr>
        <w:t>省级以上人民政府药品监督管理部门。</w:t>
      </w:r>
    </w:p>
    <w:p>
      <w:pPr>
        <w:pStyle w:val="13"/>
        <w:keepNext w:val="0"/>
        <w:keepLines w:val="0"/>
        <w:pageBreakBefore w:val="0"/>
        <w:widowControl w:val="0"/>
        <w:ind w:firstLine="640" w:firstLineChars="200"/>
        <w:rPr>
          <w:rFonts w:hint="eastAsia" w:ascii="仿宋" w:hAnsi="Times New Roman" w:eastAsia="仿宋" w:cs="Times New Roman"/>
          <w:b w:val="0"/>
          <w:color w:val="auto"/>
          <w:kern w:val="2"/>
          <w:sz w:val="32"/>
          <w:szCs w:val="32"/>
          <w:lang w:val="en-US" w:eastAsia="zh-CN" w:bidi="ar-SA"/>
        </w:rPr>
      </w:pPr>
      <w:r>
        <w:rPr>
          <w:rFonts w:hint="eastAsia" w:ascii="仿宋" w:hAnsi="Times New Roman" w:eastAsia="仿宋" w:cs="Times New Roman"/>
          <w:b w:val="0"/>
          <w:color w:val="auto"/>
          <w:kern w:val="2"/>
          <w:sz w:val="32"/>
          <w:szCs w:val="32"/>
          <w:lang w:val="en-US" w:eastAsia="zh-CN" w:bidi="ar-SA"/>
        </w:rPr>
        <w:t>吊销药品注册证书、药品生产许可证，原批准、发证部门。</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黑体" w:eastAsia="黑体"/>
          <w:color w:val="auto"/>
          <w:szCs w:val="32"/>
        </w:rPr>
        <w:t>第二十五</w:t>
      </w:r>
      <w:r>
        <w:rPr>
          <w:rFonts w:ascii="黑体" w:eastAsia="黑体"/>
          <w:color w:val="auto"/>
          <w:szCs w:val="32"/>
        </w:rPr>
        <w:t>条</w:t>
      </w:r>
      <w:r>
        <w:rPr>
          <w:rFonts w:ascii="仿宋" w:eastAsia="仿宋"/>
          <w:color w:val="auto"/>
          <w:szCs w:val="32"/>
        </w:rPr>
        <w:t xml:space="preserve"> </w:t>
      </w:r>
      <w:r>
        <w:rPr>
          <w:rFonts w:hint="eastAsia" w:ascii="仿宋" w:eastAsia="仿宋" w:cs="仿宋_GB2312"/>
          <w:color w:val="auto"/>
          <w:kern w:val="0"/>
          <w:szCs w:val="32"/>
        </w:rPr>
        <w:t>本条是对</w:t>
      </w:r>
      <w:r>
        <w:rPr>
          <w:rFonts w:hint="eastAsia" w:ascii="仿宋" w:eastAsia="仿宋" w:cs="仿宋_GB2312"/>
          <w:color w:val="auto"/>
          <w:kern w:val="0"/>
          <w:szCs w:val="32"/>
          <w:lang w:eastAsia="zh-CN"/>
        </w:rPr>
        <w:t>《中华人民共和国疫苗管理法》</w:t>
      </w:r>
      <w:r>
        <w:rPr>
          <w:rFonts w:hint="eastAsia" w:ascii="仿宋" w:eastAsia="仿宋" w:cs="仿宋_GB2312"/>
          <w:color w:val="auto"/>
          <w:szCs w:val="32"/>
          <w:shd w:val="clear" w:color="auto" w:fill="FFFFFF"/>
        </w:rPr>
        <w:t>第八</w:t>
      </w:r>
      <w:r>
        <w:rPr>
          <w:rFonts w:ascii="仿宋" w:eastAsia="仿宋" w:cs="仿宋_GB2312"/>
          <w:color w:val="auto"/>
          <w:szCs w:val="32"/>
          <w:shd w:val="clear" w:color="auto" w:fill="FFFFFF"/>
        </w:rPr>
        <w:t>十</w:t>
      </w:r>
      <w:r>
        <w:rPr>
          <w:rFonts w:hint="eastAsia" w:ascii="仿宋" w:eastAsia="仿宋" w:cs="仿宋_GB2312"/>
          <w:color w:val="auto"/>
          <w:szCs w:val="32"/>
          <w:shd w:val="clear" w:color="auto" w:fill="FFFFFF"/>
        </w:rPr>
        <w:t>二条</w:t>
      </w:r>
      <w:r>
        <w:rPr>
          <w:rFonts w:hint="eastAsia" w:ascii="仿宋" w:eastAsia="仿宋" w:cs="仿宋_GB2312"/>
          <w:color w:val="auto"/>
          <w:kern w:val="0"/>
          <w:szCs w:val="32"/>
        </w:rPr>
        <w:t>“</w:t>
      </w:r>
      <w:r>
        <w:rPr>
          <w:rFonts w:ascii="仿宋" w:eastAsia="仿宋" w:cs="Arial"/>
          <w:color w:val="auto"/>
          <w:kern w:val="0"/>
          <w:szCs w:val="32"/>
        </w:rPr>
        <w:t>处二十万元以上五十万元以下的罚款</w:t>
      </w:r>
      <w:r>
        <w:rPr>
          <w:rFonts w:hint="eastAsia" w:ascii="仿宋" w:eastAsia="仿宋" w:cs="仿宋_GB2312"/>
          <w:color w:val="auto"/>
          <w:kern w:val="0"/>
          <w:szCs w:val="32"/>
        </w:rPr>
        <w:t>”和</w:t>
      </w:r>
      <w:r>
        <w:rPr>
          <w:rFonts w:ascii="仿宋" w:eastAsia="仿宋" w:cs="仿宋_GB2312"/>
          <w:color w:val="auto"/>
          <w:kern w:val="0"/>
          <w:szCs w:val="32"/>
        </w:rPr>
        <w:t>情节严重</w:t>
      </w:r>
      <w:r>
        <w:rPr>
          <w:rFonts w:hint="eastAsia" w:ascii="仿宋" w:eastAsia="仿宋" w:cs="仿宋_GB2312"/>
          <w:color w:val="auto"/>
          <w:kern w:val="0"/>
          <w:szCs w:val="32"/>
        </w:rPr>
        <w:t>“</w:t>
      </w:r>
      <w:r>
        <w:rPr>
          <w:rFonts w:ascii="仿宋" w:eastAsia="仿宋" w:cs="Arial"/>
          <w:color w:val="auto"/>
          <w:kern w:val="0"/>
          <w:szCs w:val="32"/>
        </w:rPr>
        <w:t>处五十万元以上三百万元以下的罚款</w:t>
      </w:r>
      <w:r>
        <w:rPr>
          <w:rFonts w:hint="eastAsia" w:ascii="仿宋" w:eastAsia="仿宋" w:cs="仿宋_GB2312"/>
          <w:color w:val="auto"/>
          <w:kern w:val="0"/>
          <w:szCs w:val="32"/>
        </w:rPr>
        <w:t>”及对</w:t>
      </w:r>
      <w:r>
        <w:rPr>
          <w:rFonts w:ascii="仿宋" w:eastAsia="仿宋" w:cs="仿宋_GB2312"/>
          <w:color w:val="auto"/>
          <w:kern w:val="0"/>
          <w:szCs w:val="32"/>
        </w:rPr>
        <w:t>责任人</w:t>
      </w:r>
      <w:r>
        <w:rPr>
          <w:rFonts w:hint="eastAsia" w:ascii="仿宋" w:eastAsia="仿宋" w:cs="仿宋_GB2312"/>
          <w:color w:val="auto"/>
          <w:kern w:val="0"/>
          <w:szCs w:val="32"/>
        </w:rPr>
        <w:t>“</w:t>
      </w:r>
      <w:r>
        <w:rPr>
          <w:rFonts w:ascii="仿宋" w:eastAsia="仿宋" w:cs="Arial"/>
          <w:color w:val="auto"/>
          <w:kern w:val="0"/>
          <w:szCs w:val="32"/>
        </w:rPr>
        <w:t>并处所获收入百分之五十以上五倍以下的罚款，十年内直至终身禁止从事药品生产经营活动</w:t>
      </w:r>
      <w:r>
        <w:rPr>
          <w:rFonts w:hint="eastAsia" w:ascii="仿宋" w:eastAsia="仿宋" w:cs="仿宋_GB2312"/>
          <w:color w:val="auto"/>
          <w:kern w:val="0"/>
          <w:szCs w:val="32"/>
        </w:rPr>
        <w:t>”裁量基准的规定。</w:t>
      </w:r>
    </w:p>
    <w:p>
      <w:pPr>
        <w:pStyle w:val="13"/>
        <w:keepNext w:val="0"/>
        <w:keepLines w:val="0"/>
        <w:pageBreakBefore w:val="0"/>
        <w:widowControl w:val="0"/>
        <w:bidi w:val="0"/>
        <w:ind w:firstLine="640" w:firstLineChars="200"/>
        <w:rPr>
          <w:color w:val="auto"/>
        </w:rPr>
      </w:pPr>
      <w:r>
        <w:rPr>
          <w:rFonts w:ascii="仿宋" w:eastAsia="仿宋"/>
          <w:b w:val="0"/>
          <w:color w:val="auto"/>
          <w:sz w:val="32"/>
          <w:szCs w:val="32"/>
        </w:rPr>
        <w:t>本条款不适用</w:t>
      </w:r>
      <w:r>
        <w:rPr>
          <w:rFonts w:hint="eastAsia" w:ascii="仿宋" w:eastAsia="仿宋"/>
          <w:b w:val="0"/>
          <w:color w:val="auto"/>
          <w:sz w:val="32"/>
          <w:szCs w:val="32"/>
        </w:rPr>
        <w:t>减轻行政处罚</w:t>
      </w:r>
      <w:r>
        <w:rPr>
          <w:rFonts w:ascii="仿宋" w:eastAsia="仿宋"/>
          <w:b w:val="0"/>
          <w:color w:val="auto"/>
          <w:sz w:val="32"/>
          <w:szCs w:val="32"/>
        </w:rPr>
        <w:t>情形</w:t>
      </w:r>
      <w:r>
        <w:rPr>
          <w:rFonts w:hint="eastAsia" w:ascii="仿宋" w:eastAsia="仿宋"/>
          <w:b w:val="0"/>
          <w:color w:val="auto"/>
          <w:sz w:val="32"/>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20</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29</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29</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41</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41</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50</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情节严重的处罚：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50</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125</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125</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225</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225</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300</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对责任人的处罚：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pacing w:val="-4"/>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50%</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1.85</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r>
        <w:rPr>
          <w:rFonts w:hint="eastAsia" w:ascii="仿宋" w:eastAsia="仿宋" w:cs="仿宋_GB2312"/>
          <w:color w:val="auto"/>
          <w:spacing w:val="-4"/>
          <w:szCs w:val="32"/>
          <w:lang w:val="en-US" w:eastAsia="zh-CN"/>
        </w:rPr>
        <w:t>10</w:t>
      </w:r>
      <w:r>
        <w:rPr>
          <w:rFonts w:hint="eastAsia" w:ascii="仿宋" w:eastAsia="仿宋" w:cs="仿宋_GB2312"/>
          <w:color w:val="auto"/>
          <w:spacing w:val="-4"/>
          <w:szCs w:val="32"/>
        </w:rPr>
        <w:t>年内禁止从事药品生产经营活动。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1.85</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3.65</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r>
        <w:rPr>
          <w:rFonts w:hint="eastAsia" w:ascii="仿宋" w:eastAsia="仿宋" w:cs="仿宋_GB2312"/>
          <w:color w:val="auto"/>
          <w:spacing w:val="-4"/>
          <w:szCs w:val="32"/>
          <w:lang w:val="en-US" w:eastAsia="zh-CN"/>
        </w:rPr>
        <w:t>10</w:t>
      </w:r>
      <w:r>
        <w:rPr>
          <w:rFonts w:hint="eastAsia" w:ascii="仿宋" w:eastAsia="仿宋" w:cs="仿宋_GB2312"/>
          <w:color w:val="auto"/>
          <w:spacing w:val="-4"/>
          <w:szCs w:val="32"/>
        </w:rPr>
        <w:t>年以上</w:t>
      </w:r>
      <w:r>
        <w:rPr>
          <w:rFonts w:hint="eastAsia" w:ascii="仿宋" w:eastAsia="仿宋" w:cs="仿宋_GB2312"/>
          <w:color w:val="auto"/>
          <w:spacing w:val="-4"/>
          <w:szCs w:val="32"/>
          <w:lang w:val="en-US" w:eastAsia="zh-CN"/>
        </w:rPr>
        <w:t>20</w:t>
      </w:r>
      <w:r>
        <w:rPr>
          <w:rFonts w:hint="eastAsia" w:ascii="仿宋" w:eastAsia="仿宋" w:cs="仿宋_GB2312"/>
          <w:color w:val="auto"/>
          <w:spacing w:val="-4"/>
          <w:szCs w:val="32"/>
        </w:rPr>
        <w:t>年以下禁止从事药品生产经营活动</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3.65</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5</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r>
        <w:rPr>
          <w:rFonts w:hint="eastAsia" w:ascii="仿宋" w:eastAsia="仿宋" w:cs="仿宋_GB2312"/>
          <w:color w:val="auto"/>
          <w:spacing w:val="-4"/>
          <w:szCs w:val="32"/>
          <w:lang w:val="en-US" w:eastAsia="zh-CN"/>
        </w:rPr>
        <w:t>20</w:t>
      </w:r>
      <w:r>
        <w:rPr>
          <w:rFonts w:hint="eastAsia" w:ascii="仿宋" w:eastAsia="仿宋" w:cs="仿宋_GB2312"/>
          <w:color w:val="auto"/>
          <w:spacing w:val="-4"/>
          <w:szCs w:val="32"/>
        </w:rPr>
        <w:t>年以上直</w:t>
      </w:r>
      <w:r>
        <w:rPr>
          <w:rFonts w:ascii="仿宋" w:eastAsia="仿宋" w:cs="仿宋_GB2312"/>
          <w:color w:val="auto"/>
          <w:spacing w:val="-4"/>
          <w:szCs w:val="32"/>
        </w:rPr>
        <w:t>至终身</w:t>
      </w:r>
      <w:r>
        <w:rPr>
          <w:rFonts w:hint="eastAsia" w:ascii="仿宋" w:eastAsia="仿宋" w:cs="仿宋_GB2312"/>
          <w:color w:val="auto"/>
          <w:spacing w:val="-4"/>
          <w:szCs w:val="32"/>
        </w:rPr>
        <w:t>禁止从事药品生产经营活动</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kern w:val="0"/>
          <w:szCs w:val="32"/>
        </w:rPr>
      </w:pPr>
      <w:r>
        <w:rPr>
          <w:rFonts w:hint="eastAsia" w:ascii="仿宋" w:eastAsia="仿宋" w:cs="Arial"/>
          <w:color w:val="auto"/>
          <w:szCs w:val="32"/>
          <w:lang w:eastAsia="zh-CN"/>
        </w:rPr>
        <w:t>《中华人民共和国疫苗管理法》</w:t>
      </w:r>
      <w:r>
        <w:rPr>
          <w:rFonts w:hint="eastAsia" w:ascii="仿宋" w:eastAsia="仿宋" w:cs="Arial"/>
          <w:color w:val="auto"/>
          <w:szCs w:val="32"/>
        </w:rPr>
        <w:t>第</w:t>
      </w:r>
      <w:r>
        <w:rPr>
          <w:rFonts w:hint="eastAsia" w:ascii="仿宋" w:eastAsia="仿宋" w:cs="Arial"/>
          <w:color w:val="auto"/>
          <w:szCs w:val="32"/>
          <w:lang w:eastAsia="zh-CN"/>
        </w:rPr>
        <w:t>八十二</w:t>
      </w:r>
      <w:r>
        <w:rPr>
          <w:rFonts w:hint="eastAsia" w:ascii="仿宋" w:eastAsia="仿宋" w:cs="Arial"/>
          <w:color w:val="auto"/>
          <w:szCs w:val="32"/>
        </w:rPr>
        <w:t xml:space="preserve">条  </w:t>
      </w:r>
      <w:r>
        <w:rPr>
          <w:rFonts w:ascii="仿宋" w:eastAsia="仿宋" w:cs="Arial"/>
          <w:color w:val="auto"/>
          <w:kern w:val="0"/>
          <w:szCs w:val="32"/>
        </w:rPr>
        <w:t>除本法另有规定的情形外，疫苗上市许可持有人或者其他单位违反药品相关质量管理规范的，由县级以上人民政府药品监督管理部门责令改正，给予警告；拒不改正的，处二十万元以上五十万元以下的罚款；情节严重的，处五十万元以上三百万元以下的罚款，责令停产停业整顿，直至吊销药品相关批准证明文件、药品生产许可证等，对法定代表人、主要负责人、直接负责的主管人员和关键岗位人员以及其他责任人员，没收违法行为发生期间自本单位所获收入，并处所获收入百分之五十以上五倍以下的罚款，十年内直至终身禁止从事药品生产经营活动。</w:t>
      </w:r>
    </w:p>
    <w:p>
      <w:pPr>
        <w:keepNext w:val="0"/>
        <w:keepLines w:val="0"/>
        <w:pageBreakBefore w:val="0"/>
        <w:widowControl w:val="0"/>
        <w:kinsoku/>
        <w:wordWrap/>
        <w:overflowPunct/>
        <w:topLinePunct w:val="0"/>
        <w:autoSpaceDE/>
        <w:bidi w:val="0"/>
        <w:spacing w:line="560" w:lineRule="exact"/>
        <w:ind w:firstLine="624" w:firstLineChars="200"/>
        <w:textAlignment w:val="auto"/>
        <w:rPr>
          <w:rFonts w:ascii="仿宋" w:eastAsia="仿宋" w:cs="仿宋"/>
          <w:bCs/>
          <w:color w:val="auto"/>
          <w:szCs w:val="32"/>
        </w:rPr>
      </w:pPr>
      <w:r>
        <w:rPr>
          <w:rFonts w:hint="eastAsia" w:ascii="仿宋" w:eastAsia="仿宋" w:cs="仿宋_GB2312"/>
          <w:color w:val="auto"/>
          <w:spacing w:val="-4"/>
          <w:szCs w:val="32"/>
          <w:lang w:eastAsia="zh-CN"/>
        </w:rPr>
        <w:t>《中华人民共和国疫苗管理法》</w:t>
      </w:r>
      <w:r>
        <w:rPr>
          <w:rFonts w:hint="eastAsia" w:ascii="仿宋" w:eastAsia="仿宋" w:cs="仿宋_GB2312"/>
          <w:color w:val="auto"/>
          <w:spacing w:val="-4"/>
          <w:szCs w:val="32"/>
        </w:rPr>
        <w:t>第</w:t>
      </w:r>
      <w:r>
        <w:rPr>
          <w:rFonts w:hint="eastAsia" w:ascii="仿宋" w:eastAsia="仿宋" w:cs="仿宋_GB2312"/>
          <w:color w:val="auto"/>
          <w:spacing w:val="-4"/>
          <w:szCs w:val="32"/>
          <w:lang w:eastAsia="zh-CN"/>
        </w:rPr>
        <w:t>二十四</w:t>
      </w:r>
      <w:r>
        <w:rPr>
          <w:rFonts w:hint="eastAsia" w:ascii="仿宋" w:eastAsia="仿宋" w:cs="仿宋_GB2312"/>
          <w:color w:val="auto"/>
          <w:spacing w:val="-4"/>
          <w:szCs w:val="32"/>
        </w:rPr>
        <w:t>条第</w:t>
      </w:r>
      <w:r>
        <w:rPr>
          <w:rFonts w:hint="eastAsia" w:ascii="仿宋" w:eastAsia="仿宋" w:cs="仿宋_GB2312"/>
          <w:color w:val="auto"/>
          <w:spacing w:val="-4"/>
          <w:szCs w:val="32"/>
          <w:lang w:eastAsia="zh-CN"/>
        </w:rPr>
        <w:t>一</w:t>
      </w:r>
      <w:r>
        <w:rPr>
          <w:rFonts w:hint="eastAsia" w:ascii="仿宋" w:eastAsia="仿宋" w:cs="仿宋_GB2312"/>
          <w:color w:val="auto"/>
          <w:spacing w:val="-4"/>
          <w:szCs w:val="32"/>
        </w:rPr>
        <w:t xml:space="preserve">款 </w:t>
      </w:r>
      <w:r>
        <w:rPr>
          <w:rFonts w:ascii="仿宋" w:eastAsia="仿宋" w:cs="仿宋_GB2312"/>
          <w:color w:val="auto"/>
          <w:spacing w:val="-4"/>
          <w:szCs w:val="32"/>
        </w:rPr>
        <w:t xml:space="preserve"> </w:t>
      </w:r>
      <w:r>
        <w:rPr>
          <w:rFonts w:hint="eastAsia" w:ascii="仿宋" w:eastAsia="仿宋" w:cs="仿宋"/>
          <w:bCs/>
          <w:color w:val="auto"/>
          <w:szCs w:val="32"/>
        </w:rPr>
        <w:t>疫苗应当按照经核准的生产工艺和质量控制标准进行生产和检验，生产全过程应当符合药品生产质量管理规范的要求。</w:t>
      </w:r>
    </w:p>
    <w:p>
      <w:pPr>
        <w:pStyle w:val="13"/>
        <w:keepNext w:val="0"/>
        <w:keepLines w:val="0"/>
        <w:pageBreakBefore w:val="0"/>
        <w:widowControl w:val="0"/>
        <w:bidi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val="0"/>
        <w:bidi w:val="0"/>
        <w:ind w:firstLine="640" w:firstLineChars="200"/>
        <w:rPr>
          <w:rFonts w:hint="eastAsia" w:ascii="楷体_GB2312" w:hAnsi="Times New Roman" w:eastAsia="楷体_GB2312" w:cs="仿宋_GB2312"/>
          <w:b w:val="0"/>
          <w:color w:val="auto"/>
          <w:kern w:val="2"/>
          <w:sz w:val="32"/>
          <w:szCs w:val="32"/>
          <w:shd w:val="clear" w:color="auto" w:fill="FFFFFF"/>
          <w:lang w:val="en-US" w:eastAsia="zh-CN" w:bidi="ar-SA"/>
        </w:rPr>
      </w:pPr>
      <w:r>
        <w:rPr>
          <w:rFonts w:hint="eastAsia" w:ascii="楷体_GB2312" w:hAnsi="Times New Roman" w:eastAsia="楷体_GB2312" w:cs="仿宋_GB2312"/>
          <w:b w:val="0"/>
          <w:color w:val="auto"/>
          <w:kern w:val="2"/>
          <w:sz w:val="32"/>
          <w:szCs w:val="32"/>
          <w:shd w:val="clear" w:color="auto" w:fill="FFFFFF"/>
          <w:lang w:val="en-US" w:eastAsia="zh-CN" w:bidi="ar-SA"/>
        </w:rPr>
        <w:t>实施主体：</w:t>
      </w:r>
    </w:p>
    <w:p>
      <w:pPr>
        <w:pStyle w:val="13"/>
        <w:keepNext w:val="0"/>
        <w:keepLines w:val="0"/>
        <w:pageBreakBefore w:val="0"/>
        <w:widowControl w:val="0"/>
        <w:bidi w:val="0"/>
        <w:ind w:firstLine="640" w:firstLineChars="200"/>
        <w:rPr>
          <w:rFonts w:hint="eastAsia" w:ascii="仿宋" w:eastAsia="仿宋"/>
          <w:b w:val="0"/>
          <w:color w:val="auto"/>
          <w:sz w:val="32"/>
          <w:szCs w:val="32"/>
          <w:lang w:eastAsia="zh-CN"/>
        </w:rPr>
      </w:pPr>
      <w:r>
        <w:rPr>
          <w:rFonts w:hint="eastAsia" w:ascii="仿宋" w:eastAsia="仿宋"/>
          <w:b w:val="0"/>
          <w:color w:val="auto"/>
          <w:sz w:val="32"/>
          <w:szCs w:val="32"/>
        </w:rPr>
        <w:t>省级以上人民政府药品监督管理部门</w:t>
      </w:r>
      <w:r>
        <w:rPr>
          <w:rFonts w:hint="eastAsia" w:ascii="仿宋" w:eastAsia="仿宋"/>
          <w:b w:val="0"/>
          <w:color w:val="auto"/>
          <w:sz w:val="32"/>
          <w:szCs w:val="32"/>
          <w:lang w:eastAsia="zh-CN"/>
        </w:rPr>
        <w:t>。</w:t>
      </w:r>
    </w:p>
    <w:p>
      <w:pPr>
        <w:pStyle w:val="13"/>
        <w:keepNext w:val="0"/>
        <w:keepLines w:val="0"/>
        <w:pageBreakBefore w:val="0"/>
        <w:widowControl w:val="0"/>
        <w:bidi w:val="0"/>
        <w:ind w:firstLine="640" w:firstLineChars="200"/>
        <w:rPr>
          <w:rFonts w:hint="eastAsia" w:ascii="仿宋" w:eastAsia="仿宋"/>
          <w:b w:val="0"/>
          <w:color w:val="auto"/>
          <w:sz w:val="32"/>
          <w:szCs w:val="32"/>
          <w:lang w:eastAsia="zh-CN"/>
        </w:rPr>
      </w:pPr>
      <w:r>
        <w:rPr>
          <w:rFonts w:hint="eastAsia" w:ascii="仿宋" w:eastAsia="仿宋"/>
          <w:b w:val="0"/>
          <w:color w:val="auto"/>
          <w:sz w:val="32"/>
          <w:szCs w:val="32"/>
        </w:rPr>
        <w:t>吊销药品注册证书、药品生产许可证，原批准、发证部门</w:t>
      </w:r>
      <w:r>
        <w:rPr>
          <w:rFonts w:hint="eastAsia" w:ascii="仿宋" w:eastAsia="仿宋"/>
          <w:b w:val="0"/>
          <w:color w:val="auto"/>
          <w:sz w:val="32"/>
          <w:szCs w:val="32"/>
          <w:lang w:eastAsia="zh-CN"/>
        </w:rPr>
        <w:t>。</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黑体" w:eastAsia="黑体"/>
          <w:color w:val="auto"/>
          <w:szCs w:val="32"/>
        </w:rPr>
        <w:t>第二十六</w:t>
      </w:r>
      <w:r>
        <w:rPr>
          <w:rFonts w:ascii="黑体" w:eastAsia="黑体"/>
          <w:color w:val="auto"/>
          <w:szCs w:val="32"/>
        </w:rPr>
        <w:t xml:space="preserve">条 </w:t>
      </w:r>
      <w:r>
        <w:rPr>
          <w:rFonts w:hint="eastAsia" w:ascii="仿宋" w:eastAsia="仿宋" w:cs="仿宋_GB2312"/>
          <w:color w:val="auto"/>
          <w:kern w:val="0"/>
          <w:szCs w:val="32"/>
        </w:rPr>
        <w:t>本条是对</w:t>
      </w:r>
      <w:r>
        <w:rPr>
          <w:rFonts w:hint="eastAsia" w:ascii="仿宋" w:eastAsia="仿宋" w:cs="仿宋_GB2312"/>
          <w:color w:val="auto"/>
          <w:kern w:val="0"/>
          <w:szCs w:val="32"/>
          <w:lang w:eastAsia="zh-CN"/>
        </w:rPr>
        <w:t>《中华人民共和国疫苗管理法》</w:t>
      </w:r>
      <w:r>
        <w:rPr>
          <w:rFonts w:hint="eastAsia" w:ascii="仿宋" w:eastAsia="仿宋" w:cs="仿宋_GB2312"/>
          <w:color w:val="auto"/>
          <w:szCs w:val="32"/>
          <w:shd w:val="clear" w:color="auto" w:fill="FFFFFF"/>
        </w:rPr>
        <w:t>第八</w:t>
      </w:r>
      <w:r>
        <w:rPr>
          <w:rFonts w:ascii="仿宋" w:eastAsia="仿宋" w:cs="仿宋_GB2312"/>
          <w:color w:val="auto"/>
          <w:szCs w:val="32"/>
          <w:shd w:val="clear" w:color="auto" w:fill="FFFFFF"/>
        </w:rPr>
        <w:t>十</w:t>
      </w:r>
      <w:r>
        <w:rPr>
          <w:rFonts w:hint="eastAsia" w:ascii="仿宋" w:eastAsia="仿宋" w:cs="仿宋_GB2312"/>
          <w:color w:val="auto"/>
          <w:szCs w:val="32"/>
          <w:shd w:val="clear" w:color="auto" w:fill="FFFFFF"/>
        </w:rPr>
        <w:t>三条</w:t>
      </w:r>
      <w:r>
        <w:rPr>
          <w:rFonts w:hint="eastAsia" w:ascii="仿宋" w:eastAsia="仿宋" w:cs="仿宋_GB2312"/>
          <w:color w:val="auto"/>
          <w:kern w:val="0"/>
          <w:szCs w:val="32"/>
        </w:rPr>
        <w:t>“</w:t>
      </w:r>
      <w:r>
        <w:rPr>
          <w:rFonts w:ascii="仿宋" w:eastAsia="仿宋" w:cs="Arial"/>
          <w:color w:val="auto"/>
          <w:kern w:val="0"/>
          <w:szCs w:val="32"/>
        </w:rPr>
        <w:t>处二十万元以上五十万元以下的罚款</w:t>
      </w:r>
      <w:r>
        <w:rPr>
          <w:rFonts w:hint="eastAsia" w:ascii="仿宋" w:eastAsia="仿宋" w:cs="仿宋_GB2312"/>
          <w:color w:val="auto"/>
          <w:kern w:val="0"/>
          <w:szCs w:val="32"/>
        </w:rPr>
        <w:t>”和</w:t>
      </w:r>
      <w:r>
        <w:rPr>
          <w:rFonts w:ascii="仿宋" w:eastAsia="仿宋" w:cs="仿宋_GB2312"/>
          <w:color w:val="auto"/>
          <w:kern w:val="0"/>
          <w:szCs w:val="32"/>
        </w:rPr>
        <w:t>情节严重</w:t>
      </w:r>
      <w:r>
        <w:rPr>
          <w:rFonts w:hint="eastAsia" w:ascii="仿宋" w:eastAsia="仿宋" w:cs="仿宋_GB2312"/>
          <w:color w:val="auto"/>
          <w:kern w:val="0"/>
          <w:szCs w:val="32"/>
        </w:rPr>
        <w:t>“</w:t>
      </w:r>
      <w:r>
        <w:rPr>
          <w:rFonts w:ascii="仿宋" w:eastAsia="仿宋" w:cs="Arial"/>
          <w:color w:val="auto"/>
          <w:kern w:val="0"/>
          <w:szCs w:val="32"/>
        </w:rPr>
        <w:t>并处五十万元以上二百万元以下的罚款</w:t>
      </w:r>
      <w:r>
        <w:rPr>
          <w:rFonts w:hint="eastAsia" w:ascii="仿宋" w:eastAsia="仿宋" w:cs="仿宋_GB2312"/>
          <w:color w:val="auto"/>
          <w:kern w:val="0"/>
          <w:szCs w:val="32"/>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ascii="仿宋" w:eastAsia="仿宋" w:cs="仿宋_GB2312"/>
          <w:color w:val="auto"/>
          <w:spacing w:val="-4"/>
          <w:szCs w:val="32"/>
        </w:rPr>
        <w:t>本条款不适用减轻行政处罚情形。</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符合下列情形之一的，从轻行政处罚，处</w:t>
      </w:r>
      <w:r>
        <w:rPr>
          <w:rFonts w:hint="eastAsia" w:ascii="仿宋" w:eastAsia="仿宋" w:cs="仿宋_GB2312"/>
          <w:color w:val="auto"/>
          <w:spacing w:val="-4"/>
          <w:szCs w:val="32"/>
          <w:lang w:val="en-US" w:eastAsia="zh-CN"/>
        </w:rPr>
        <w:t>20</w:t>
      </w:r>
      <w:r>
        <w:rPr>
          <w:rFonts w:hint="eastAsia" w:ascii="仿宋" w:eastAsia="仿宋" w:cs="仿宋_GB2312"/>
          <w:color w:val="auto"/>
          <w:spacing w:val="-4"/>
          <w:szCs w:val="32"/>
        </w:rPr>
        <w:t>万元以上</w:t>
      </w:r>
      <w:r>
        <w:rPr>
          <w:rFonts w:hint="eastAsia" w:ascii="仿宋" w:eastAsia="仿宋" w:cs="仿宋_GB2312"/>
          <w:color w:val="auto"/>
          <w:spacing w:val="-4"/>
          <w:szCs w:val="32"/>
          <w:lang w:val="en-US" w:eastAsia="zh-CN"/>
        </w:rPr>
        <w:t>29</w:t>
      </w:r>
      <w:r>
        <w:rPr>
          <w:rFonts w:hint="eastAsia" w:ascii="仿宋" w:eastAsia="仿宋" w:cs="仿宋_GB2312"/>
          <w:color w:val="auto"/>
          <w:spacing w:val="-4"/>
          <w:szCs w:val="32"/>
        </w:rPr>
        <w:t>万元以下的罚款：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（一）初次实施违法行为，危害后果轻微的；</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zCs w:val="32"/>
          <w:shd w:val="clear" w:color="auto" w:fill="FFFFFF"/>
        </w:rPr>
      </w:pPr>
      <w:r>
        <w:rPr>
          <w:rFonts w:hint="eastAsia" w:ascii="仿宋" w:eastAsia="仿宋" w:cs="仿宋_GB2312"/>
          <w:color w:val="auto"/>
          <w:spacing w:val="-4"/>
          <w:szCs w:val="32"/>
        </w:rPr>
        <w:t>（二）符合裁量规则从轻行政处罚情形的。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29</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41</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符合下列情形之一的，从重行政处罚，处</w:t>
      </w:r>
      <w:r>
        <w:rPr>
          <w:rFonts w:hint="eastAsia" w:ascii="仿宋" w:eastAsia="仿宋" w:cs="仿宋_GB2312"/>
          <w:color w:val="auto"/>
          <w:spacing w:val="-4"/>
          <w:szCs w:val="32"/>
          <w:lang w:val="en-US" w:eastAsia="zh-CN"/>
        </w:rPr>
        <w:t>41</w:t>
      </w:r>
      <w:r>
        <w:rPr>
          <w:rFonts w:hint="eastAsia" w:ascii="仿宋" w:eastAsia="仿宋" w:cs="仿宋_GB2312"/>
          <w:color w:val="auto"/>
          <w:spacing w:val="-4"/>
          <w:szCs w:val="32"/>
        </w:rPr>
        <w:t>万元以上</w:t>
      </w:r>
      <w:r>
        <w:rPr>
          <w:rFonts w:hint="eastAsia" w:ascii="仿宋" w:eastAsia="仿宋" w:cs="仿宋_GB2312"/>
          <w:color w:val="auto"/>
          <w:spacing w:val="-4"/>
          <w:szCs w:val="32"/>
          <w:lang w:val="en-US" w:eastAsia="zh-CN"/>
        </w:rPr>
        <w:t>50</w:t>
      </w:r>
      <w:r>
        <w:rPr>
          <w:rFonts w:hint="eastAsia" w:ascii="仿宋" w:eastAsia="仿宋" w:cs="仿宋_GB2312"/>
          <w:color w:val="auto"/>
          <w:spacing w:val="-4"/>
          <w:szCs w:val="32"/>
        </w:rPr>
        <w:t>万元以下的罚款：</w:t>
      </w:r>
    </w:p>
    <w:p>
      <w:pPr>
        <w:keepNext w:val="0"/>
        <w:keepLines w:val="0"/>
        <w:pageBreakBefore w:val="0"/>
        <w:widowControl w:val="0"/>
        <w:kinsoku/>
        <w:wordWrap/>
        <w:overflowPunct/>
        <w:topLinePunct w:val="0"/>
        <w:autoSpaceDE/>
        <w:bidi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（一）有</w:t>
      </w:r>
      <w:r>
        <w:rPr>
          <w:rFonts w:hint="eastAsia" w:ascii="仿宋" w:eastAsia="仿宋" w:cs="仿宋_GB2312"/>
          <w:color w:val="auto"/>
          <w:spacing w:val="-4"/>
          <w:szCs w:val="32"/>
          <w:lang w:eastAsia="zh-CN"/>
        </w:rPr>
        <w:t>《中华人民共和国疫苗管理法》</w:t>
      </w:r>
      <w:r>
        <w:rPr>
          <w:rFonts w:hint="eastAsia" w:ascii="仿宋" w:eastAsia="仿宋" w:cs="仿宋_GB2312"/>
          <w:color w:val="auto"/>
          <w:spacing w:val="-4"/>
          <w:szCs w:val="32"/>
        </w:rPr>
        <w:t>第八十三条所列</w:t>
      </w:r>
      <w:r>
        <w:rPr>
          <w:rFonts w:hint="eastAsia" w:ascii="仿宋" w:eastAsia="仿宋" w:cs="仿宋_GB2312"/>
          <w:color w:val="auto"/>
          <w:spacing w:val="-4"/>
          <w:szCs w:val="32"/>
          <w:lang w:eastAsia="zh-CN"/>
        </w:rPr>
        <w:t>三</w:t>
      </w:r>
      <w:r>
        <w:rPr>
          <w:rFonts w:hint="eastAsia" w:ascii="仿宋" w:eastAsia="仿宋" w:cs="仿宋_GB2312"/>
          <w:color w:val="auto"/>
          <w:spacing w:val="-4"/>
          <w:szCs w:val="32"/>
        </w:rPr>
        <w:t>项及以上违法情形的；</w:t>
      </w:r>
    </w:p>
    <w:p>
      <w:pPr>
        <w:keepNext w:val="0"/>
        <w:keepLines w:val="0"/>
        <w:pageBreakBefore w:val="0"/>
        <w:widowControl w:val="0"/>
        <w:kinsoku/>
        <w:wordWrap/>
        <w:overflowPunct/>
        <w:topLinePunct w:val="0"/>
        <w:autoSpaceDE/>
        <w:bidi w:val="0"/>
        <w:spacing w:line="560" w:lineRule="exact"/>
        <w:ind w:firstLine="624" w:firstLineChars="200"/>
        <w:textAlignment w:val="auto"/>
        <w:rPr>
          <w:rFonts w:ascii="仿宋" w:eastAsia="仿宋" w:cs="仿宋_GB2312"/>
          <w:color w:val="auto"/>
          <w:szCs w:val="32"/>
          <w:shd w:val="clear" w:color="auto" w:fill="FFFFFF"/>
        </w:rPr>
      </w:pPr>
      <w:r>
        <w:rPr>
          <w:rFonts w:hint="eastAsia" w:ascii="仿宋" w:eastAsia="仿宋" w:cs="仿宋_GB2312"/>
          <w:color w:val="auto"/>
          <w:spacing w:val="-4"/>
          <w:szCs w:val="32"/>
        </w:rPr>
        <w:t>（二）符合裁量规则从重行政处罚情形的。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情节严重的处罚：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符合下列情形之一的，从轻行政处罚，处</w:t>
      </w:r>
      <w:r>
        <w:rPr>
          <w:rFonts w:hint="eastAsia" w:ascii="仿宋" w:eastAsia="仿宋" w:cs="仿宋_GB2312"/>
          <w:color w:val="auto"/>
          <w:spacing w:val="-4"/>
          <w:szCs w:val="32"/>
          <w:lang w:val="en-US" w:eastAsia="zh-CN"/>
        </w:rPr>
        <w:t>50</w:t>
      </w:r>
      <w:r>
        <w:rPr>
          <w:rFonts w:hint="eastAsia" w:ascii="仿宋" w:eastAsia="仿宋" w:cs="仿宋_GB2312"/>
          <w:color w:val="auto"/>
          <w:spacing w:val="-4"/>
          <w:szCs w:val="32"/>
        </w:rPr>
        <w:t>万元以上</w:t>
      </w:r>
      <w:r>
        <w:rPr>
          <w:rFonts w:hint="eastAsia" w:ascii="仿宋" w:eastAsia="仿宋" w:cs="仿宋_GB2312"/>
          <w:color w:val="auto"/>
          <w:spacing w:val="-4"/>
          <w:szCs w:val="32"/>
          <w:lang w:val="en-US" w:eastAsia="zh-CN"/>
        </w:rPr>
        <w:t>95</w:t>
      </w:r>
      <w:r>
        <w:rPr>
          <w:rFonts w:hint="eastAsia" w:ascii="仿宋" w:eastAsia="仿宋" w:cs="仿宋_GB2312"/>
          <w:color w:val="auto"/>
          <w:spacing w:val="-4"/>
          <w:szCs w:val="32"/>
        </w:rPr>
        <w:t>万元以下的罚款：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（一）初次实施违法行为，危害后果轻微的；</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zCs w:val="32"/>
          <w:shd w:val="clear" w:color="auto" w:fill="FFFFFF"/>
        </w:rPr>
      </w:pPr>
      <w:r>
        <w:rPr>
          <w:rFonts w:hint="eastAsia" w:ascii="仿宋" w:eastAsia="仿宋" w:cs="仿宋_GB2312"/>
          <w:color w:val="auto"/>
          <w:spacing w:val="-4"/>
          <w:szCs w:val="32"/>
        </w:rPr>
        <w:t>（二）符合裁量规则从轻行政处罚情形的。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95</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155</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符合下列情形之一的，从重行政处罚，处</w:t>
      </w:r>
      <w:r>
        <w:rPr>
          <w:rFonts w:hint="eastAsia" w:ascii="仿宋" w:eastAsia="仿宋" w:cs="仿宋_GB2312"/>
          <w:color w:val="auto"/>
          <w:kern w:val="0"/>
          <w:szCs w:val="32"/>
          <w:lang w:val="en-US" w:eastAsia="zh-CN"/>
        </w:rPr>
        <w:t>155</w:t>
      </w:r>
      <w:r>
        <w:rPr>
          <w:rFonts w:hint="eastAsia" w:ascii="仿宋" w:eastAsia="仿宋" w:cs="仿宋_GB2312"/>
          <w:color w:val="auto"/>
          <w:spacing w:val="-4"/>
          <w:szCs w:val="32"/>
        </w:rPr>
        <w:t>万元以上</w:t>
      </w:r>
      <w:r>
        <w:rPr>
          <w:rFonts w:hint="eastAsia" w:ascii="仿宋" w:eastAsia="仿宋" w:cs="仿宋_GB2312"/>
          <w:color w:val="auto"/>
          <w:spacing w:val="-4"/>
          <w:szCs w:val="32"/>
          <w:lang w:val="en-US" w:eastAsia="zh-CN"/>
        </w:rPr>
        <w:t>200</w:t>
      </w:r>
      <w:r>
        <w:rPr>
          <w:rFonts w:hint="eastAsia" w:ascii="仿宋" w:eastAsia="仿宋" w:cs="仿宋_GB2312"/>
          <w:color w:val="auto"/>
          <w:spacing w:val="-4"/>
          <w:szCs w:val="32"/>
        </w:rPr>
        <w:t>万元以下的罚款：</w:t>
      </w:r>
    </w:p>
    <w:p>
      <w:pPr>
        <w:keepNext w:val="0"/>
        <w:keepLines w:val="0"/>
        <w:pageBreakBefore w:val="0"/>
        <w:widowControl w:val="0"/>
        <w:kinsoku/>
        <w:wordWrap/>
        <w:overflowPunct/>
        <w:topLinePunct w:val="0"/>
        <w:autoSpaceDE/>
        <w:bidi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（一）有</w:t>
      </w:r>
      <w:r>
        <w:rPr>
          <w:rFonts w:hint="eastAsia" w:ascii="仿宋" w:eastAsia="仿宋" w:cs="仿宋_GB2312"/>
          <w:color w:val="auto"/>
          <w:spacing w:val="-4"/>
          <w:szCs w:val="32"/>
          <w:lang w:eastAsia="zh-CN"/>
        </w:rPr>
        <w:t>《中华人民共和国疫苗管理法》</w:t>
      </w:r>
      <w:r>
        <w:rPr>
          <w:rFonts w:hint="eastAsia" w:ascii="仿宋" w:eastAsia="仿宋" w:cs="仿宋_GB2312"/>
          <w:color w:val="auto"/>
          <w:spacing w:val="-4"/>
          <w:szCs w:val="32"/>
        </w:rPr>
        <w:t>第八十三条所列</w:t>
      </w:r>
      <w:r>
        <w:rPr>
          <w:rFonts w:hint="eastAsia" w:ascii="仿宋" w:eastAsia="仿宋" w:cs="仿宋_GB2312"/>
          <w:color w:val="auto"/>
          <w:spacing w:val="-4"/>
          <w:szCs w:val="32"/>
          <w:lang w:eastAsia="zh-CN"/>
        </w:rPr>
        <w:t>三</w:t>
      </w:r>
      <w:r>
        <w:rPr>
          <w:rFonts w:hint="eastAsia" w:ascii="仿宋" w:eastAsia="仿宋" w:cs="仿宋_GB2312"/>
          <w:color w:val="auto"/>
          <w:spacing w:val="-4"/>
          <w:szCs w:val="32"/>
        </w:rPr>
        <w:t>项及以上违法情形的；</w:t>
      </w:r>
    </w:p>
    <w:p>
      <w:pPr>
        <w:keepNext w:val="0"/>
        <w:keepLines w:val="0"/>
        <w:pageBreakBefore w:val="0"/>
        <w:widowControl w:val="0"/>
        <w:kinsoku/>
        <w:wordWrap/>
        <w:overflowPunct/>
        <w:topLinePunct w:val="0"/>
        <w:autoSpaceDE/>
        <w:bidi w:val="0"/>
        <w:spacing w:line="560" w:lineRule="exact"/>
        <w:ind w:firstLine="624" w:firstLineChars="200"/>
        <w:textAlignment w:val="auto"/>
        <w:rPr>
          <w:rFonts w:ascii="仿宋" w:eastAsia="仿宋" w:cs="仿宋_GB2312"/>
          <w:color w:val="auto"/>
          <w:szCs w:val="32"/>
          <w:shd w:val="clear" w:color="auto" w:fill="FFFFFF"/>
        </w:rPr>
      </w:pPr>
      <w:r>
        <w:rPr>
          <w:rFonts w:hint="eastAsia" w:ascii="仿宋" w:eastAsia="仿宋" w:cs="仿宋_GB2312"/>
          <w:color w:val="auto"/>
          <w:spacing w:val="-4"/>
          <w:szCs w:val="32"/>
        </w:rPr>
        <w:t>（二）符合裁量规则从重行政处罚情形的。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kern w:val="0"/>
          <w:szCs w:val="32"/>
        </w:rPr>
      </w:pPr>
      <w:r>
        <w:rPr>
          <w:rFonts w:hint="eastAsia" w:ascii="仿宋" w:eastAsia="仿宋" w:cs="Arial"/>
          <w:color w:val="auto"/>
          <w:szCs w:val="32"/>
          <w:lang w:eastAsia="zh-CN"/>
        </w:rPr>
        <w:t>《中华人民共和国疫苗管理法》</w:t>
      </w:r>
      <w:r>
        <w:rPr>
          <w:rFonts w:hint="eastAsia" w:ascii="仿宋" w:eastAsia="仿宋" w:cs="Arial"/>
          <w:color w:val="auto"/>
          <w:szCs w:val="32"/>
        </w:rPr>
        <w:t>第</w:t>
      </w:r>
      <w:r>
        <w:rPr>
          <w:rFonts w:hint="eastAsia" w:ascii="仿宋" w:eastAsia="仿宋" w:cs="Arial"/>
          <w:color w:val="auto"/>
          <w:szCs w:val="32"/>
          <w:lang w:eastAsia="zh-CN"/>
        </w:rPr>
        <w:t>八十三</w:t>
      </w:r>
      <w:r>
        <w:rPr>
          <w:rFonts w:hint="eastAsia" w:ascii="仿宋" w:eastAsia="仿宋" w:cs="Arial"/>
          <w:color w:val="auto"/>
          <w:szCs w:val="32"/>
        </w:rPr>
        <w:t xml:space="preserve">条  </w:t>
      </w:r>
      <w:r>
        <w:rPr>
          <w:rFonts w:ascii="仿宋" w:eastAsia="仿宋" w:cs="Arial"/>
          <w:color w:val="auto"/>
          <w:kern w:val="0"/>
          <w:szCs w:val="32"/>
        </w:rPr>
        <w:t>违反本法规定，疫苗上市许可持有人有下列情形之一的，由省级以上人民政府药品监督管理部门责令改正，给予警告；拒不改正的，处二十万元以上五十万元以下的罚款；情节严重的，责令停产停业整顿，并处五十万元以上二百万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kern w:val="0"/>
          <w:szCs w:val="32"/>
        </w:rPr>
      </w:pPr>
      <w:r>
        <w:rPr>
          <w:rFonts w:ascii="仿宋" w:eastAsia="仿宋" w:cs="Arial"/>
          <w:color w:val="auto"/>
          <w:kern w:val="0"/>
          <w:szCs w:val="32"/>
        </w:rPr>
        <w:t>（一）未按照规定建立疫苗电子追溯系统；</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kern w:val="0"/>
          <w:szCs w:val="32"/>
        </w:rPr>
      </w:pPr>
      <w:r>
        <w:rPr>
          <w:rFonts w:ascii="仿宋" w:eastAsia="仿宋" w:cs="Arial"/>
          <w:color w:val="auto"/>
          <w:kern w:val="0"/>
          <w:szCs w:val="32"/>
        </w:rPr>
        <w:t>（二）法定代表人、主要负责人和生产管理负责人、质量管理负责人、质量受权人等关键岗位人员不符合规定条件或者未按照规定对其进行培训、考核；</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kern w:val="0"/>
          <w:szCs w:val="32"/>
        </w:rPr>
      </w:pPr>
      <w:r>
        <w:rPr>
          <w:rFonts w:ascii="仿宋" w:eastAsia="仿宋" w:cs="Arial"/>
          <w:color w:val="auto"/>
          <w:kern w:val="0"/>
          <w:szCs w:val="32"/>
        </w:rPr>
        <w:t>（三）未按照规定报告或者备案；</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kern w:val="0"/>
          <w:szCs w:val="32"/>
        </w:rPr>
      </w:pPr>
      <w:r>
        <w:rPr>
          <w:rFonts w:ascii="仿宋" w:eastAsia="仿宋" w:cs="Arial"/>
          <w:color w:val="auto"/>
          <w:kern w:val="0"/>
          <w:szCs w:val="32"/>
        </w:rPr>
        <w:t>（四）未按照规定开展上市后研究，或者未按照规定设立机构、配备人员主动收集、跟踪分析疑似预防接种异常反应；</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kern w:val="0"/>
          <w:szCs w:val="32"/>
        </w:rPr>
      </w:pPr>
      <w:r>
        <w:rPr>
          <w:rFonts w:ascii="仿宋" w:eastAsia="仿宋" w:cs="Arial"/>
          <w:color w:val="auto"/>
          <w:kern w:val="0"/>
          <w:szCs w:val="32"/>
        </w:rPr>
        <w:t>（五）未按照规定投保疫苗责任强制保险；</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kern w:val="0"/>
          <w:szCs w:val="32"/>
        </w:rPr>
      </w:pPr>
      <w:r>
        <w:rPr>
          <w:rFonts w:ascii="仿宋" w:eastAsia="仿宋" w:cs="Arial"/>
          <w:color w:val="auto"/>
          <w:kern w:val="0"/>
          <w:szCs w:val="32"/>
        </w:rPr>
        <w:t>（六）未按照规定建立信息公开制度。</w:t>
      </w:r>
    </w:p>
    <w:p>
      <w:pPr>
        <w:keepNext w:val="0"/>
        <w:keepLines w:val="0"/>
        <w:pageBreakBefore w:val="0"/>
        <w:widowControl w:val="0"/>
        <w:kinsoku/>
        <w:wordWrap/>
        <w:overflowPunct/>
        <w:topLinePunct w:val="0"/>
        <w:autoSpaceDE/>
        <w:bidi w:val="0"/>
        <w:spacing w:line="560" w:lineRule="exact"/>
        <w:ind w:firstLine="612" w:firstLineChars="200"/>
        <w:textAlignment w:val="auto"/>
        <w:rPr>
          <w:rFonts w:ascii="仿宋" w:eastAsia="仿宋" w:cs="楷体"/>
          <w:color w:val="auto"/>
          <w:spacing w:val="-7"/>
          <w:kern w:val="0"/>
          <w:szCs w:val="32"/>
        </w:rPr>
      </w:pPr>
      <w:r>
        <w:rPr>
          <w:rFonts w:hint="eastAsia" w:ascii="仿宋" w:eastAsia="仿宋" w:cs="楷体"/>
          <w:color w:val="auto"/>
          <w:spacing w:val="-7"/>
          <w:kern w:val="0"/>
          <w:szCs w:val="32"/>
          <w:lang w:eastAsia="zh-CN"/>
        </w:rPr>
        <w:t>《中华人民共和国疫苗管理法》</w:t>
      </w:r>
      <w:r>
        <w:rPr>
          <w:rFonts w:ascii="仿宋" w:eastAsia="仿宋" w:cs="楷体"/>
          <w:color w:val="auto"/>
          <w:spacing w:val="-7"/>
          <w:kern w:val="0"/>
          <w:szCs w:val="32"/>
        </w:rPr>
        <w:t>第</w:t>
      </w:r>
      <w:r>
        <w:rPr>
          <w:rFonts w:hint="eastAsia" w:ascii="仿宋" w:eastAsia="仿宋" w:cs="楷体"/>
          <w:color w:val="auto"/>
          <w:spacing w:val="-7"/>
          <w:kern w:val="0"/>
          <w:szCs w:val="32"/>
          <w:lang w:eastAsia="zh-CN"/>
        </w:rPr>
        <w:t>五</w:t>
      </w:r>
      <w:r>
        <w:rPr>
          <w:rFonts w:ascii="仿宋" w:eastAsia="仿宋" w:cs="楷体"/>
          <w:color w:val="auto"/>
          <w:spacing w:val="-7"/>
          <w:kern w:val="0"/>
          <w:szCs w:val="32"/>
        </w:rPr>
        <w:t>条</w:t>
      </w:r>
      <w:r>
        <w:rPr>
          <w:rFonts w:hint="eastAsia" w:ascii="仿宋" w:eastAsia="仿宋" w:cs="楷体"/>
          <w:color w:val="auto"/>
          <w:spacing w:val="-7"/>
          <w:kern w:val="0"/>
          <w:szCs w:val="32"/>
        </w:rPr>
        <w:t xml:space="preserve">  </w:t>
      </w:r>
      <w:r>
        <w:rPr>
          <w:rFonts w:ascii="仿宋" w:eastAsia="仿宋" w:cs="楷体"/>
          <w:color w:val="auto"/>
          <w:spacing w:val="-7"/>
          <w:kern w:val="0"/>
          <w:szCs w:val="32"/>
        </w:rPr>
        <w:t>疫苗上市许可持有人应当加强疫苗</w:t>
      </w:r>
      <w:r>
        <w:rPr>
          <w:rStyle w:val="12"/>
          <w:rFonts w:ascii="仿宋" w:eastAsia="仿宋" w:cs="楷体"/>
          <w:color w:val="auto"/>
          <w:spacing w:val="-7"/>
          <w:kern w:val="0"/>
          <w:szCs w:val="32"/>
          <w:u w:val="none"/>
        </w:rPr>
        <w:fldChar w:fldCharType="begin"/>
      </w:r>
      <w:r>
        <w:instrText xml:space="preserve">HYPERLINK "https://baike.sogou.com/lemma/ShowInnerLink.htm?lemmaId=8035920&amp;ss_c=ssc.citiao.link"</w:instrText>
      </w:r>
      <w:r>
        <w:rPr>
          <w:rStyle w:val="12"/>
          <w:rFonts w:ascii="仿宋" w:eastAsia="仿宋" w:cs="楷体"/>
          <w:color w:val="auto"/>
          <w:spacing w:val="-7"/>
          <w:kern w:val="0"/>
          <w:szCs w:val="32"/>
          <w:u w:val="none"/>
        </w:rPr>
        <w:fldChar w:fldCharType="separate"/>
      </w:r>
      <w:r>
        <w:rPr>
          <w:rStyle w:val="12"/>
          <w:rFonts w:ascii="仿宋" w:eastAsia="仿宋" w:cs="楷体"/>
          <w:color w:val="auto"/>
          <w:spacing w:val="-7"/>
          <w:kern w:val="0"/>
          <w:szCs w:val="32"/>
          <w:u w:val="none"/>
        </w:rPr>
        <w:t>全生命周期</w:t>
      </w:r>
      <w:r>
        <w:rPr>
          <w:rStyle w:val="12"/>
          <w:rFonts w:ascii="仿宋" w:eastAsia="仿宋" w:cs="楷体"/>
          <w:color w:val="auto"/>
          <w:spacing w:val="-7"/>
          <w:kern w:val="0"/>
          <w:szCs w:val="32"/>
          <w:u w:val="none"/>
        </w:rPr>
        <w:fldChar w:fldCharType="end"/>
      </w:r>
      <w:r>
        <w:rPr>
          <w:rFonts w:ascii="仿宋" w:eastAsia="仿宋" w:cs="楷体"/>
          <w:color w:val="auto"/>
          <w:spacing w:val="-7"/>
          <w:kern w:val="0"/>
          <w:szCs w:val="32"/>
        </w:rPr>
        <w:t>质量管理，对疫苗的安全性、有效性和质量可控性负责。</w:t>
      </w:r>
    </w:p>
    <w:p>
      <w:pPr>
        <w:keepNext w:val="0"/>
        <w:keepLines w:val="0"/>
        <w:pageBreakBefore w:val="0"/>
        <w:widowControl w:val="0"/>
        <w:kinsoku/>
        <w:wordWrap/>
        <w:overflowPunct/>
        <w:topLinePunct w:val="0"/>
        <w:autoSpaceDE/>
        <w:bidi w:val="0"/>
        <w:spacing w:line="560" w:lineRule="exact"/>
        <w:ind w:firstLine="612" w:firstLineChars="200"/>
        <w:textAlignment w:val="auto"/>
        <w:rPr>
          <w:rFonts w:ascii="仿宋" w:eastAsia="仿宋" w:cs="楷体"/>
          <w:color w:val="auto"/>
          <w:spacing w:val="-7"/>
          <w:kern w:val="0"/>
          <w:szCs w:val="32"/>
          <w:lang w:bidi="zh-CN"/>
        </w:rPr>
      </w:pPr>
      <w:r>
        <w:rPr>
          <w:rFonts w:ascii="仿宋" w:eastAsia="仿宋" w:cs="楷体"/>
          <w:color w:val="auto"/>
          <w:spacing w:val="-7"/>
          <w:kern w:val="0"/>
          <w:szCs w:val="32"/>
          <w:lang w:bidi="zh-CN"/>
        </w:rPr>
        <w:t>从事疫苗研制、生产、流通和预防接种活动的单位和个人，应当遵守法律、法规、规章、标准和规范，保证全过程信息真实、准确、完整和可追溯，依法承担责任，接受社会监督。</w:t>
      </w:r>
    </w:p>
    <w:p>
      <w:pPr>
        <w:pStyle w:val="13"/>
        <w:keepNext w:val="0"/>
        <w:keepLines w:val="0"/>
        <w:pageBreakBefore w:val="0"/>
        <w:widowControl w:val="0"/>
        <w:bidi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val="0"/>
        <w:bidi w:val="0"/>
        <w:ind w:firstLine="640" w:firstLineChars="200"/>
        <w:rPr>
          <w:rFonts w:hint="eastAsia" w:ascii="方正公文楷体" w:hAnsi="方正公文楷体" w:eastAsia="方正公文楷体" w:cs="方正公文楷体"/>
          <w:b w:val="0"/>
          <w:color w:val="auto"/>
          <w:sz w:val="32"/>
          <w:szCs w:val="32"/>
        </w:rPr>
      </w:pPr>
      <w:r>
        <w:rPr>
          <w:rFonts w:hint="eastAsia" w:ascii="方正公文楷体" w:hAnsi="方正公文楷体" w:eastAsia="方正公文楷体" w:cs="方正公文楷体"/>
          <w:b w:val="0"/>
          <w:color w:val="auto"/>
          <w:sz w:val="32"/>
          <w:szCs w:val="32"/>
        </w:rPr>
        <w:t>实施主体：</w:t>
      </w:r>
    </w:p>
    <w:p>
      <w:pPr>
        <w:keepNext w:val="0"/>
        <w:keepLines w:val="0"/>
        <w:pageBreakBefore w:val="0"/>
        <w:widowControl w:val="0"/>
        <w:kinsoku/>
        <w:wordWrap/>
        <w:overflowPunct/>
        <w:topLinePunct w:val="0"/>
        <w:autoSpaceDE/>
        <w:bidi w:val="0"/>
        <w:spacing w:line="560" w:lineRule="exact"/>
        <w:ind w:firstLine="612" w:firstLineChars="200"/>
        <w:textAlignment w:val="auto"/>
        <w:rPr>
          <w:rFonts w:hint="eastAsia" w:ascii="仿宋" w:eastAsia="仿宋" w:cs="楷体"/>
          <w:color w:val="auto"/>
          <w:spacing w:val="-7"/>
          <w:kern w:val="0"/>
          <w:szCs w:val="32"/>
          <w:lang w:eastAsia="zh-CN" w:bidi="zh-CN"/>
        </w:rPr>
      </w:pPr>
      <w:r>
        <w:rPr>
          <w:rFonts w:hint="eastAsia" w:ascii="仿宋" w:eastAsia="仿宋" w:cs="楷体"/>
          <w:color w:val="auto"/>
          <w:spacing w:val="-7"/>
          <w:kern w:val="0"/>
          <w:szCs w:val="32"/>
          <w:lang w:bidi="zh-CN"/>
        </w:rPr>
        <w:t>省级以上人民政府药品监督管理部门</w:t>
      </w:r>
      <w:r>
        <w:rPr>
          <w:rFonts w:hint="eastAsia" w:ascii="仿宋" w:eastAsia="仿宋" w:cs="楷体"/>
          <w:color w:val="auto"/>
          <w:spacing w:val="-7"/>
          <w:kern w:val="0"/>
          <w:szCs w:val="32"/>
          <w:lang w:eastAsia="zh-CN" w:bidi="zh-CN"/>
        </w:rPr>
        <w:t>。</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黑体" w:eastAsia="黑体"/>
          <w:color w:val="auto"/>
          <w:szCs w:val="32"/>
        </w:rPr>
        <w:t>第二十七</w:t>
      </w:r>
      <w:r>
        <w:rPr>
          <w:rFonts w:ascii="黑体" w:eastAsia="黑体"/>
          <w:color w:val="auto"/>
          <w:szCs w:val="32"/>
        </w:rPr>
        <w:t>条</w:t>
      </w:r>
      <w:r>
        <w:rPr>
          <w:rFonts w:ascii="仿宋" w:eastAsia="仿宋"/>
          <w:color w:val="auto"/>
          <w:szCs w:val="32"/>
        </w:rPr>
        <w:t xml:space="preserve"> </w:t>
      </w:r>
      <w:r>
        <w:rPr>
          <w:rFonts w:hint="eastAsia" w:ascii="仿宋" w:eastAsia="仿宋" w:cs="仿宋_GB2312"/>
          <w:color w:val="auto"/>
          <w:kern w:val="0"/>
          <w:szCs w:val="32"/>
        </w:rPr>
        <w:t>本条是对</w:t>
      </w:r>
      <w:r>
        <w:rPr>
          <w:rFonts w:hint="eastAsia" w:ascii="仿宋" w:eastAsia="仿宋" w:cs="仿宋_GB2312"/>
          <w:color w:val="auto"/>
          <w:kern w:val="0"/>
          <w:szCs w:val="32"/>
          <w:lang w:eastAsia="zh-CN"/>
        </w:rPr>
        <w:t>《中华人民共和国疫苗管理法》</w:t>
      </w:r>
      <w:r>
        <w:rPr>
          <w:rFonts w:hint="eastAsia" w:ascii="仿宋" w:eastAsia="仿宋" w:cs="仿宋_GB2312"/>
          <w:color w:val="auto"/>
          <w:szCs w:val="32"/>
          <w:shd w:val="clear" w:color="auto" w:fill="FFFFFF"/>
        </w:rPr>
        <w:t>第八</w:t>
      </w:r>
      <w:r>
        <w:rPr>
          <w:rFonts w:ascii="仿宋" w:eastAsia="仿宋" w:cs="仿宋_GB2312"/>
          <w:color w:val="auto"/>
          <w:szCs w:val="32"/>
          <w:shd w:val="clear" w:color="auto" w:fill="FFFFFF"/>
        </w:rPr>
        <w:t>十</w:t>
      </w:r>
      <w:r>
        <w:rPr>
          <w:rFonts w:hint="eastAsia" w:ascii="仿宋" w:eastAsia="仿宋" w:cs="仿宋_GB2312"/>
          <w:color w:val="auto"/>
          <w:szCs w:val="32"/>
          <w:shd w:val="clear" w:color="auto" w:fill="FFFFFF"/>
        </w:rPr>
        <w:t>五条第</w:t>
      </w:r>
      <w:r>
        <w:rPr>
          <w:rFonts w:ascii="仿宋" w:eastAsia="仿宋" w:cs="仿宋_GB2312"/>
          <w:color w:val="auto"/>
          <w:szCs w:val="32"/>
          <w:shd w:val="clear" w:color="auto" w:fill="FFFFFF"/>
        </w:rPr>
        <w:t>一款</w:t>
      </w:r>
      <w:r>
        <w:rPr>
          <w:rFonts w:hint="eastAsia" w:ascii="仿宋" w:eastAsia="仿宋" w:cs="仿宋_GB2312"/>
          <w:color w:val="auto"/>
          <w:kern w:val="0"/>
          <w:szCs w:val="32"/>
        </w:rPr>
        <w:t>“</w:t>
      </w:r>
      <w:r>
        <w:rPr>
          <w:rFonts w:ascii="仿宋" w:eastAsia="仿宋" w:cs="Arial"/>
          <w:color w:val="auto"/>
          <w:kern w:val="0"/>
          <w:szCs w:val="32"/>
        </w:rPr>
        <w:t>处二十万元以上一百万元以下的罚款</w:t>
      </w:r>
      <w:r>
        <w:rPr>
          <w:rFonts w:hint="eastAsia" w:ascii="仿宋" w:eastAsia="仿宋" w:cs="仿宋_GB2312"/>
          <w:color w:val="auto"/>
          <w:kern w:val="0"/>
          <w:szCs w:val="32"/>
        </w:rPr>
        <w:t>”和</w:t>
      </w:r>
      <w:r>
        <w:rPr>
          <w:rFonts w:ascii="仿宋" w:eastAsia="仿宋" w:cs="仿宋_GB2312"/>
          <w:color w:val="auto"/>
          <w:kern w:val="0"/>
          <w:szCs w:val="32"/>
        </w:rPr>
        <w:t>情节严重</w:t>
      </w:r>
      <w:r>
        <w:rPr>
          <w:rFonts w:hint="eastAsia" w:ascii="仿宋" w:eastAsia="仿宋" w:cs="仿宋_GB2312"/>
          <w:color w:val="auto"/>
          <w:kern w:val="0"/>
          <w:szCs w:val="32"/>
        </w:rPr>
        <w:t>“</w:t>
      </w:r>
      <w:r>
        <w:rPr>
          <w:rFonts w:ascii="仿宋" w:eastAsia="仿宋" w:cs="Arial"/>
          <w:color w:val="auto"/>
          <w:kern w:val="0"/>
          <w:szCs w:val="32"/>
        </w:rPr>
        <w:t>处违法储存、运输疫苗货值金额十倍以上三十倍以下的罚款</w:t>
      </w:r>
      <w:r>
        <w:rPr>
          <w:rFonts w:hint="eastAsia" w:ascii="仿宋" w:eastAsia="仿宋" w:cs="仿宋_GB2312"/>
          <w:color w:val="auto"/>
          <w:kern w:val="0"/>
          <w:szCs w:val="32"/>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ascii="仿宋" w:eastAsia="仿宋" w:cs="仿宋_GB2312"/>
          <w:color w:val="auto"/>
          <w:kern w:val="0"/>
          <w:szCs w:val="32"/>
        </w:rPr>
        <w:t>本条款不适用减轻行政处罚情形。</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轻行政处罚情形的</w:t>
      </w:r>
      <w:r>
        <w:rPr>
          <w:rFonts w:hint="eastAsia" w:ascii="仿宋" w:eastAsia="仿宋" w:cs="仿宋_GB2312"/>
          <w:color w:val="auto"/>
          <w:kern w:val="0"/>
          <w:szCs w:val="32"/>
        </w:rPr>
        <w:t>，</w:t>
      </w:r>
      <w:r>
        <w:rPr>
          <w:rFonts w:hint="eastAsia" w:ascii="仿宋" w:eastAsia="仿宋" w:cs="仿宋_GB2312"/>
          <w:color w:val="auto"/>
          <w:spacing w:val="-4"/>
          <w:szCs w:val="32"/>
        </w:rPr>
        <w:t>处</w:t>
      </w:r>
      <w:r>
        <w:rPr>
          <w:rFonts w:hint="eastAsia" w:ascii="仿宋" w:eastAsia="仿宋" w:cs="仿宋_GB2312"/>
          <w:color w:val="auto"/>
          <w:spacing w:val="-4"/>
          <w:szCs w:val="32"/>
          <w:lang w:val="en-US" w:eastAsia="zh-CN"/>
        </w:rPr>
        <w:t>20</w:t>
      </w:r>
      <w:r>
        <w:rPr>
          <w:rFonts w:hint="eastAsia" w:ascii="仿宋" w:eastAsia="仿宋" w:cs="仿宋_GB2312"/>
          <w:color w:val="auto"/>
          <w:spacing w:val="-4"/>
          <w:szCs w:val="32"/>
        </w:rPr>
        <w:t>万元以上</w:t>
      </w:r>
      <w:r>
        <w:rPr>
          <w:rFonts w:hint="eastAsia" w:ascii="仿宋" w:eastAsia="仿宋" w:cs="仿宋_GB2312"/>
          <w:color w:val="auto"/>
          <w:spacing w:val="-4"/>
          <w:szCs w:val="32"/>
          <w:lang w:val="en-US" w:eastAsia="zh-CN"/>
        </w:rPr>
        <w:t>44</w:t>
      </w:r>
      <w:r>
        <w:rPr>
          <w:rFonts w:hint="eastAsia" w:ascii="仿宋" w:eastAsia="仿宋" w:cs="仿宋_GB2312"/>
          <w:color w:val="auto"/>
          <w:spacing w:val="-4"/>
          <w:szCs w:val="32"/>
        </w:rPr>
        <w:t>万元以下的罚款。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44</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76</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重行政处罚情形的</w:t>
      </w:r>
      <w:r>
        <w:rPr>
          <w:rFonts w:hint="eastAsia" w:ascii="仿宋" w:eastAsia="仿宋" w:cs="仿宋_GB2312"/>
          <w:color w:val="auto"/>
          <w:kern w:val="0"/>
          <w:szCs w:val="32"/>
        </w:rPr>
        <w:t>，</w:t>
      </w:r>
      <w:r>
        <w:rPr>
          <w:rFonts w:hint="eastAsia" w:ascii="仿宋" w:eastAsia="仿宋" w:cs="仿宋_GB2312"/>
          <w:color w:val="auto"/>
          <w:spacing w:val="-4"/>
          <w:szCs w:val="32"/>
        </w:rPr>
        <w:t>处</w:t>
      </w:r>
      <w:r>
        <w:rPr>
          <w:rFonts w:hint="eastAsia" w:ascii="仿宋" w:eastAsia="仿宋" w:cs="仿宋_GB2312"/>
          <w:color w:val="auto"/>
          <w:spacing w:val="-4"/>
          <w:szCs w:val="32"/>
          <w:lang w:val="en-US" w:eastAsia="zh-CN"/>
        </w:rPr>
        <w:t>76</w:t>
      </w:r>
      <w:r>
        <w:rPr>
          <w:rFonts w:hint="eastAsia" w:ascii="仿宋" w:eastAsia="仿宋" w:cs="仿宋_GB2312"/>
          <w:color w:val="auto"/>
          <w:spacing w:val="-4"/>
          <w:szCs w:val="32"/>
        </w:rPr>
        <w:t>万元以上</w:t>
      </w:r>
      <w:r>
        <w:rPr>
          <w:rFonts w:hint="eastAsia" w:ascii="仿宋" w:eastAsia="仿宋" w:cs="仿宋_GB2312"/>
          <w:color w:val="auto"/>
          <w:spacing w:val="-4"/>
          <w:szCs w:val="32"/>
          <w:lang w:val="en-US" w:eastAsia="zh-CN"/>
        </w:rPr>
        <w:t>100</w:t>
      </w:r>
      <w:r>
        <w:rPr>
          <w:rFonts w:hint="eastAsia" w:ascii="仿宋" w:eastAsia="仿宋" w:cs="仿宋_GB2312"/>
          <w:color w:val="auto"/>
          <w:spacing w:val="-4"/>
          <w:szCs w:val="32"/>
        </w:rPr>
        <w:t>万元以下的罚款。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情节严重的处罚：</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轻行政处罚情形的</w:t>
      </w:r>
      <w:r>
        <w:rPr>
          <w:rFonts w:hint="eastAsia" w:ascii="仿宋" w:eastAsia="仿宋" w:cs="仿宋_GB2312"/>
          <w:color w:val="auto"/>
          <w:kern w:val="0"/>
          <w:szCs w:val="32"/>
        </w:rPr>
        <w:t>，</w:t>
      </w:r>
      <w:r>
        <w:rPr>
          <w:rFonts w:hint="eastAsia" w:ascii="仿宋" w:eastAsia="仿宋" w:cs="仿宋_GB2312"/>
          <w:color w:val="auto"/>
          <w:spacing w:val="-4"/>
          <w:szCs w:val="32"/>
        </w:rPr>
        <w:t>处</w:t>
      </w:r>
      <w:r>
        <w:rPr>
          <w:rFonts w:hint="eastAsia" w:ascii="仿宋" w:eastAsia="仿宋" w:cs="仿宋_GB2312"/>
          <w:color w:val="auto"/>
          <w:spacing w:val="-4"/>
          <w:szCs w:val="32"/>
          <w:lang w:val="en-US" w:eastAsia="zh-CN"/>
        </w:rPr>
        <w:t>10</w:t>
      </w:r>
      <w:r>
        <w:rPr>
          <w:rFonts w:hint="eastAsia" w:ascii="仿宋" w:eastAsia="仿宋" w:cs="仿宋_GB2312"/>
          <w:color w:val="auto"/>
          <w:spacing w:val="-4"/>
          <w:szCs w:val="32"/>
        </w:rPr>
        <w:t>倍以上</w:t>
      </w:r>
      <w:r>
        <w:rPr>
          <w:rFonts w:hint="eastAsia" w:ascii="仿宋" w:eastAsia="仿宋" w:cs="仿宋_GB2312"/>
          <w:color w:val="auto"/>
          <w:spacing w:val="-4"/>
          <w:szCs w:val="32"/>
          <w:lang w:val="en-US" w:eastAsia="zh-CN"/>
        </w:rPr>
        <w:t>16</w:t>
      </w:r>
      <w:r>
        <w:rPr>
          <w:rFonts w:hint="eastAsia" w:ascii="仿宋" w:eastAsia="仿宋" w:cs="仿宋_GB2312"/>
          <w:color w:val="auto"/>
          <w:spacing w:val="-4"/>
          <w:szCs w:val="32"/>
        </w:rPr>
        <w:t>倍以下的罚款。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16</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24</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pacing w:val="-4"/>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重行政处罚情形的</w:t>
      </w:r>
      <w:r>
        <w:rPr>
          <w:rFonts w:hint="eastAsia" w:ascii="仿宋" w:eastAsia="仿宋" w:cs="仿宋_GB2312"/>
          <w:color w:val="auto"/>
          <w:kern w:val="0"/>
          <w:szCs w:val="32"/>
        </w:rPr>
        <w:t>，</w:t>
      </w:r>
      <w:r>
        <w:rPr>
          <w:rFonts w:hint="eastAsia" w:ascii="仿宋" w:eastAsia="仿宋" w:cs="仿宋_GB2312"/>
          <w:color w:val="auto"/>
          <w:spacing w:val="-4"/>
          <w:szCs w:val="32"/>
        </w:rPr>
        <w:t>处</w:t>
      </w:r>
      <w:r>
        <w:rPr>
          <w:rFonts w:hint="eastAsia" w:ascii="仿宋" w:eastAsia="仿宋" w:cs="仿宋_GB2312"/>
          <w:color w:val="auto"/>
          <w:spacing w:val="-4"/>
          <w:szCs w:val="32"/>
          <w:lang w:val="en-US" w:eastAsia="zh-CN"/>
        </w:rPr>
        <w:t>24</w:t>
      </w:r>
      <w:r>
        <w:rPr>
          <w:rFonts w:hint="eastAsia" w:ascii="仿宋" w:eastAsia="仿宋" w:cs="仿宋_GB2312"/>
          <w:color w:val="auto"/>
          <w:spacing w:val="-4"/>
          <w:szCs w:val="32"/>
        </w:rPr>
        <w:t>倍以上</w:t>
      </w:r>
      <w:r>
        <w:rPr>
          <w:rFonts w:hint="eastAsia" w:ascii="仿宋" w:eastAsia="仿宋" w:cs="仿宋_GB2312"/>
          <w:color w:val="auto"/>
          <w:spacing w:val="-4"/>
          <w:szCs w:val="32"/>
          <w:lang w:val="en-US" w:eastAsia="zh-CN"/>
        </w:rPr>
        <w:t>30</w:t>
      </w:r>
      <w:r>
        <w:rPr>
          <w:rFonts w:hint="eastAsia" w:ascii="仿宋" w:eastAsia="仿宋" w:cs="仿宋_GB2312"/>
          <w:color w:val="auto"/>
          <w:spacing w:val="-4"/>
          <w:szCs w:val="32"/>
        </w:rPr>
        <w:t>倍以下的罚款。</w:t>
      </w:r>
    </w:p>
    <w:p>
      <w:pPr>
        <w:keepNext w:val="0"/>
        <w:keepLines w:val="0"/>
        <w:pageBreakBefore w:val="0"/>
        <w:widowControl w:val="0"/>
        <w:kinsoku/>
        <w:wordWrap/>
        <w:overflowPunct/>
        <w:topLinePunct w:val="0"/>
        <w:autoSpaceDE/>
        <w:bidi w:val="0"/>
        <w:spacing w:line="560" w:lineRule="exact"/>
        <w:ind w:firstLine="624" w:firstLineChars="200"/>
        <w:textAlignment w:val="auto"/>
        <w:rPr>
          <w:rFonts w:ascii="仿宋" w:eastAsia="仿宋" w:cs="Arial"/>
          <w:color w:val="auto"/>
          <w:kern w:val="0"/>
          <w:szCs w:val="32"/>
        </w:rPr>
      </w:pPr>
      <w:r>
        <w:rPr>
          <w:rFonts w:hint="eastAsia" w:ascii="仿宋" w:eastAsia="仿宋" w:cs="仿宋_GB2312"/>
          <w:color w:val="auto"/>
          <w:spacing w:val="-4"/>
          <w:szCs w:val="32"/>
        </w:rPr>
        <w:t>对</w:t>
      </w:r>
      <w:r>
        <w:rPr>
          <w:rFonts w:ascii="仿宋" w:eastAsia="仿宋" w:cs="仿宋_GB2312"/>
          <w:color w:val="auto"/>
          <w:spacing w:val="-4"/>
          <w:szCs w:val="32"/>
        </w:rPr>
        <w:t>责任人的处罚</w:t>
      </w:r>
      <w:r>
        <w:rPr>
          <w:rFonts w:hint="eastAsia" w:ascii="仿宋" w:eastAsia="仿宋" w:cs="仿宋_GB2312"/>
          <w:color w:val="auto"/>
          <w:spacing w:val="-4"/>
          <w:szCs w:val="32"/>
        </w:rPr>
        <w:t>：</w:t>
      </w:r>
      <w:r>
        <w:rPr>
          <w:rFonts w:hint="eastAsia" w:ascii="仿宋" w:eastAsia="仿宋" w:cs="Arial"/>
          <w:color w:val="auto"/>
          <w:kern w:val="0"/>
          <w:szCs w:val="32"/>
        </w:rPr>
        <w:t>按</w:t>
      </w:r>
      <w:r>
        <w:rPr>
          <w:rFonts w:ascii="仿宋" w:eastAsia="仿宋" w:cs="Arial"/>
          <w:color w:val="auto"/>
          <w:kern w:val="0"/>
          <w:szCs w:val="32"/>
        </w:rPr>
        <w:t>照本基准</w:t>
      </w:r>
      <w:r>
        <w:rPr>
          <w:rFonts w:hint="eastAsia" w:ascii="仿宋" w:eastAsia="仿宋" w:cs="Arial"/>
          <w:color w:val="auto"/>
          <w:kern w:val="0"/>
          <w:szCs w:val="32"/>
          <w:lang w:eastAsia="zh-CN"/>
        </w:rPr>
        <w:t>第二十五</w:t>
      </w:r>
      <w:r>
        <w:rPr>
          <w:rFonts w:hint="eastAsia" w:ascii="仿宋" w:eastAsia="仿宋" w:cs="Arial"/>
          <w:color w:val="auto"/>
          <w:kern w:val="0"/>
          <w:szCs w:val="32"/>
        </w:rPr>
        <w:t>条</w:t>
      </w:r>
      <w:r>
        <w:rPr>
          <w:rFonts w:ascii="仿宋" w:eastAsia="仿宋" w:cs="Arial"/>
          <w:color w:val="auto"/>
          <w:kern w:val="0"/>
          <w:szCs w:val="32"/>
        </w:rPr>
        <w:t>对责任</w:t>
      </w:r>
      <w:r>
        <w:rPr>
          <w:rFonts w:hint="eastAsia" w:ascii="仿宋" w:eastAsia="仿宋" w:cs="Arial"/>
          <w:color w:val="auto"/>
          <w:kern w:val="0"/>
          <w:szCs w:val="32"/>
        </w:rPr>
        <w:t>人</w:t>
      </w:r>
      <w:r>
        <w:rPr>
          <w:rFonts w:ascii="仿宋" w:eastAsia="仿宋" w:cs="Arial"/>
          <w:color w:val="auto"/>
          <w:kern w:val="0"/>
          <w:szCs w:val="32"/>
        </w:rPr>
        <w:t>的处罚</w:t>
      </w:r>
      <w:r>
        <w:rPr>
          <w:rFonts w:hint="eastAsia" w:ascii="仿宋" w:eastAsia="仿宋" w:cs="Arial"/>
          <w:color w:val="auto"/>
          <w:kern w:val="0"/>
          <w:szCs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kern w:val="0"/>
          <w:szCs w:val="32"/>
        </w:rPr>
      </w:pPr>
      <w:r>
        <w:rPr>
          <w:rFonts w:hint="eastAsia" w:ascii="仿宋" w:eastAsia="仿宋" w:cs="Arial"/>
          <w:color w:val="auto"/>
          <w:szCs w:val="32"/>
          <w:lang w:eastAsia="zh-CN"/>
        </w:rPr>
        <w:t>《中华人民共和国疫苗管理法》</w:t>
      </w:r>
      <w:r>
        <w:rPr>
          <w:rFonts w:hint="eastAsia" w:ascii="仿宋" w:eastAsia="仿宋" w:cs="Arial"/>
          <w:color w:val="auto"/>
          <w:szCs w:val="32"/>
        </w:rPr>
        <w:t>第</w:t>
      </w:r>
      <w:r>
        <w:rPr>
          <w:rFonts w:hint="eastAsia" w:ascii="仿宋" w:eastAsia="仿宋" w:cs="Arial"/>
          <w:color w:val="auto"/>
          <w:szCs w:val="32"/>
          <w:lang w:eastAsia="zh-CN"/>
        </w:rPr>
        <w:t>八十五</w:t>
      </w:r>
      <w:r>
        <w:rPr>
          <w:rFonts w:hint="eastAsia" w:ascii="仿宋" w:eastAsia="仿宋" w:cs="Arial"/>
          <w:color w:val="auto"/>
          <w:szCs w:val="32"/>
        </w:rPr>
        <w:t>条第</w:t>
      </w:r>
      <w:r>
        <w:rPr>
          <w:rFonts w:hint="eastAsia" w:ascii="仿宋" w:eastAsia="仿宋" w:cs="Arial"/>
          <w:color w:val="auto"/>
          <w:szCs w:val="32"/>
          <w:lang w:eastAsia="zh-CN"/>
        </w:rPr>
        <w:t>一</w:t>
      </w:r>
      <w:r>
        <w:rPr>
          <w:rFonts w:hint="eastAsia" w:ascii="仿宋" w:eastAsia="仿宋" w:cs="Arial"/>
          <w:color w:val="auto"/>
          <w:szCs w:val="32"/>
        </w:rPr>
        <w:t xml:space="preserve">款  </w:t>
      </w:r>
      <w:r>
        <w:rPr>
          <w:rFonts w:ascii="仿宋" w:eastAsia="仿宋" w:cs="Arial"/>
          <w:color w:val="auto"/>
          <w:kern w:val="0"/>
          <w:szCs w:val="32"/>
        </w:rPr>
        <w:t>疾病预防控制机构、接种单位、疫苗上市许可持有人、疫苗配送单位违反疫苗储存、运输管理规范有关冷链储存、运输要求的，由县级以上人民政府药品监督管理部门责令改正，给予警告，对违法储存、运输的疫苗予以销毁，没收违法所得；拒不改正的，对接种单位、疫苗上市许可持有人、疫苗配送单位处二十万元以上一百万元以下的罚款；情节严重的，对接种单位、疫苗上市许可持有人、疫苗配送单位处违法储存、运输疫苗货值金额十倍以上三十倍以下的罚款，货值金额不足十万元的，按十万元计算，责令疫苗上市许可持有人、疫苗配送单位停产停业整顿，直至吊销药品相关批准证明文件、药品生产许可证等，对疫苗上市许可持有人、疫苗配送单位的法定代表人、主要负责人、直接负责的主管人员和关键岗位人员以及其他责任人员依照本法第八十二条规定给予处罚。</w:t>
      </w:r>
    </w:p>
    <w:p>
      <w:pPr>
        <w:keepNext w:val="0"/>
        <w:keepLines w:val="0"/>
        <w:pageBreakBefore w:val="0"/>
        <w:widowControl w:val="0"/>
        <w:kinsoku/>
        <w:wordWrap/>
        <w:overflowPunct/>
        <w:topLinePunct w:val="0"/>
        <w:autoSpaceDE/>
        <w:bidi w:val="0"/>
        <w:spacing w:line="560" w:lineRule="exact"/>
        <w:ind w:firstLine="624" w:firstLineChars="200"/>
        <w:textAlignment w:val="auto"/>
        <w:rPr>
          <w:rFonts w:ascii="仿宋" w:eastAsia="仿宋" w:cs="仿宋"/>
          <w:bCs/>
          <w:color w:val="auto"/>
          <w:szCs w:val="32"/>
        </w:rPr>
      </w:pPr>
      <w:r>
        <w:rPr>
          <w:rFonts w:hint="eastAsia" w:ascii="仿宋" w:eastAsia="仿宋" w:cs="仿宋_GB2312"/>
          <w:color w:val="auto"/>
          <w:spacing w:val="-4"/>
          <w:szCs w:val="32"/>
          <w:lang w:eastAsia="zh-CN"/>
        </w:rPr>
        <w:t>《中华人民共和国疫苗管理法》</w:t>
      </w:r>
      <w:r>
        <w:rPr>
          <w:rFonts w:hint="eastAsia" w:ascii="仿宋" w:eastAsia="仿宋" w:cs="仿宋_GB2312"/>
          <w:color w:val="auto"/>
          <w:spacing w:val="-4"/>
          <w:szCs w:val="32"/>
        </w:rPr>
        <w:t>第</w:t>
      </w:r>
      <w:r>
        <w:rPr>
          <w:rFonts w:hint="eastAsia" w:ascii="仿宋" w:eastAsia="仿宋" w:cs="仿宋_GB2312"/>
          <w:color w:val="auto"/>
          <w:spacing w:val="-4"/>
          <w:szCs w:val="32"/>
          <w:lang w:eastAsia="zh-CN"/>
        </w:rPr>
        <w:t>三十七</w:t>
      </w:r>
      <w:r>
        <w:rPr>
          <w:rFonts w:hint="eastAsia" w:ascii="仿宋" w:eastAsia="仿宋" w:cs="仿宋_GB2312"/>
          <w:color w:val="auto"/>
          <w:spacing w:val="-4"/>
          <w:szCs w:val="32"/>
        </w:rPr>
        <w:t>条第</w:t>
      </w:r>
      <w:r>
        <w:rPr>
          <w:rFonts w:hint="eastAsia" w:ascii="仿宋" w:eastAsia="仿宋" w:cs="仿宋_GB2312"/>
          <w:color w:val="auto"/>
          <w:spacing w:val="-4"/>
          <w:szCs w:val="32"/>
          <w:lang w:eastAsia="zh-CN"/>
        </w:rPr>
        <w:t>一</w:t>
      </w:r>
      <w:r>
        <w:rPr>
          <w:rFonts w:hint="eastAsia" w:ascii="仿宋" w:eastAsia="仿宋" w:cs="仿宋_GB2312"/>
          <w:color w:val="auto"/>
          <w:spacing w:val="-4"/>
          <w:szCs w:val="32"/>
        </w:rPr>
        <w:t xml:space="preserve">款  </w:t>
      </w:r>
      <w:r>
        <w:rPr>
          <w:rFonts w:hint="eastAsia" w:ascii="仿宋" w:eastAsia="仿宋" w:cs="仿宋"/>
          <w:bCs/>
          <w:color w:val="auto"/>
          <w:szCs w:val="32"/>
        </w:rPr>
        <w:t>疾病预防控制机构、接种单位、疫苗上市许可持有人、疫苗配送单位应当遵守疫苗储存、运输管理规范，保证疫苗质量。</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val="0"/>
        <w:bidi w:val="0"/>
        <w:ind w:firstLine="640" w:firstLineChars="200"/>
        <w:rPr>
          <w:rFonts w:hint="eastAsia" w:ascii="方正公文楷体" w:hAnsi="方正公文楷体" w:eastAsia="方正公文楷体" w:cs="方正公文楷体"/>
          <w:b w:val="0"/>
          <w:color w:val="auto"/>
          <w:sz w:val="32"/>
          <w:szCs w:val="32"/>
        </w:rPr>
      </w:pPr>
      <w:r>
        <w:rPr>
          <w:rFonts w:hint="eastAsia" w:ascii="方正公文楷体" w:hAnsi="方正公文楷体" w:eastAsia="方正公文楷体" w:cs="方正公文楷体"/>
          <w:b w:val="0"/>
          <w:color w:val="auto"/>
          <w:sz w:val="32"/>
          <w:szCs w:val="32"/>
        </w:rPr>
        <w:t>实施主体：</w:t>
      </w:r>
    </w:p>
    <w:p>
      <w:pPr>
        <w:spacing w:line="320" w:lineRule="exact"/>
        <w:ind w:firstLine="640" w:firstLineChars="200"/>
        <w:rPr>
          <w:rFonts w:hint="eastAsia" w:ascii="仿宋" w:hAnsi="Times New Roman" w:eastAsia="仿宋" w:cs="Times New Roman"/>
          <w:b w:val="0"/>
          <w:color w:val="auto"/>
          <w:kern w:val="2"/>
          <w:sz w:val="32"/>
          <w:szCs w:val="32"/>
          <w:lang w:val="en-US" w:eastAsia="zh-CN" w:bidi="ar-SA"/>
        </w:rPr>
      </w:pPr>
      <w:r>
        <w:rPr>
          <w:rFonts w:hint="eastAsia" w:ascii="仿宋" w:hAnsi="Times New Roman" w:eastAsia="仿宋" w:cs="Times New Roman"/>
          <w:b w:val="0"/>
          <w:color w:val="auto"/>
          <w:kern w:val="2"/>
          <w:sz w:val="32"/>
          <w:szCs w:val="32"/>
          <w:lang w:val="en-US" w:eastAsia="zh-CN" w:bidi="ar-SA"/>
        </w:rPr>
        <w:t>省级以上人民政府药品监督管理部门.</w:t>
      </w:r>
    </w:p>
    <w:p>
      <w:pPr>
        <w:pStyle w:val="13"/>
        <w:keepNext w:val="0"/>
        <w:keepLines w:val="0"/>
        <w:pageBreakBefore w:val="0"/>
        <w:widowControl w:val="0"/>
        <w:ind w:firstLine="640" w:firstLineChars="200"/>
        <w:rPr>
          <w:rFonts w:hint="eastAsia" w:ascii="仿宋" w:hAnsi="Times New Roman" w:eastAsia="仿宋" w:cs="Times New Roman"/>
          <w:b w:val="0"/>
          <w:color w:val="auto"/>
          <w:kern w:val="2"/>
          <w:sz w:val="32"/>
          <w:szCs w:val="32"/>
          <w:lang w:val="en-US" w:eastAsia="zh-CN" w:bidi="ar-SA"/>
        </w:rPr>
      </w:pPr>
      <w:r>
        <w:rPr>
          <w:rFonts w:hint="eastAsia" w:ascii="仿宋" w:hAnsi="Times New Roman" w:eastAsia="仿宋" w:cs="Times New Roman"/>
          <w:b w:val="0"/>
          <w:color w:val="auto"/>
          <w:kern w:val="2"/>
          <w:sz w:val="32"/>
          <w:szCs w:val="32"/>
          <w:lang w:val="en-US" w:eastAsia="zh-CN" w:bidi="ar-SA"/>
        </w:rPr>
        <w:t>吊销药品注册证书、药品生产许可证，原批准、发证部门。</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黑体" w:eastAsia="黑体"/>
          <w:color w:val="auto"/>
          <w:szCs w:val="32"/>
        </w:rPr>
        <w:t>第二十八条</w:t>
      </w:r>
      <w:r>
        <w:rPr>
          <w:rFonts w:ascii="仿宋" w:eastAsia="仿宋"/>
          <w:color w:val="auto"/>
          <w:szCs w:val="32"/>
        </w:rPr>
        <w:t xml:space="preserve"> </w:t>
      </w:r>
      <w:r>
        <w:rPr>
          <w:rFonts w:hint="eastAsia" w:ascii="仿宋" w:eastAsia="仿宋" w:cs="仿宋_GB2312"/>
          <w:color w:val="auto"/>
          <w:kern w:val="0"/>
          <w:szCs w:val="32"/>
        </w:rPr>
        <w:t>本条是对</w:t>
      </w:r>
      <w:r>
        <w:rPr>
          <w:rFonts w:hint="eastAsia" w:ascii="仿宋" w:eastAsia="仿宋" w:cs="仿宋_GB2312"/>
          <w:color w:val="auto"/>
          <w:kern w:val="0"/>
          <w:szCs w:val="32"/>
          <w:lang w:eastAsia="zh-CN"/>
        </w:rPr>
        <w:t>《中华人民共和国疫苗管理法》</w:t>
      </w:r>
      <w:r>
        <w:rPr>
          <w:rFonts w:hint="eastAsia" w:ascii="仿宋" w:eastAsia="仿宋" w:cs="仿宋_GB2312"/>
          <w:color w:val="auto"/>
          <w:szCs w:val="32"/>
          <w:shd w:val="clear" w:color="auto" w:fill="FFFFFF"/>
        </w:rPr>
        <w:t>第八</w:t>
      </w:r>
      <w:r>
        <w:rPr>
          <w:rFonts w:ascii="仿宋" w:eastAsia="仿宋" w:cs="仿宋_GB2312"/>
          <w:color w:val="auto"/>
          <w:szCs w:val="32"/>
          <w:shd w:val="clear" w:color="auto" w:fill="FFFFFF"/>
        </w:rPr>
        <w:t>十</w:t>
      </w:r>
      <w:r>
        <w:rPr>
          <w:rFonts w:hint="eastAsia" w:ascii="仿宋" w:eastAsia="仿宋" w:cs="仿宋_GB2312"/>
          <w:color w:val="auto"/>
          <w:szCs w:val="32"/>
          <w:shd w:val="clear" w:color="auto" w:fill="FFFFFF"/>
        </w:rPr>
        <w:t>六条第</w:t>
      </w:r>
      <w:r>
        <w:rPr>
          <w:rFonts w:ascii="仿宋" w:eastAsia="仿宋" w:cs="仿宋_GB2312"/>
          <w:color w:val="auto"/>
          <w:szCs w:val="32"/>
          <w:shd w:val="clear" w:color="auto" w:fill="FFFFFF"/>
        </w:rPr>
        <w:t>一款</w:t>
      </w:r>
      <w:r>
        <w:rPr>
          <w:rFonts w:hint="eastAsia" w:ascii="仿宋" w:eastAsia="仿宋" w:cs="仿宋_GB2312"/>
          <w:color w:val="auto"/>
          <w:kern w:val="0"/>
          <w:szCs w:val="32"/>
        </w:rPr>
        <w:t>“</w:t>
      </w:r>
      <w:r>
        <w:rPr>
          <w:rFonts w:ascii="仿宋" w:eastAsia="仿宋" w:cs="Arial"/>
          <w:color w:val="auto"/>
          <w:kern w:val="0"/>
          <w:szCs w:val="32"/>
        </w:rPr>
        <w:t>处十万元以上三十万元以下的罚款</w:t>
      </w:r>
      <w:r>
        <w:rPr>
          <w:rFonts w:hint="eastAsia" w:ascii="仿宋" w:eastAsia="仿宋" w:cs="仿宋_GB2312"/>
          <w:color w:val="auto"/>
          <w:kern w:val="0"/>
          <w:szCs w:val="32"/>
        </w:rPr>
        <w:t>”和</w:t>
      </w:r>
      <w:r>
        <w:rPr>
          <w:rFonts w:ascii="仿宋" w:eastAsia="仿宋" w:cs="仿宋_GB2312"/>
          <w:color w:val="auto"/>
          <w:kern w:val="0"/>
          <w:szCs w:val="32"/>
        </w:rPr>
        <w:t>情节严重</w:t>
      </w:r>
      <w:r>
        <w:rPr>
          <w:rFonts w:hint="eastAsia" w:ascii="仿宋" w:eastAsia="仿宋" w:cs="仿宋_GB2312"/>
          <w:color w:val="auto"/>
          <w:kern w:val="0"/>
          <w:szCs w:val="32"/>
        </w:rPr>
        <w:t>“</w:t>
      </w:r>
      <w:r>
        <w:rPr>
          <w:rFonts w:ascii="仿宋" w:eastAsia="仿宋" w:cs="Arial"/>
          <w:color w:val="auto"/>
          <w:kern w:val="0"/>
          <w:szCs w:val="32"/>
        </w:rPr>
        <w:t>处违法储存、运输疫苗货值金额三倍以上十倍以下的罚款</w:t>
      </w:r>
      <w:r>
        <w:rPr>
          <w:rFonts w:hint="eastAsia" w:ascii="仿宋" w:eastAsia="仿宋" w:cs="仿宋_GB2312"/>
          <w:color w:val="auto"/>
          <w:kern w:val="0"/>
          <w:szCs w:val="32"/>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ascii="仿宋" w:eastAsia="仿宋" w:cs="仿宋_GB2312"/>
          <w:color w:val="auto"/>
          <w:kern w:val="0"/>
          <w:szCs w:val="32"/>
        </w:rPr>
        <w:t>本条款不适用减轻行政处罚情形。</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轻行政处罚情形的</w:t>
      </w:r>
      <w:r>
        <w:rPr>
          <w:rFonts w:hint="eastAsia" w:ascii="仿宋" w:eastAsia="仿宋" w:cs="仿宋_GB2312"/>
          <w:color w:val="auto"/>
          <w:kern w:val="0"/>
          <w:szCs w:val="32"/>
        </w:rPr>
        <w:t>，</w:t>
      </w:r>
      <w:r>
        <w:rPr>
          <w:rFonts w:hint="eastAsia" w:ascii="仿宋" w:eastAsia="仿宋" w:cs="仿宋_GB2312"/>
          <w:color w:val="auto"/>
          <w:spacing w:val="-4"/>
          <w:szCs w:val="32"/>
        </w:rPr>
        <w:t>处</w:t>
      </w:r>
      <w:r>
        <w:rPr>
          <w:rFonts w:hint="eastAsia" w:ascii="仿宋" w:eastAsia="仿宋" w:cs="仿宋_GB2312"/>
          <w:color w:val="auto"/>
          <w:spacing w:val="-4"/>
          <w:szCs w:val="32"/>
          <w:lang w:val="en-US" w:eastAsia="zh-CN"/>
        </w:rPr>
        <w:t>10</w:t>
      </w:r>
      <w:r>
        <w:rPr>
          <w:rFonts w:hint="eastAsia" w:ascii="仿宋" w:eastAsia="仿宋" w:cs="仿宋_GB2312"/>
          <w:color w:val="auto"/>
          <w:spacing w:val="-4"/>
          <w:szCs w:val="32"/>
        </w:rPr>
        <w:t>万元以上</w:t>
      </w:r>
      <w:r>
        <w:rPr>
          <w:rFonts w:hint="eastAsia" w:ascii="仿宋" w:eastAsia="仿宋" w:cs="仿宋_GB2312"/>
          <w:color w:val="auto"/>
          <w:spacing w:val="-4"/>
          <w:szCs w:val="32"/>
          <w:lang w:val="en-US" w:eastAsia="zh-CN"/>
        </w:rPr>
        <w:t>16</w:t>
      </w:r>
      <w:r>
        <w:rPr>
          <w:rFonts w:hint="eastAsia" w:ascii="仿宋" w:eastAsia="仿宋" w:cs="仿宋_GB2312"/>
          <w:color w:val="auto"/>
          <w:spacing w:val="-4"/>
          <w:szCs w:val="32"/>
        </w:rPr>
        <w:t>万元以下的罚款。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16</w:t>
      </w:r>
      <w:r>
        <w:rPr>
          <w:rFonts w:hint="eastAsia" w:ascii="仿宋" w:eastAsia="仿宋" w:cs="仿宋_GB2312"/>
          <w:color w:val="auto"/>
          <w:kern w:val="0"/>
          <w:szCs w:val="32"/>
        </w:rPr>
        <w:t>万</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24</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重行政处罚情形的</w:t>
      </w:r>
      <w:r>
        <w:rPr>
          <w:rFonts w:hint="eastAsia" w:ascii="仿宋" w:eastAsia="仿宋" w:cs="仿宋_GB2312"/>
          <w:color w:val="auto"/>
          <w:kern w:val="0"/>
          <w:szCs w:val="32"/>
        </w:rPr>
        <w:t>，</w:t>
      </w:r>
      <w:r>
        <w:rPr>
          <w:rFonts w:hint="eastAsia" w:ascii="仿宋" w:eastAsia="仿宋" w:cs="仿宋_GB2312"/>
          <w:color w:val="auto"/>
          <w:spacing w:val="-4"/>
          <w:szCs w:val="32"/>
        </w:rPr>
        <w:t>处</w:t>
      </w:r>
      <w:r>
        <w:rPr>
          <w:rFonts w:hint="eastAsia" w:ascii="仿宋" w:eastAsia="仿宋" w:cs="仿宋_GB2312"/>
          <w:color w:val="auto"/>
          <w:spacing w:val="-4"/>
          <w:szCs w:val="32"/>
          <w:lang w:val="en-US" w:eastAsia="zh-CN"/>
        </w:rPr>
        <w:t>24</w:t>
      </w:r>
      <w:r>
        <w:rPr>
          <w:rFonts w:hint="eastAsia" w:ascii="仿宋" w:eastAsia="仿宋" w:cs="仿宋_GB2312"/>
          <w:color w:val="auto"/>
          <w:spacing w:val="-4"/>
          <w:szCs w:val="32"/>
        </w:rPr>
        <w:t>万元以上</w:t>
      </w:r>
      <w:r>
        <w:rPr>
          <w:rFonts w:hint="eastAsia" w:ascii="仿宋" w:eastAsia="仿宋" w:cs="仿宋_GB2312"/>
          <w:color w:val="auto"/>
          <w:spacing w:val="-4"/>
          <w:szCs w:val="32"/>
          <w:lang w:val="en-US" w:eastAsia="zh-CN"/>
        </w:rPr>
        <w:t>30</w:t>
      </w:r>
      <w:r>
        <w:rPr>
          <w:rFonts w:hint="eastAsia" w:ascii="仿宋" w:eastAsia="仿宋" w:cs="仿宋_GB2312"/>
          <w:color w:val="auto"/>
          <w:spacing w:val="-4"/>
          <w:szCs w:val="32"/>
        </w:rPr>
        <w:t>万元以下的罚款。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情节严重的处罚：</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轻行政处罚情形的</w:t>
      </w:r>
      <w:r>
        <w:rPr>
          <w:rFonts w:hint="eastAsia" w:ascii="仿宋" w:eastAsia="仿宋" w:cs="仿宋_GB2312"/>
          <w:color w:val="auto"/>
          <w:kern w:val="0"/>
          <w:szCs w:val="32"/>
        </w:rPr>
        <w:t>，</w:t>
      </w:r>
      <w:r>
        <w:rPr>
          <w:rFonts w:hint="eastAsia" w:ascii="仿宋" w:eastAsia="仿宋" w:cs="仿宋_GB2312"/>
          <w:color w:val="auto"/>
          <w:spacing w:val="-4"/>
          <w:szCs w:val="32"/>
        </w:rPr>
        <w:t>处</w:t>
      </w:r>
      <w:r>
        <w:rPr>
          <w:rFonts w:hint="eastAsia" w:ascii="仿宋" w:eastAsia="仿宋" w:cs="仿宋_GB2312"/>
          <w:color w:val="auto"/>
          <w:spacing w:val="-4"/>
          <w:szCs w:val="32"/>
          <w:lang w:val="en-US" w:eastAsia="zh-CN"/>
        </w:rPr>
        <w:t>3</w:t>
      </w:r>
      <w:r>
        <w:rPr>
          <w:rFonts w:hint="eastAsia" w:ascii="仿宋" w:eastAsia="仿宋" w:cs="仿宋_GB2312"/>
          <w:color w:val="auto"/>
          <w:spacing w:val="-4"/>
          <w:szCs w:val="32"/>
        </w:rPr>
        <w:t>倍以上</w:t>
      </w:r>
      <w:r>
        <w:rPr>
          <w:rFonts w:hint="eastAsia" w:ascii="仿宋" w:eastAsia="仿宋" w:cs="仿宋_GB2312"/>
          <w:color w:val="auto"/>
          <w:spacing w:val="-4"/>
          <w:szCs w:val="32"/>
          <w:lang w:val="en-US" w:eastAsia="zh-CN"/>
        </w:rPr>
        <w:t>5.1</w:t>
      </w:r>
      <w:r>
        <w:rPr>
          <w:rFonts w:hint="eastAsia" w:ascii="仿宋" w:eastAsia="仿宋" w:cs="仿宋_GB2312"/>
          <w:color w:val="auto"/>
          <w:spacing w:val="-4"/>
          <w:szCs w:val="32"/>
        </w:rPr>
        <w:t>倍以下的罚款。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5.1</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7.9</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pacing w:val="-4"/>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重行政处罚情形的</w:t>
      </w:r>
      <w:r>
        <w:rPr>
          <w:rFonts w:hint="eastAsia" w:ascii="仿宋" w:eastAsia="仿宋" w:cs="仿宋_GB2312"/>
          <w:color w:val="auto"/>
          <w:kern w:val="0"/>
          <w:szCs w:val="32"/>
        </w:rPr>
        <w:t>，</w:t>
      </w:r>
      <w:r>
        <w:rPr>
          <w:rFonts w:hint="eastAsia" w:ascii="仿宋" w:eastAsia="仿宋" w:cs="仿宋_GB2312"/>
          <w:color w:val="auto"/>
          <w:spacing w:val="-4"/>
          <w:szCs w:val="32"/>
        </w:rPr>
        <w:t>处</w:t>
      </w:r>
      <w:r>
        <w:rPr>
          <w:rFonts w:hint="eastAsia" w:ascii="仿宋" w:eastAsia="仿宋" w:cs="仿宋_GB2312"/>
          <w:color w:val="auto"/>
          <w:spacing w:val="-4"/>
          <w:szCs w:val="32"/>
          <w:lang w:val="en-US" w:eastAsia="zh-CN"/>
        </w:rPr>
        <w:t>7.9</w:t>
      </w:r>
      <w:r>
        <w:rPr>
          <w:rFonts w:hint="eastAsia" w:ascii="仿宋" w:eastAsia="仿宋" w:cs="仿宋_GB2312"/>
          <w:color w:val="auto"/>
          <w:spacing w:val="-4"/>
          <w:szCs w:val="32"/>
        </w:rPr>
        <w:t>倍以上</w:t>
      </w:r>
      <w:r>
        <w:rPr>
          <w:rFonts w:hint="eastAsia" w:ascii="仿宋" w:eastAsia="仿宋" w:cs="仿宋_GB2312"/>
          <w:color w:val="auto"/>
          <w:spacing w:val="-4"/>
          <w:szCs w:val="32"/>
          <w:lang w:val="en-US" w:eastAsia="zh-CN"/>
        </w:rPr>
        <w:t>10</w:t>
      </w:r>
      <w:r>
        <w:rPr>
          <w:rFonts w:hint="eastAsia" w:ascii="仿宋" w:eastAsia="仿宋" w:cs="仿宋_GB2312"/>
          <w:color w:val="auto"/>
          <w:spacing w:val="-4"/>
          <w:szCs w:val="32"/>
        </w:rPr>
        <w:t>倍以下的罚款。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Arial"/>
          <w:color w:val="auto"/>
          <w:kern w:val="0"/>
          <w:szCs w:val="32"/>
        </w:rPr>
      </w:pPr>
      <w:r>
        <w:rPr>
          <w:rFonts w:hint="eastAsia" w:ascii="仿宋" w:eastAsia="仿宋" w:cs="Arial"/>
          <w:color w:val="auto"/>
          <w:szCs w:val="32"/>
          <w:lang w:eastAsia="zh-CN"/>
        </w:rPr>
        <w:t>《中华人民共和国疫苗管理法》</w:t>
      </w:r>
      <w:r>
        <w:rPr>
          <w:rFonts w:hint="eastAsia" w:ascii="仿宋" w:eastAsia="仿宋" w:cs="Arial"/>
          <w:color w:val="auto"/>
          <w:szCs w:val="32"/>
        </w:rPr>
        <w:t>第</w:t>
      </w:r>
      <w:r>
        <w:rPr>
          <w:rFonts w:hint="eastAsia" w:ascii="仿宋" w:eastAsia="仿宋" w:cs="Arial"/>
          <w:color w:val="auto"/>
          <w:szCs w:val="32"/>
          <w:lang w:eastAsia="zh-CN"/>
        </w:rPr>
        <w:t>八十六</w:t>
      </w:r>
      <w:r>
        <w:rPr>
          <w:rFonts w:hint="eastAsia" w:ascii="仿宋" w:eastAsia="仿宋" w:cs="Arial"/>
          <w:color w:val="auto"/>
          <w:szCs w:val="32"/>
        </w:rPr>
        <w:t>条第</w:t>
      </w:r>
      <w:r>
        <w:rPr>
          <w:rFonts w:hint="eastAsia" w:ascii="仿宋" w:eastAsia="仿宋" w:cs="Arial"/>
          <w:color w:val="auto"/>
          <w:szCs w:val="32"/>
          <w:lang w:eastAsia="zh-CN"/>
        </w:rPr>
        <w:t>一</w:t>
      </w:r>
      <w:r>
        <w:rPr>
          <w:rFonts w:hint="eastAsia" w:ascii="仿宋" w:eastAsia="仿宋" w:cs="Arial"/>
          <w:color w:val="auto"/>
          <w:szCs w:val="32"/>
        </w:rPr>
        <w:t xml:space="preserve">款  </w:t>
      </w:r>
      <w:r>
        <w:rPr>
          <w:rFonts w:ascii="仿宋" w:eastAsia="仿宋" w:cs="Arial"/>
          <w:color w:val="auto"/>
          <w:kern w:val="0"/>
          <w:szCs w:val="32"/>
        </w:rPr>
        <w:t>疾病预防控制机构、接种单位、疫苗上市许可持有人、疫苗配送单位有本法第八十五条规定以外的违反疫苗储存、运输管理规范行为的，由县级以上人民政府药品监督管理部门责令改正，给予警告，没收违法所得；拒不改正的，对接种单位、疫苗上市许可持有人、疫苗配送单位处十万元以上三十万元以下的罚款；情节严重的，对接种单位、疫苗上市许可持有人、疫苗配送单位处违法储存、运输疫苗货值金额三倍以上十倍以下的罚款，货值金额不足十万元的，按十万元计算。</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val="0"/>
        <w:bidi w:val="0"/>
        <w:ind w:firstLine="640" w:firstLineChars="200"/>
        <w:rPr>
          <w:rFonts w:hint="eastAsia" w:ascii="方正公文楷体" w:hAnsi="方正公文楷体" w:eastAsia="方正公文楷体" w:cs="方正公文楷体"/>
          <w:b w:val="0"/>
          <w:color w:val="auto"/>
          <w:sz w:val="32"/>
          <w:szCs w:val="32"/>
        </w:rPr>
      </w:pPr>
      <w:r>
        <w:rPr>
          <w:rFonts w:hint="eastAsia" w:ascii="方正公文楷体" w:hAnsi="方正公文楷体" w:eastAsia="方正公文楷体" w:cs="方正公文楷体"/>
          <w:b w:val="0"/>
          <w:color w:val="auto"/>
          <w:sz w:val="32"/>
          <w:szCs w:val="32"/>
        </w:rPr>
        <w:t>实施主体：</w:t>
      </w:r>
    </w:p>
    <w:p>
      <w:pPr>
        <w:spacing w:line="320" w:lineRule="exact"/>
        <w:ind w:firstLine="640" w:firstLineChars="200"/>
        <w:rPr>
          <w:rFonts w:hint="eastAsia" w:ascii="仿宋" w:hAnsi="Times New Roman" w:eastAsia="仿宋" w:cs="Times New Roman"/>
          <w:b w:val="0"/>
          <w:color w:val="auto"/>
          <w:kern w:val="2"/>
          <w:sz w:val="32"/>
          <w:szCs w:val="32"/>
          <w:lang w:val="en-US" w:eastAsia="zh-CN" w:bidi="ar-SA"/>
        </w:rPr>
      </w:pPr>
      <w:r>
        <w:rPr>
          <w:rFonts w:hint="eastAsia" w:ascii="仿宋" w:hAnsi="Times New Roman" w:eastAsia="仿宋" w:cs="Times New Roman"/>
          <w:b w:val="0"/>
          <w:color w:val="auto"/>
          <w:kern w:val="2"/>
          <w:sz w:val="32"/>
          <w:szCs w:val="32"/>
          <w:lang w:val="en-US" w:eastAsia="zh-CN" w:bidi="ar-SA"/>
        </w:rPr>
        <w:t>省级以上人民政府药品监督管理部门。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黑体" w:eastAsia="黑体" w:cs="Arial"/>
          <w:color w:val="auto"/>
          <w:kern w:val="0"/>
          <w:szCs w:val="32"/>
        </w:rPr>
      </w:pPr>
      <w:r>
        <w:rPr>
          <w:rFonts w:hint="eastAsia" w:ascii="黑体" w:eastAsia="黑体"/>
          <w:color w:val="auto"/>
          <w:szCs w:val="32"/>
        </w:rPr>
        <w:t>三、《中华人民共和国中</w:t>
      </w:r>
      <w:r>
        <w:rPr>
          <w:rFonts w:ascii="黑体" w:eastAsia="黑体"/>
          <w:color w:val="auto"/>
          <w:szCs w:val="32"/>
        </w:rPr>
        <w:t>医药法</w:t>
      </w:r>
      <w:r>
        <w:rPr>
          <w:rFonts w:hint="eastAsia" w:ascii="黑体" w:eastAsia="黑体"/>
          <w:color w:val="auto"/>
          <w:szCs w:val="32"/>
        </w:rPr>
        <w:t>》（主席</w:t>
      </w:r>
      <w:r>
        <w:rPr>
          <w:rFonts w:ascii="黑体" w:eastAsia="黑体"/>
          <w:color w:val="auto"/>
          <w:szCs w:val="32"/>
        </w:rPr>
        <w:t>令</w:t>
      </w:r>
      <w:r>
        <w:rPr>
          <w:rFonts w:hint="eastAsia" w:ascii="黑体" w:eastAsia="黑体"/>
          <w:color w:val="auto"/>
          <w:szCs w:val="32"/>
        </w:rPr>
        <w:t>第</w:t>
      </w:r>
      <w:r>
        <w:rPr>
          <w:rFonts w:ascii="黑体" w:eastAsia="黑体"/>
          <w:color w:val="auto"/>
          <w:szCs w:val="32"/>
        </w:rPr>
        <w:t>59</w:t>
      </w:r>
      <w:r>
        <w:rPr>
          <w:rFonts w:hint="eastAsia" w:ascii="黑体" w:eastAsia="黑体"/>
          <w:color w:val="auto"/>
          <w:szCs w:val="32"/>
        </w:rPr>
        <w:t>号</w:t>
      </w:r>
      <w:r>
        <w:rPr>
          <w:rFonts w:hint="eastAsia" w:ascii="黑体" w:eastAsia="黑体"/>
          <w:color w:val="auto"/>
          <w:szCs w:val="32"/>
          <w:lang w:eastAsia="zh-CN"/>
        </w:rPr>
        <w:t>，</w:t>
      </w:r>
      <w:r>
        <w:rPr>
          <w:rFonts w:ascii="黑体" w:eastAsia="黑体"/>
          <w:color w:val="auto"/>
          <w:szCs w:val="32"/>
        </w:rPr>
        <w:t>2016</w:t>
      </w:r>
      <w:r>
        <w:rPr>
          <w:rFonts w:hint="eastAsia" w:ascii="黑体" w:eastAsia="黑体"/>
          <w:color w:val="auto"/>
          <w:szCs w:val="32"/>
          <w:lang w:val="en-US" w:eastAsia="zh-CN"/>
        </w:rPr>
        <w:t>年</w:t>
      </w:r>
      <w:r>
        <w:rPr>
          <w:rFonts w:ascii="黑体" w:eastAsia="黑体"/>
          <w:color w:val="auto"/>
          <w:szCs w:val="32"/>
        </w:rPr>
        <w:t>12</w:t>
      </w:r>
      <w:r>
        <w:rPr>
          <w:rFonts w:hint="eastAsia" w:ascii="黑体" w:eastAsia="黑体"/>
          <w:color w:val="auto"/>
          <w:szCs w:val="32"/>
          <w:lang w:val="en-US" w:eastAsia="zh-CN"/>
        </w:rPr>
        <w:t>月</w:t>
      </w:r>
      <w:r>
        <w:rPr>
          <w:rFonts w:ascii="黑体" w:eastAsia="黑体"/>
          <w:color w:val="auto"/>
          <w:szCs w:val="32"/>
        </w:rPr>
        <w:t>25</w:t>
      </w:r>
      <w:r>
        <w:rPr>
          <w:rFonts w:hint="eastAsia" w:ascii="黑体" w:eastAsia="黑体"/>
          <w:color w:val="auto"/>
          <w:szCs w:val="32"/>
          <w:lang w:val="en-US" w:eastAsia="zh-CN"/>
        </w:rPr>
        <w:t>日</w:t>
      </w:r>
      <w:r>
        <w:rPr>
          <w:rFonts w:hint="eastAsia" w:ascii="黑体" w:eastAsia="黑体"/>
          <w:color w:val="auto"/>
          <w:szCs w:val="32"/>
        </w:rPr>
        <w:t>）</w:t>
      </w:r>
      <w:r>
        <w:rPr>
          <w:rFonts w:hint="eastAsia" w:ascii="黑体" w:eastAsia="黑体"/>
          <w:color w:val="auto"/>
          <w:szCs w:val="32"/>
          <w:lang w:eastAsia="zh-CN"/>
        </w:rPr>
        <w:t>，</w:t>
      </w:r>
      <w:r>
        <w:rPr>
          <w:rFonts w:ascii="黑体" w:eastAsia="黑体" w:cs="Arial"/>
          <w:color w:val="auto"/>
          <w:kern w:val="0"/>
          <w:szCs w:val="32"/>
        </w:rPr>
        <w:t>第十</w:t>
      </w:r>
      <w:r>
        <w:rPr>
          <w:rFonts w:hint="eastAsia" w:ascii="黑体" w:eastAsia="黑体" w:cs="Arial"/>
          <w:color w:val="auto"/>
          <w:kern w:val="0"/>
          <w:szCs w:val="32"/>
        </w:rPr>
        <w:t>二</w:t>
      </w:r>
      <w:r>
        <w:rPr>
          <w:rFonts w:ascii="黑体" w:eastAsia="黑体" w:cs="Arial"/>
          <w:color w:val="auto"/>
          <w:kern w:val="0"/>
          <w:szCs w:val="32"/>
        </w:rPr>
        <w:t>届全国人民代表大会常务委员会第</w:t>
      </w:r>
      <w:r>
        <w:rPr>
          <w:rFonts w:hint="eastAsia" w:ascii="黑体" w:eastAsia="黑体" w:cs="Arial"/>
          <w:color w:val="auto"/>
          <w:kern w:val="0"/>
          <w:szCs w:val="32"/>
        </w:rPr>
        <w:t>二</w:t>
      </w:r>
      <w:r>
        <w:rPr>
          <w:rFonts w:ascii="黑体" w:eastAsia="黑体" w:cs="Arial"/>
          <w:color w:val="auto"/>
          <w:kern w:val="0"/>
          <w:szCs w:val="32"/>
        </w:rPr>
        <w:t>十五次会议修订通过，自2017年7月1日起施行。</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color w:val="auto"/>
          <w:kern w:val="0"/>
          <w:szCs w:val="32"/>
        </w:rPr>
      </w:pPr>
      <w:r>
        <w:rPr>
          <w:rFonts w:hint="eastAsia" w:ascii="黑体" w:eastAsia="黑体"/>
          <w:color w:val="auto"/>
          <w:szCs w:val="32"/>
        </w:rPr>
        <w:t>第二十九</w:t>
      </w:r>
      <w:r>
        <w:rPr>
          <w:rFonts w:ascii="黑体" w:eastAsia="黑体"/>
          <w:color w:val="auto"/>
          <w:szCs w:val="32"/>
        </w:rPr>
        <w:t xml:space="preserve">条 </w:t>
      </w:r>
      <w:r>
        <w:rPr>
          <w:rFonts w:hint="eastAsia" w:ascii="仿宋" w:eastAsia="仿宋" w:cs="仿宋_GB2312"/>
          <w:color w:val="auto"/>
          <w:kern w:val="0"/>
          <w:szCs w:val="32"/>
        </w:rPr>
        <w:t>本条是对</w:t>
      </w:r>
      <w:r>
        <w:rPr>
          <w:rFonts w:hint="eastAsia" w:ascii="仿宋" w:eastAsia="仿宋" w:cs="仿宋_GB2312"/>
          <w:color w:val="auto"/>
          <w:kern w:val="0"/>
          <w:szCs w:val="32"/>
          <w:lang w:eastAsia="zh-CN"/>
        </w:rPr>
        <w:t>《中华人民共和国中医药法》</w:t>
      </w:r>
      <w:r>
        <w:rPr>
          <w:rFonts w:hint="eastAsia" w:ascii="仿宋" w:eastAsia="仿宋" w:cs="仿宋_GB2312"/>
          <w:color w:val="auto"/>
          <w:szCs w:val="32"/>
          <w:shd w:val="clear" w:color="auto" w:fill="FFFFFF"/>
        </w:rPr>
        <w:t>第五</w:t>
      </w:r>
      <w:r>
        <w:rPr>
          <w:rFonts w:ascii="仿宋" w:eastAsia="仿宋" w:cs="仿宋_GB2312"/>
          <w:color w:val="auto"/>
          <w:szCs w:val="32"/>
          <w:shd w:val="clear" w:color="auto" w:fill="FFFFFF"/>
        </w:rPr>
        <w:t>十</w:t>
      </w:r>
      <w:r>
        <w:rPr>
          <w:rFonts w:hint="eastAsia" w:ascii="仿宋" w:eastAsia="仿宋" w:cs="仿宋_GB2312"/>
          <w:color w:val="auto"/>
          <w:szCs w:val="32"/>
          <w:shd w:val="clear" w:color="auto" w:fill="FFFFFF"/>
        </w:rPr>
        <w:t>六条</w:t>
      </w:r>
      <w:r>
        <w:rPr>
          <w:rFonts w:hint="eastAsia" w:ascii="仿宋" w:eastAsia="仿宋" w:cs="仿宋_GB2312"/>
          <w:color w:val="auto"/>
          <w:kern w:val="0"/>
          <w:szCs w:val="32"/>
        </w:rPr>
        <w:t>“</w:t>
      </w:r>
      <w:r>
        <w:rPr>
          <w:rFonts w:ascii="仿宋" w:eastAsia="仿宋" w:cs="宋体"/>
          <w:color w:val="auto"/>
          <w:kern w:val="0"/>
          <w:szCs w:val="32"/>
        </w:rPr>
        <w:t>并处三万元以下罚款</w:t>
      </w:r>
      <w:r>
        <w:rPr>
          <w:rFonts w:hint="eastAsia" w:ascii="仿宋" w:eastAsia="仿宋" w:cs="仿宋_GB2312"/>
          <w:color w:val="auto"/>
          <w:kern w:val="0"/>
          <w:szCs w:val="32"/>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hint="eastAsia" w:ascii="仿宋" w:eastAsia="仿宋" w:cs="仿宋_GB2312"/>
          <w:color w:val="auto"/>
          <w:kern w:val="0"/>
          <w:szCs w:val="32"/>
          <w:lang w:eastAsia="zh-CN"/>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减</w:t>
      </w:r>
      <w:r>
        <w:rPr>
          <w:rFonts w:ascii="仿宋" w:eastAsia="仿宋" w:cs="仿宋_GB2312"/>
          <w:color w:val="auto"/>
          <w:kern w:val="0"/>
          <w:szCs w:val="32"/>
        </w:rPr>
        <w:t>轻</w:t>
      </w:r>
      <w:r>
        <w:rPr>
          <w:rFonts w:hint="eastAsia" w:ascii="仿宋" w:eastAsia="仿宋" w:cs="仿宋_GB2312"/>
          <w:color w:val="auto"/>
          <w:kern w:val="0"/>
          <w:szCs w:val="32"/>
        </w:rPr>
        <w:t>或</w:t>
      </w:r>
      <w:r>
        <w:rPr>
          <w:rFonts w:ascii="仿宋" w:eastAsia="仿宋" w:cs="仿宋_GB2312"/>
          <w:color w:val="auto"/>
          <w:kern w:val="0"/>
          <w:szCs w:val="32"/>
        </w:rPr>
        <w:t>从轻行政处罚情形的</w:t>
      </w:r>
      <w:r>
        <w:rPr>
          <w:rFonts w:hint="eastAsia" w:ascii="仿宋" w:eastAsia="仿宋" w:cs="仿宋_GB2312"/>
          <w:color w:val="auto"/>
          <w:kern w:val="0"/>
          <w:szCs w:val="32"/>
        </w:rPr>
        <w:t>，</w:t>
      </w:r>
      <w:r>
        <w:rPr>
          <w:rFonts w:hint="eastAsia" w:ascii="仿宋" w:eastAsia="仿宋" w:cs="仿宋_GB2312"/>
          <w:color w:val="auto"/>
          <w:spacing w:val="-4"/>
          <w:szCs w:val="32"/>
        </w:rPr>
        <w:t>处</w:t>
      </w:r>
      <w:r>
        <w:rPr>
          <w:rFonts w:hint="eastAsia" w:ascii="仿宋" w:eastAsia="仿宋" w:cs="仿宋_GB2312"/>
          <w:color w:val="auto"/>
          <w:spacing w:val="-4"/>
          <w:szCs w:val="32"/>
          <w:lang w:val="en-US" w:eastAsia="zh-CN"/>
        </w:rPr>
        <w:t>9</w:t>
      </w:r>
      <w:r>
        <w:rPr>
          <w:rFonts w:hint="eastAsia" w:ascii="仿宋" w:eastAsia="仿宋" w:cs="仿宋_GB2312"/>
          <w:color w:val="auto"/>
          <w:spacing w:val="-4"/>
          <w:szCs w:val="32"/>
        </w:rPr>
        <w:t>千元以下的罚款。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，处</w:t>
      </w:r>
      <w:r>
        <w:rPr>
          <w:rFonts w:hint="eastAsia" w:ascii="仿宋" w:eastAsia="仿宋" w:cs="仿宋_GB2312"/>
          <w:color w:val="auto"/>
          <w:spacing w:val="-4"/>
          <w:szCs w:val="32"/>
          <w:lang w:val="en-US" w:eastAsia="zh-CN"/>
        </w:rPr>
        <w:t>9</w:t>
      </w:r>
      <w:r>
        <w:rPr>
          <w:rFonts w:hint="eastAsia" w:ascii="仿宋" w:eastAsia="仿宋" w:cs="仿宋_GB2312"/>
          <w:color w:val="auto"/>
          <w:spacing w:val="-4"/>
          <w:szCs w:val="32"/>
        </w:rPr>
        <w:t>千</w:t>
      </w:r>
      <w:r>
        <w:rPr>
          <w:rFonts w:ascii="仿宋" w:eastAsia="仿宋" w:cs="仿宋_GB2312"/>
          <w:color w:val="auto"/>
          <w:kern w:val="0"/>
          <w:szCs w:val="32"/>
        </w:rPr>
        <w:t>元以上</w:t>
      </w:r>
      <w:r>
        <w:rPr>
          <w:rFonts w:hint="eastAsia" w:ascii="仿宋" w:eastAsia="仿宋" w:cs="仿宋_GB2312"/>
          <w:color w:val="auto"/>
          <w:kern w:val="0"/>
          <w:szCs w:val="32"/>
          <w:lang w:val="en-US" w:eastAsia="zh-CN"/>
        </w:rPr>
        <w:t>2.1</w:t>
      </w:r>
      <w:r>
        <w:rPr>
          <w:rFonts w:hint="eastAsia" w:ascii="仿宋" w:eastAsia="仿宋" w:cs="仿宋_GB2312"/>
          <w:color w:val="auto"/>
          <w:kern w:val="0"/>
          <w:szCs w:val="32"/>
        </w:rPr>
        <w:t>万</w:t>
      </w:r>
      <w:r>
        <w:rPr>
          <w:rFonts w:ascii="仿宋" w:eastAsia="仿宋" w:cs="仿宋_GB2312"/>
          <w:color w:val="auto"/>
          <w:kern w:val="0"/>
          <w:szCs w:val="32"/>
        </w:rPr>
        <w:t>元</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hint="eastAsia" w:ascii="仿宋" w:eastAsia="仿宋" w:cs="仿宋_GB2312"/>
          <w:color w:val="auto"/>
          <w:spacing w:val="-4"/>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重行政处罚情形的</w:t>
      </w:r>
      <w:r>
        <w:rPr>
          <w:rFonts w:hint="eastAsia" w:ascii="仿宋" w:eastAsia="仿宋" w:cs="仿宋_GB2312"/>
          <w:color w:val="auto"/>
          <w:kern w:val="0"/>
          <w:szCs w:val="32"/>
        </w:rPr>
        <w:t>，</w:t>
      </w:r>
      <w:r>
        <w:rPr>
          <w:rFonts w:hint="eastAsia" w:ascii="仿宋" w:eastAsia="仿宋" w:cs="仿宋_GB2312"/>
          <w:color w:val="auto"/>
          <w:spacing w:val="-4"/>
          <w:szCs w:val="32"/>
        </w:rPr>
        <w:t>处</w:t>
      </w:r>
      <w:r>
        <w:rPr>
          <w:rFonts w:hint="eastAsia" w:ascii="仿宋" w:eastAsia="仿宋" w:cs="仿宋_GB2312"/>
          <w:color w:val="auto"/>
          <w:kern w:val="0"/>
          <w:szCs w:val="32"/>
          <w:lang w:val="en-US" w:eastAsia="zh-CN"/>
        </w:rPr>
        <w:t>2.1万</w:t>
      </w:r>
      <w:r>
        <w:rPr>
          <w:rFonts w:hint="eastAsia" w:ascii="仿宋" w:eastAsia="仿宋" w:cs="仿宋_GB2312"/>
          <w:color w:val="auto"/>
          <w:spacing w:val="-4"/>
          <w:szCs w:val="32"/>
        </w:rPr>
        <w:t>元以上</w:t>
      </w:r>
      <w:r>
        <w:rPr>
          <w:rFonts w:hint="eastAsia" w:ascii="仿宋" w:eastAsia="仿宋" w:cs="仿宋_GB2312"/>
          <w:color w:val="auto"/>
          <w:spacing w:val="-4"/>
          <w:szCs w:val="32"/>
          <w:lang w:val="en-US" w:eastAsia="zh-CN"/>
        </w:rPr>
        <w:t>3</w:t>
      </w:r>
      <w:r>
        <w:rPr>
          <w:rFonts w:hint="eastAsia" w:ascii="仿宋" w:eastAsia="仿宋" w:cs="仿宋_GB2312"/>
          <w:color w:val="auto"/>
          <w:spacing w:val="-4"/>
          <w:szCs w:val="32"/>
        </w:rPr>
        <w:t>万元以下的罚款。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宋体"/>
          <w:color w:val="auto"/>
          <w:kern w:val="0"/>
          <w:szCs w:val="32"/>
        </w:rPr>
      </w:pPr>
      <w:r>
        <w:rPr>
          <w:rFonts w:hint="eastAsia" w:ascii="仿宋" w:eastAsia="仿宋" w:cs="宋体"/>
          <w:color w:val="auto"/>
          <w:kern w:val="0"/>
          <w:szCs w:val="32"/>
          <w:lang w:eastAsia="zh-CN"/>
        </w:rPr>
        <w:t>《中华人民共和国中医药法》</w:t>
      </w:r>
      <w:r>
        <w:rPr>
          <w:rFonts w:hint="eastAsia" w:ascii="仿宋" w:eastAsia="仿宋" w:cs="宋体"/>
          <w:color w:val="auto"/>
          <w:kern w:val="0"/>
          <w:szCs w:val="32"/>
        </w:rPr>
        <w:t>第</w:t>
      </w:r>
      <w:r>
        <w:rPr>
          <w:rFonts w:hint="eastAsia" w:ascii="仿宋" w:eastAsia="仿宋" w:cs="宋体"/>
          <w:color w:val="auto"/>
          <w:kern w:val="0"/>
          <w:szCs w:val="32"/>
          <w:lang w:eastAsia="zh-CN"/>
        </w:rPr>
        <w:t>五十六</w:t>
      </w:r>
      <w:r>
        <w:rPr>
          <w:rFonts w:hint="eastAsia" w:ascii="仿宋" w:eastAsia="仿宋" w:cs="宋体"/>
          <w:color w:val="auto"/>
          <w:kern w:val="0"/>
          <w:szCs w:val="32"/>
        </w:rPr>
        <w:t xml:space="preserve">条  </w:t>
      </w:r>
      <w:r>
        <w:rPr>
          <w:rFonts w:ascii="仿宋" w:eastAsia="仿宋" w:cs="宋体"/>
          <w:color w:val="auto"/>
          <w:kern w:val="0"/>
          <w:szCs w:val="32"/>
        </w:rPr>
        <w:t>违反本法规定，举办中医诊所、炮制中药饮片、委托配制中药制剂应当备案而未备案，或者备案时提供虚假材料的，由中医药主管部门和药品监督管理部门按照各自职责分工责令改正，没收违法所得，并处三万元以下罚款，向社会公告相关信息；拒不改正的，责令停止执业活动或者责令停止炮制中药饮片、委托配制中药制剂活动，其直接责任人员五年内不得从事中医药相关活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宋体"/>
          <w:color w:val="auto"/>
          <w:kern w:val="0"/>
          <w:szCs w:val="32"/>
        </w:rPr>
      </w:pPr>
      <w:r>
        <w:rPr>
          <w:rFonts w:ascii="仿宋" w:eastAsia="仿宋" w:cs="宋体"/>
          <w:color w:val="auto"/>
          <w:kern w:val="0"/>
          <w:szCs w:val="32"/>
        </w:rPr>
        <w:t>医疗机构应用传统工艺配制中药制剂未依照本法规定备案，或者未按照备案材料载明的要求配制中药制剂的，按生产假药给予处罚。</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val="0"/>
        <w:bidi w:val="0"/>
        <w:ind w:firstLine="640" w:firstLineChars="200"/>
        <w:rPr>
          <w:rFonts w:hint="eastAsia" w:ascii="方正公文楷体" w:hAnsi="方正公文楷体" w:eastAsia="方正公文楷体" w:cs="方正公文楷体"/>
          <w:b w:val="0"/>
          <w:color w:val="auto"/>
          <w:sz w:val="32"/>
          <w:szCs w:val="32"/>
        </w:rPr>
      </w:pPr>
      <w:r>
        <w:rPr>
          <w:rFonts w:hint="eastAsia" w:ascii="方正公文楷体" w:hAnsi="方正公文楷体" w:eastAsia="方正公文楷体" w:cs="方正公文楷体"/>
          <w:b w:val="0"/>
          <w:color w:val="auto"/>
          <w:sz w:val="32"/>
          <w:szCs w:val="32"/>
        </w:rPr>
        <w:t>实施主体：</w:t>
      </w:r>
    </w:p>
    <w:p>
      <w:pPr>
        <w:spacing w:line="320" w:lineRule="exact"/>
        <w:ind w:firstLine="640" w:firstLineChars="200"/>
        <w:rPr>
          <w:rFonts w:hint="eastAsia" w:ascii="仿宋" w:hAnsi="Times New Roman" w:eastAsia="仿宋" w:cs="Times New Roman"/>
          <w:b w:val="0"/>
          <w:color w:val="auto"/>
          <w:kern w:val="2"/>
          <w:sz w:val="32"/>
          <w:szCs w:val="32"/>
          <w:lang w:val="en-US" w:eastAsia="zh-CN" w:bidi="ar-SA"/>
        </w:rPr>
      </w:pPr>
      <w:r>
        <w:rPr>
          <w:rFonts w:hint="eastAsia" w:ascii="仿宋" w:hAnsi="Times New Roman" w:eastAsia="仿宋" w:cs="Times New Roman"/>
          <w:b w:val="0"/>
          <w:color w:val="auto"/>
          <w:kern w:val="2"/>
          <w:sz w:val="32"/>
          <w:szCs w:val="32"/>
          <w:lang w:val="en-US" w:eastAsia="zh-CN" w:bidi="ar-SA"/>
        </w:rPr>
        <w:t>药品监督管理部门按照职责实施。</w:t>
      </w:r>
    </w:p>
    <w:p>
      <w:pPr>
        <w:pStyle w:val="13"/>
        <w:keepNext w:val="0"/>
        <w:keepLines w:val="0"/>
        <w:pageBreakBefore w:val="0"/>
        <w:widowControl/>
        <w:numPr>
          <w:ilvl w:val="0"/>
          <w:numId w:val="2"/>
        </w:numPr>
        <w:ind w:left="0" w:firstLine="640" w:firstLineChars="200"/>
        <w:rPr>
          <w:rFonts w:ascii="黑体" w:hAnsi="Times New Roman" w:eastAsia="黑体" w:cs="Arial"/>
          <w:b w:val="0"/>
          <w:color w:val="auto"/>
          <w:kern w:val="0"/>
          <w:sz w:val="32"/>
          <w:szCs w:val="32"/>
          <w:lang w:val="en-US" w:eastAsia="zh-CN"/>
        </w:rPr>
      </w:pPr>
      <w:r>
        <w:rPr>
          <w:rFonts w:ascii="黑体" w:hAnsi="Times New Roman" w:eastAsia="黑体" w:cs="Arial"/>
          <w:b w:val="0"/>
          <w:color w:val="auto"/>
          <w:kern w:val="0"/>
          <w:sz w:val="32"/>
          <w:szCs w:val="32"/>
          <w:highlight w:val="none"/>
          <w:lang w:val="en-US" w:eastAsia="zh-CN"/>
        </w:rPr>
        <w:t>《中华人民共和国药品管理法实施条例》（国务院令第360号</w:t>
      </w:r>
      <w:r>
        <w:rPr>
          <w:rFonts w:hint="eastAsia" w:ascii="黑体" w:eastAsia="黑体" w:cs="Arial"/>
          <w:b w:val="0"/>
          <w:color w:val="auto"/>
          <w:kern w:val="0"/>
          <w:sz w:val="32"/>
          <w:szCs w:val="32"/>
          <w:highlight w:val="none"/>
          <w:lang w:val="en-US" w:eastAsia="zh-CN"/>
        </w:rPr>
        <w:t>，</w:t>
      </w:r>
      <w:r>
        <w:rPr>
          <w:rFonts w:ascii="黑体" w:hAnsi="Times New Roman" w:eastAsia="黑体" w:cs="Arial"/>
          <w:b w:val="0"/>
          <w:color w:val="auto"/>
          <w:kern w:val="0"/>
          <w:sz w:val="32"/>
          <w:szCs w:val="32"/>
          <w:highlight w:val="none"/>
          <w:lang w:val="en-US" w:eastAsia="zh-CN"/>
        </w:rPr>
        <w:t>2002</w:t>
      </w:r>
      <w:r>
        <w:rPr>
          <w:rFonts w:hint="eastAsia" w:ascii="黑体" w:eastAsia="黑体" w:cs="Arial"/>
          <w:b w:val="0"/>
          <w:color w:val="auto"/>
          <w:kern w:val="0"/>
          <w:sz w:val="32"/>
          <w:szCs w:val="32"/>
          <w:highlight w:val="none"/>
          <w:lang w:val="en-US" w:eastAsia="zh-CN"/>
        </w:rPr>
        <w:t>年</w:t>
      </w:r>
      <w:r>
        <w:rPr>
          <w:rFonts w:ascii="黑体" w:hAnsi="Times New Roman" w:eastAsia="黑体" w:cs="Arial"/>
          <w:b w:val="0"/>
          <w:color w:val="auto"/>
          <w:kern w:val="0"/>
          <w:sz w:val="32"/>
          <w:szCs w:val="32"/>
          <w:highlight w:val="none"/>
          <w:lang w:val="en-US" w:eastAsia="zh-CN"/>
        </w:rPr>
        <w:t>8</w:t>
      </w:r>
      <w:r>
        <w:rPr>
          <w:rFonts w:hint="eastAsia" w:ascii="黑体" w:eastAsia="黑体" w:cs="Arial"/>
          <w:b w:val="0"/>
          <w:color w:val="auto"/>
          <w:kern w:val="0"/>
          <w:sz w:val="32"/>
          <w:szCs w:val="32"/>
          <w:highlight w:val="none"/>
          <w:lang w:val="en-US" w:eastAsia="zh-CN"/>
        </w:rPr>
        <w:t>月</w:t>
      </w:r>
      <w:r>
        <w:rPr>
          <w:rFonts w:ascii="黑体" w:hAnsi="Times New Roman" w:eastAsia="黑体" w:cs="Arial"/>
          <w:b w:val="0"/>
          <w:color w:val="auto"/>
          <w:kern w:val="0"/>
          <w:sz w:val="32"/>
          <w:szCs w:val="32"/>
          <w:highlight w:val="none"/>
          <w:lang w:val="en-US" w:eastAsia="zh-CN"/>
        </w:rPr>
        <w:t>26</w:t>
      </w:r>
      <w:r>
        <w:rPr>
          <w:rFonts w:hint="eastAsia" w:ascii="黑体" w:eastAsia="黑体" w:cs="Arial"/>
          <w:b w:val="0"/>
          <w:color w:val="auto"/>
          <w:kern w:val="0"/>
          <w:sz w:val="32"/>
          <w:szCs w:val="32"/>
          <w:highlight w:val="none"/>
          <w:lang w:val="en-US" w:eastAsia="zh-CN"/>
        </w:rPr>
        <w:t>日</w:t>
      </w:r>
      <w:r>
        <w:rPr>
          <w:rFonts w:ascii="黑体" w:hAnsi="Times New Roman" w:eastAsia="黑体" w:cs="Arial"/>
          <w:b w:val="0"/>
          <w:color w:val="auto"/>
          <w:kern w:val="0"/>
          <w:sz w:val="32"/>
          <w:szCs w:val="32"/>
          <w:highlight w:val="none"/>
          <w:lang w:val="en-US" w:eastAsia="zh-CN"/>
        </w:rPr>
        <w:t>）</w:t>
      </w:r>
      <w:r>
        <w:rPr>
          <w:rFonts w:hint="eastAsia" w:ascii="黑体" w:eastAsia="黑体" w:cs="Arial"/>
          <w:b w:val="0"/>
          <w:color w:val="auto"/>
          <w:kern w:val="0"/>
          <w:sz w:val="32"/>
          <w:szCs w:val="32"/>
          <w:highlight w:val="none"/>
          <w:lang w:val="en-US" w:eastAsia="zh-CN"/>
        </w:rPr>
        <w:t>，</w:t>
      </w:r>
      <w:r>
        <w:rPr>
          <w:rFonts w:ascii="黑体" w:hAnsi="Times New Roman" w:eastAsia="黑体" w:cs="Arial"/>
          <w:b w:val="0"/>
          <w:color w:val="auto"/>
          <w:kern w:val="0"/>
          <w:sz w:val="32"/>
          <w:szCs w:val="32"/>
          <w:highlight w:val="none"/>
          <w:lang w:val="en-US" w:eastAsia="zh-CN"/>
        </w:rPr>
        <w:t>国务院令第828号于2026年1月16日第四次修订，自2026年5月15日起施行。</w:t>
      </w:r>
    </w:p>
    <w:p>
      <w:pPr>
        <w:pStyle w:val="13"/>
        <w:keepNext w:val="0"/>
        <w:keepLines w:val="0"/>
        <w:pageBreakBefore w:val="0"/>
        <w:widowControl/>
        <w:ind w:left="0" w:firstLine="640" w:firstLineChars="200"/>
        <w:rPr>
          <w:rFonts w:hint="eastAsia" w:ascii="仿宋" w:eastAsia="仿宋" w:cs="仿宋_GB2312"/>
          <w:b w:val="0"/>
          <w:color w:val="auto"/>
          <w:spacing w:val="-4"/>
          <w:kern w:val="2"/>
          <w:sz w:val="32"/>
          <w:szCs w:val="32"/>
          <w:lang w:val="en-US" w:eastAsia="zh-CN"/>
        </w:rPr>
      </w:pPr>
      <w:r>
        <w:rPr>
          <w:rFonts w:hint="eastAsia" w:ascii="黑体" w:eastAsia="黑体" w:cs="Arial"/>
          <w:b w:val="0"/>
          <w:color w:val="auto"/>
          <w:kern w:val="0"/>
          <w:sz w:val="32"/>
          <w:szCs w:val="32"/>
          <w:lang w:val="en-US" w:eastAsia="zh-CN"/>
        </w:rPr>
        <w:t xml:space="preserve">第三十条 </w:t>
      </w:r>
      <w:r>
        <w:rPr>
          <w:rFonts w:hint="eastAsia" w:ascii="仿宋" w:eastAsia="仿宋" w:cs="仿宋_GB2312"/>
          <w:b w:val="0"/>
          <w:color w:val="auto"/>
          <w:spacing w:val="-4"/>
          <w:kern w:val="2"/>
          <w:sz w:val="32"/>
          <w:szCs w:val="32"/>
          <w:lang w:val="en-US" w:eastAsia="zh-CN"/>
        </w:rPr>
        <w:t>本条是对《中华人民共和国</w:t>
      </w:r>
      <w:r>
        <w:rPr>
          <w:rFonts w:hint="eastAsia" w:ascii="仿宋" w:hAnsi="Times New Roman" w:eastAsia="仿宋" w:cs="仿宋_GB2312"/>
          <w:b w:val="0"/>
          <w:color w:val="auto"/>
          <w:spacing w:val="-4"/>
          <w:kern w:val="2"/>
          <w:sz w:val="32"/>
          <w:szCs w:val="32"/>
        </w:rPr>
        <w:t>药品管理法实施条例》第七十九条</w:t>
      </w:r>
      <w:r>
        <w:rPr>
          <w:rFonts w:hint="eastAsia" w:ascii="仿宋" w:eastAsia="仿宋" w:cs="仿宋_GB2312"/>
          <w:b w:val="0"/>
          <w:color w:val="auto"/>
          <w:spacing w:val="-4"/>
          <w:kern w:val="2"/>
          <w:sz w:val="32"/>
          <w:szCs w:val="32"/>
          <w:lang w:val="en-US" w:eastAsia="zh-CN"/>
        </w:rPr>
        <w:t>第一款“</w:t>
      </w:r>
      <w:r>
        <w:rPr>
          <w:rFonts w:hint="eastAsia" w:ascii="仿宋" w:hAnsi="Times New Roman" w:eastAsia="仿宋" w:cs="仿宋_GB2312"/>
          <w:b w:val="0"/>
          <w:color w:val="auto"/>
          <w:spacing w:val="-4"/>
          <w:kern w:val="2"/>
          <w:sz w:val="32"/>
          <w:szCs w:val="32"/>
        </w:rPr>
        <w:t>并处违法生产、销售的药品货值金额10倍以上20倍以下的罚款</w:t>
      </w:r>
      <w:r>
        <w:rPr>
          <w:rFonts w:hint="eastAsia" w:ascii="仿宋" w:eastAsia="仿宋" w:cs="仿宋_GB2312"/>
          <w:b w:val="0"/>
          <w:color w:val="auto"/>
          <w:spacing w:val="-4"/>
          <w:kern w:val="2"/>
          <w:sz w:val="32"/>
          <w:szCs w:val="32"/>
          <w:lang w:eastAsia="zh-CN"/>
        </w:rPr>
        <w:t>，违法生产、批发的药品货值金额不足10万元的，按10万元计算，违法零售的药品货值金额不足1万元的，按1万元计算</w:t>
      </w:r>
      <w:r>
        <w:rPr>
          <w:rFonts w:hint="eastAsia" w:ascii="仿宋" w:eastAsia="仿宋" w:cs="仿宋_GB2312"/>
          <w:b w:val="0"/>
          <w:color w:val="auto"/>
          <w:spacing w:val="-4"/>
          <w:kern w:val="2"/>
          <w:sz w:val="32"/>
          <w:szCs w:val="32"/>
          <w:lang w:val="en-US" w:eastAsia="zh-CN"/>
        </w:rPr>
        <w:t>”裁量基准的规定。</w:t>
      </w:r>
    </w:p>
    <w:p>
      <w:pPr>
        <w:adjustRightInd w:val="0"/>
        <w:snapToGrid w:val="0"/>
        <w:spacing w:line="560" w:lineRule="exact"/>
        <w:ind w:firstLine="640" w:firstLineChars="200"/>
        <w:rPr>
          <w:rFonts w:ascii="仿宋" w:eastAsia="仿宋" w:cs="仿宋_GB2312"/>
          <w:color w:val="auto"/>
          <w:kern w:val="0"/>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减</w:t>
      </w:r>
      <w:r>
        <w:rPr>
          <w:rFonts w:ascii="仿宋" w:eastAsia="仿宋" w:cs="仿宋_GB2312"/>
          <w:color w:val="auto"/>
          <w:kern w:val="0"/>
          <w:szCs w:val="32"/>
        </w:rPr>
        <w:t>轻行政处罚情形的</w:t>
      </w:r>
      <w:r>
        <w:rPr>
          <w:rFonts w:hint="eastAsia" w:ascii="仿宋" w:eastAsia="仿宋" w:cs="仿宋_GB2312"/>
          <w:color w:val="auto"/>
          <w:kern w:val="0"/>
          <w:szCs w:val="32"/>
        </w:rPr>
        <w:t>，并处1倍</w:t>
      </w:r>
      <w:r>
        <w:rPr>
          <w:rFonts w:ascii="仿宋" w:eastAsia="仿宋" w:cs="仿宋_GB2312"/>
          <w:color w:val="auto"/>
          <w:kern w:val="0"/>
          <w:szCs w:val="32"/>
        </w:rPr>
        <w:t>以上</w:t>
      </w:r>
      <w:r>
        <w:rPr>
          <w:rFonts w:hint="eastAsia" w:ascii="仿宋" w:eastAsia="仿宋" w:cs="仿宋_GB2312"/>
          <w:color w:val="auto"/>
          <w:kern w:val="0"/>
          <w:szCs w:val="32"/>
        </w:rPr>
        <w:t>10倍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spacing w:line="560" w:lineRule="exact"/>
        <w:ind w:firstLine="640" w:firstLineChars="200"/>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轻行政处罚情形的</w:t>
      </w:r>
      <w:r>
        <w:rPr>
          <w:rFonts w:hint="eastAsia" w:ascii="仿宋" w:eastAsia="仿宋" w:cs="仿宋_GB2312"/>
          <w:color w:val="auto"/>
          <w:kern w:val="0"/>
          <w:szCs w:val="32"/>
        </w:rPr>
        <w:t>，并处10倍</w:t>
      </w:r>
      <w:r>
        <w:rPr>
          <w:rFonts w:ascii="仿宋" w:eastAsia="仿宋" w:cs="仿宋_GB2312"/>
          <w:color w:val="auto"/>
          <w:kern w:val="0"/>
          <w:szCs w:val="32"/>
        </w:rPr>
        <w:t>以上</w:t>
      </w:r>
      <w:r>
        <w:rPr>
          <w:rFonts w:hint="eastAsia" w:ascii="仿宋" w:eastAsia="仿宋" w:cs="仿宋_GB2312"/>
          <w:color w:val="auto"/>
          <w:kern w:val="0"/>
          <w:szCs w:val="32"/>
        </w:rPr>
        <w:t>1</w:t>
      </w:r>
      <w:r>
        <w:rPr>
          <w:rFonts w:hint="eastAsia" w:ascii="仿宋" w:eastAsia="仿宋" w:cs="仿宋_GB2312"/>
          <w:color w:val="auto"/>
          <w:kern w:val="0"/>
          <w:szCs w:val="32"/>
          <w:lang w:val="en-US" w:eastAsia="zh-CN"/>
        </w:rPr>
        <w:t>3</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spacing w:line="560" w:lineRule="exact"/>
        <w:ind w:firstLine="640" w:firstLineChars="200"/>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，并处1</w:t>
      </w:r>
      <w:r>
        <w:rPr>
          <w:rFonts w:hint="eastAsia" w:ascii="仿宋" w:eastAsia="仿宋" w:cs="仿宋_GB2312"/>
          <w:color w:val="auto"/>
          <w:kern w:val="0"/>
          <w:szCs w:val="32"/>
          <w:lang w:val="en-US" w:eastAsia="zh-CN"/>
        </w:rPr>
        <w:t>3</w:t>
      </w:r>
      <w:r>
        <w:rPr>
          <w:rFonts w:hint="eastAsia" w:ascii="仿宋" w:eastAsia="仿宋" w:cs="仿宋_GB2312"/>
          <w:color w:val="auto"/>
          <w:kern w:val="0"/>
          <w:szCs w:val="32"/>
        </w:rPr>
        <w:t>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17</w:t>
      </w:r>
      <w:r>
        <w:rPr>
          <w:rFonts w:hint="eastAsia" w:ascii="仿宋" w:eastAsia="仿宋" w:cs="仿宋_GB2312"/>
          <w:color w:val="auto"/>
          <w:kern w:val="0"/>
          <w:szCs w:val="32"/>
        </w:rPr>
        <w:t>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pStyle w:val="13"/>
        <w:keepNext w:val="0"/>
        <w:keepLines w:val="0"/>
        <w:pageBreakBefore w:val="0"/>
        <w:widowControl/>
        <w:ind w:left="0" w:firstLine="640" w:firstLineChars="200"/>
        <w:rPr>
          <w:rFonts w:ascii="仿宋" w:eastAsia="仿宋" w:cs="仿宋_GB2312"/>
          <w:b w:val="0"/>
          <w:color w:val="auto"/>
          <w:kern w:val="0"/>
          <w:sz w:val="32"/>
          <w:szCs w:val="32"/>
          <w:shd w:val="clear" w:color="auto" w:fill="auto"/>
        </w:rPr>
      </w:pPr>
      <w:r>
        <w:rPr>
          <w:rFonts w:ascii="仿宋" w:eastAsia="仿宋" w:cs="仿宋_GB2312"/>
          <w:b w:val="0"/>
          <w:color w:val="auto"/>
          <w:kern w:val="0"/>
          <w:sz w:val="32"/>
          <w:szCs w:val="32"/>
        </w:rPr>
        <w:t>符合裁量规则从重行政处罚情形的，并处</w:t>
      </w:r>
      <w:r>
        <w:rPr>
          <w:rFonts w:hint="eastAsia" w:ascii="仿宋" w:eastAsia="仿宋" w:cs="仿宋_GB2312"/>
          <w:b w:val="0"/>
          <w:color w:val="auto"/>
          <w:kern w:val="0"/>
          <w:sz w:val="32"/>
          <w:szCs w:val="32"/>
          <w:lang w:val="en-US" w:eastAsia="zh-CN"/>
        </w:rPr>
        <w:t>17</w:t>
      </w:r>
      <w:r>
        <w:rPr>
          <w:rFonts w:ascii="仿宋" w:eastAsia="仿宋" w:cs="仿宋_GB2312"/>
          <w:b w:val="0"/>
          <w:color w:val="auto"/>
          <w:kern w:val="0"/>
          <w:sz w:val="32"/>
          <w:szCs w:val="32"/>
        </w:rPr>
        <w:t>倍以上</w:t>
      </w:r>
      <w:r>
        <w:rPr>
          <w:rFonts w:hint="eastAsia" w:ascii="仿宋" w:eastAsia="仿宋" w:cs="仿宋_GB2312"/>
          <w:b w:val="0"/>
          <w:color w:val="auto"/>
          <w:kern w:val="0"/>
          <w:sz w:val="32"/>
          <w:szCs w:val="32"/>
          <w:lang w:val="en-US" w:eastAsia="zh-CN"/>
        </w:rPr>
        <w:t>2</w:t>
      </w:r>
      <w:r>
        <w:rPr>
          <w:rFonts w:ascii="仿宋" w:eastAsia="仿宋" w:cs="仿宋_GB2312"/>
          <w:b w:val="0"/>
          <w:color w:val="auto"/>
          <w:kern w:val="0"/>
          <w:sz w:val="32"/>
          <w:szCs w:val="32"/>
        </w:rPr>
        <w:t>0倍</w:t>
      </w:r>
      <w:r>
        <w:rPr>
          <w:rFonts w:ascii="仿宋" w:eastAsia="仿宋" w:cs="仿宋_GB2312"/>
          <w:b w:val="0"/>
          <w:color w:val="auto"/>
          <w:kern w:val="0"/>
          <w:sz w:val="32"/>
          <w:szCs w:val="32"/>
          <w:shd w:val="clear" w:color="auto" w:fill="auto"/>
        </w:rPr>
        <w:t>以下罚款。</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关联法条：</w:t>
      </w:r>
    </w:p>
    <w:p>
      <w:pPr>
        <w:pStyle w:val="13"/>
        <w:keepNext w:val="0"/>
        <w:keepLines w:val="0"/>
        <w:pageBreakBefore w:val="0"/>
        <w:widowControl/>
        <w:ind w:left="0" w:firstLine="640" w:firstLineChars="200"/>
        <w:rPr>
          <w:rFonts w:hint="eastAsia" w:ascii="仿宋" w:hAnsi="Times New Roman" w:eastAsia="仿宋" w:cs="仿宋_GB2312"/>
          <w:b w:val="0"/>
          <w:color w:val="auto"/>
          <w:kern w:val="0"/>
          <w:sz w:val="32"/>
          <w:szCs w:val="32"/>
          <w:lang w:val="en-US" w:eastAsia="zh-CN"/>
        </w:rPr>
      </w:pPr>
      <w:r>
        <w:rPr>
          <w:rFonts w:hint="eastAsia" w:ascii="仿宋" w:hAnsi="Times New Roman" w:eastAsia="仿宋" w:cs="仿宋_GB2312"/>
          <w:b w:val="0"/>
          <w:color w:val="auto"/>
          <w:kern w:val="0"/>
          <w:sz w:val="32"/>
          <w:szCs w:val="32"/>
          <w:lang w:val="en-US" w:eastAsia="zh-CN"/>
        </w:rPr>
        <w:t>《中</w:t>
      </w:r>
      <w:r>
        <w:rPr>
          <w:rFonts w:hint="eastAsia" w:ascii="仿宋" w:eastAsia="仿宋" w:cs="仿宋_GB2312"/>
          <w:b w:val="0"/>
          <w:color w:val="auto"/>
          <w:kern w:val="0"/>
          <w:sz w:val="32"/>
          <w:szCs w:val="32"/>
          <w:lang w:val="en-US" w:eastAsia="zh-CN"/>
        </w:rPr>
        <w:t>华人民共和国</w:t>
      </w:r>
      <w:r>
        <w:rPr>
          <w:rFonts w:hint="eastAsia" w:ascii="仿宋" w:hAnsi="Times New Roman" w:eastAsia="仿宋" w:cs="仿宋_GB2312"/>
          <w:b w:val="0"/>
          <w:color w:val="auto"/>
          <w:kern w:val="0"/>
          <w:sz w:val="32"/>
          <w:szCs w:val="32"/>
          <w:lang w:val="en-US" w:eastAsia="zh-CN"/>
        </w:rPr>
        <w:t>药品管理法实施条例》第七十九条</w:t>
      </w:r>
      <w:r>
        <w:rPr>
          <w:rFonts w:hint="eastAsia" w:ascii="仿宋" w:eastAsia="仿宋" w:cs="仿宋_GB2312"/>
          <w:b w:val="0"/>
          <w:color w:val="auto"/>
          <w:kern w:val="0"/>
          <w:sz w:val="32"/>
          <w:szCs w:val="32"/>
          <w:lang w:val="en-US" w:eastAsia="zh-CN"/>
        </w:rPr>
        <w:t xml:space="preserve">  </w:t>
      </w:r>
      <w:r>
        <w:rPr>
          <w:rFonts w:hint="eastAsia" w:ascii="仿宋" w:hAnsi="Times New Roman" w:eastAsia="仿宋" w:cs="仿宋_GB2312"/>
          <w:b w:val="0"/>
          <w:color w:val="auto"/>
          <w:kern w:val="0"/>
          <w:sz w:val="32"/>
          <w:szCs w:val="32"/>
          <w:lang w:val="en-US" w:eastAsia="zh-CN"/>
        </w:rPr>
        <w:t>有下列情形之一的，由县级以上地方人民政府药品监督管理部门责令限期改正，没收违法生产、销售的药品和违法所得，并处违法生产、销售的药品货值金额10倍以上20倍以下的罚款，违法生产、批发的药品货值金额不足10万元的，按10万元计算，违法零售的药品货值金额不足1万元的，按1万元计算；情节严重的，还应当责令停产停业整顿直至由原发证部门吊销药品生产许可证、药品经营许可证：</w:t>
      </w:r>
    </w:p>
    <w:p>
      <w:pPr>
        <w:pStyle w:val="13"/>
        <w:keepNext w:val="0"/>
        <w:keepLines w:val="0"/>
        <w:pageBreakBefore w:val="0"/>
        <w:widowControl/>
        <w:ind w:left="0" w:firstLine="640" w:firstLineChars="200"/>
        <w:rPr>
          <w:rFonts w:hint="eastAsia" w:ascii="仿宋" w:hAnsi="Times New Roman" w:eastAsia="仿宋" w:cs="仿宋_GB2312"/>
          <w:b w:val="0"/>
          <w:color w:val="auto"/>
          <w:kern w:val="0"/>
          <w:sz w:val="32"/>
          <w:szCs w:val="32"/>
          <w:lang w:val="en-US" w:eastAsia="zh-CN"/>
        </w:rPr>
      </w:pPr>
      <w:r>
        <w:rPr>
          <w:rFonts w:hint="eastAsia" w:ascii="仿宋" w:hAnsi="Times New Roman" w:eastAsia="仿宋" w:cs="仿宋_GB2312"/>
          <w:b w:val="0"/>
          <w:color w:val="auto"/>
          <w:kern w:val="0"/>
          <w:sz w:val="32"/>
          <w:szCs w:val="32"/>
          <w:lang w:val="en-US" w:eastAsia="zh-CN"/>
        </w:rPr>
        <w:t>（一）药品上市许可持有人违反本条例第三十六条规定销售取得药品批准证明文件前生产的商业规模批次产品；</w:t>
      </w:r>
    </w:p>
    <w:p>
      <w:pPr>
        <w:pStyle w:val="13"/>
        <w:keepNext w:val="0"/>
        <w:keepLines w:val="0"/>
        <w:pageBreakBefore w:val="0"/>
        <w:widowControl/>
        <w:ind w:left="0" w:firstLine="640" w:firstLineChars="200"/>
        <w:rPr>
          <w:rFonts w:hint="eastAsia" w:ascii="仿宋" w:hAnsi="Times New Roman" w:eastAsia="仿宋" w:cs="仿宋_GB2312"/>
          <w:b w:val="0"/>
          <w:color w:val="auto"/>
          <w:kern w:val="0"/>
          <w:sz w:val="32"/>
          <w:szCs w:val="32"/>
          <w:lang w:val="en-US" w:eastAsia="zh-CN"/>
        </w:rPr>
      </w:pPr>
      <w:r>
        <w:rPr>
          <w:rFonts w:hint="eastAsia" w:ascii="仿宋" w:hAnsi="Times New Roman" w:eastAsia="仿宋" w:cs="仿宋_GB2312"/>
          <w:b w:val="0"/>
          <w:color w:val="auto"/>
          <w:kern w:val="0"/>
          <w:sz w:val="32"/>
          <w:szCs w:val="32"/>
          <w:lang w:val="en-US" w:eastAsia="zh-CN"/>
        </w:rPr>
        <w:t>（二）中药饮片生产企业委托炮制中药饮片或者中药配方颗粒生产企业委托生产中药配方颗粒；</w:t>
      </w:r>
    </w:p>
    <w:p>
      <w:pPr>
        <w:pStyle w:val="13"/>
        <w:keepNext w:val="0"/>
        <w:keepLines w:val="0"/>
        <w:pageBreakBefore w:val="0"/>
        <w:widowControl/>
        <w:ind w:left="0" w:firstLine="640" w:firstLineChars="200"/>
        <w:rPr>
          <w:rFonts w:hint="eastAsia" w:ascii="仿宋" w:hAnsi="Times New Roman" w:eastAsia="仿宋" w:cs="仿宋_GB2312"/>
          <w:b w:val="0"/>
          <w:color w:val="auto"/>
          <w:kern w:val="0"/>
          <w:sz w:val="32"/>
          <w:szCs w:val="32"/>
          <w:lang w:val="en-US" w:eastAsia="zh-CN"/>
        </w:rPr>
      </w:pPr>
      <w:r>
        <w:rPr>
          <w:rFonts w:hint="eastAsia" w:ascii="仿宋" w:hAnsi="Times New Roman" w:eastAsia="仿宋" w:cs="仿宋_GB2312"/>
          <w:b w:val="0"/>
          <w:color w:val="auto"/>
          <w:kern w:val="0"/>
          <w:sz w:val="32"/>
          <w:szCs w:val="32"/>
          <w:lang w:val="en-US" w:eastAsia="zh-CN"/>
        </w:rPr>
        <w:t>（三）药品经营企业经营中药配方颗粒、医疗机构制剂；</w:t>
      </w:r>
    </w:p>
    <w:p>
      <w:pPr>
        <w:pStyle w:val="13"/>
        <w:keepNext w:val="0"/>
        <w:keepLines w:val="0"/>
        <w:pageBreakBefore w:val="0"/>
        <w:widowControl/>
        <w:ind w:left="0" w:firstLine="640" w:firstLineChars="200"/>
        <w:rPr>
          <w:rFonts w:hint="eastAsia" w:ascii="仿宋" w:hAnsi="Times New Roman" w:eastAsia="仿宋" w:cs="仿宋_GB2312"/>
          <w:b w:val="0"/>
          <w:color w:val="auto"/>
          <w:kern w:val="0"/>
          <w:sz w:val="32"/>
          <w:szCs w:val="32"/>
          <w:lang w:val="en-US" w:eastAsia="zh-CN"/>
        </w:rPr>
      </w:pPr>
      <w:r>
        <w:rPr>
          <w:rFonts w:hint="eastAsia" w:ascii="仿宋" w:hAnsi="Times New Roman" w:eastAsia="仿宋" w:cs="仿宋_GB2312"/>
          <w:b w:val="0"/>
          <w:color w:val="auto"/>
          <w:kern w:val="0"/>
          <w:sz w:val="32"/>
          <w:szCs w:val="32"/>
          <w:lang w:val="en-US" w:eastAsia="zh-CN"/>
        </w:rPr>
        <w:t>（四）违反本条例第四十六条规定通过网络销售药品。</w:t>
      </w:r>
    </w:p>
    <w:p>
      <w:pPr>
        <w:pStyle w:val="13"/>
        <w:ind w:firstLine="640" w:firstLineChars="200"/>
        <w:rPr>
          <w:rFonts w:hint="eastAsia" w:ascii="仿宋" w:hAnsi="Times New Roman" w:eastAsia="仿宋" w:cs="仿宋_GB2312"/>
          <w:b w:val="0"/>
          <w:color w:val="auto"/>
          <w:kern w:val="0"/>
          <w:sz w:val="32"/>
          <w:szCs w:val="32"/>
          <w:lang w:val="en-US" w:eastAsia="zh-CN"/>
        </w:rPr>
      </w:pPr>
      <w:r>
        <w:rPr>
          <w:rFonts w:hint="eastAsia" w:ascii="仿宋" w:hAnsi="Times New Roman" w:eastAsia="仿宋" w:cs="仿宋_GB2312"/>
          <w:b w:val="0"/>
          <w:color w:val="auto"/>
          <w:kern w:val="0"/>
          <w:sz w:val="32"/>
          <w:szCs w:val="32"/>
          <w:lang w:val="en-US" w:eastAsia="zh-CN"/>
        </w:rPr>
        <w:t>《药品网络销售监督管理办法》第三十三条</w:t>
      </w:r>
      <w:r>
        <w:rPr>
          <w:rFonts w:hint="eastAsia" w:ascii="仿宋" w:eastAsia="仿宋" w:cs="仿宋_GB2312"/>
          <w:b w:val="0"/>
          <w:color w:val="auto"/>
          <w:kern w:val="0"/>
          <w:sz w:val="32"/>
          <w:szCs w:val="32"/>
          <w:lang w:val="en-US" w:eastAsia="zh-CN"/>
        </w:rPr>
        <w:t xml:space="preserve">  </w:t>
      </w:r>
      <w:r>
        <w:rPr>
          <w:rFonts w:hint="eastAsia" w:ascii="仿宋" w:hAnsi="Times New Roman" w:eastAsia="仿宋" w:cs="仿宋_GB2312"/>
          <w:b w:val="0"/>
          <w:color w:val="auto"/>
          <w:kern w:val="0"/>
          <w:sz w:val="32"/>
          <w:szCs w:val="32"/>
          <w:lang w:val="en-US" w:eastAsia="zh-CN"/>
        </w:rPr>
        <w:t>违反本办法第八条第二款规定，通过网络销售国家实行特殊管理的药品，法律、行政法规已有规定的，依照法律、行政法规的规定处罚。法律、行政法规未作规定的，责令限期改正，处5万元以上10万元以下罚款；造成危害后果的，处10万元以上20万元以下罚款。</w:t>
      </w:r>
    </w:p>
    <w:p>
      <w:pPr>
        <w:pStyle w:val="13"/>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left="0"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spacing w:line="320" w:lineRule="exact"/>
        <w:ind w:firstLine="640" w:firstLineChars="200"/>
        <w:rPr>
          <w:rFonts w:hint="eastAsia" w:ascii="仿宋" w:hAnsi="Times New Roman" w:eastAsia="仿宋" w:cs="仿宋_GB2312"/>
          <w:color w:val="auto"/>
          <w:kern w:val="0"/>
          <w:sz w:val="32"/>
          <w:szCs w:val="32"/>
        </w:rPr>
      </w:pPr>
      <w:r>
        <w:rPr>
          <w:rFonts w:ascii="仿宋" w:hAnsi="Times New Roman" w:eastAsia="仿宋" w:cs="仿宋_GB2312"/>
          <w:color w:val="auto"/>
          <w:kern w:val="0"/>
          <w:sz w:val="32"/>
          <w:szCs w:val="32"/>
        </w:rPr>
        <w:t>县级以上人民政府药品监督管理部门</w:t>
      </w:r>
      <w:r>
        <w:rPr>
          <w:rFonts w:hint="eastAsia" w:ascii="仿宋" w:eastAsia="仿宋" w:cs="仿宋_GB2312"/>
          <w:color w:val="auto"/>
          <w:kern w:val="0"/>
          <w:sz w:val="32"/>
          <w:szCs w:val="32"/>
          <w:lang w:eastAsia="zh-CN"/>
        </w:rPr>
        <w:t>。</w:t>
      </w:r>
    </w:p>
    <w:p>
      <w:pPr>
        <w:pStyle w:val="13"/>
        <w:keepNext w:val="0"/>
        <w:keepLines w:val="0"/>
        <w:pageBreakBefore w:val="0"/>
        <w:widowControl/>
        <w:ind w:left="0" w:firstLine="640" w:firstLineChars="200"/>
        <w:rPr>
          <w:rFonts w:hint="eastAsia" w:ascii="仿宋" w:hAnsi="Times New Roman" w:eastAsia="仿宋" w:cs="仿宋_GB2312"/>
          <w:b w:val="0"/>
          <w:color w:val="auto"/>
          <w:kern w:val="0"/>
          <w:sz w:val="32"/>
          <w:szCs w:val="32"/>
          <w:lang w:val="en-US" w:eastAsia="zh-CN"/>
        </w:rPr>
      </w:pPr>
      <w:r>
        <w:rPr>
          <w:rFonts w:ascii="仿宋" w:hAnsi="Times New Roman" w:eastAsia="仿宋" w:cs="仿宋_GB2312"/>
          <w:b w:val="0"/>
          <w:color w:val="auto"/>
          <w:kern w:val="0"/>
          <w:sz w:val="32"/>
          <w:szCs w:val="32"/>
        </w:rPr>
        <w:t>吊销药品生产许可证、药品经营许可证的，原发证部门</w:t>
      </w:r>
      <w:r>
        <w:rPr>
          <w:rFonts w:ascii="仿宋" w:hAnsi="Times New Roman" w:eastAsia="仿宋" w:cs="仿宋_GB2312"/>
          <w:b w:val="0"/>
          <w:color w:val="auto"/>
          <w:kern w:val="0"/>
          <w:sz w:val="32"/>
          <w:szCs w:val="32"/>
          <w:lang w:val="en-US" w:eastAsia="zh-CN"/>
        </w:rPr>
        <w:t>。</w:t>
      </w:r>
    </w:p>
    <w:p>
      <w:pPr>
        <w:pStyle w:val="13"/>
        <w:keepNext w:val="0"/>
        <w:keepLines w:val="0"/>
        <w:pageBreakBefore w:val="0"/>
        <w:widowControl/>
        <w:ind w:left="0" w:firstLine="640" w:firstLineChars="200"/>
        <w:rPr>
          <w:rFonts w:hint="eastAsia" w:ascii="仿宋" w:eastAsia="仿宋" w:cs="仿宋_GB2312"/>
          <w:b w:val="0"/>
          <w:color w:val="auto"/>
          <w:spacing w:val="-4"/>
          <w:kern w:val="2"/>
          <w:sz w:val="32"/>
          <w:szCs w:val="32"/>
          <w:lang w:val="en-US" w:eastAsia="zh-CN"/>
        </w:rPr>
      </w:pPr>
      <w:r>
        <w:rPr>
          <w:rFonts w:hint="eastAsia" w:ascii="黑体" w:eastAsia="黑体" w:cs="Arial"/>
          <w:b w:val="0"/>
          <w:color w:val="auto"/>
          <w:kern w:val="0"/>
          <w:sz w:val="32"/>
          <w:szCs w:val="32"/>
          <w:lang w:val="en-US" w:eastAsia="zh-CN"/>
        </w:rPr>
        <w:t xml:space="preserve">第三十一条 </w:t>
      </w:r>
      <w:r>
        <w:rPr>
          <w:rFonts w:hint="eastAsia" w:ascii="仿宋" w:eastAsia="仿宋" w:cs="仿宋_GB2312"/>
          <w:b w:val="0"/>
          <w:color w:val="auto"/>
          <w:spacing w:val="-4"/>
          <w:kern w:val="2"/>
          <w:sz w:val="32"/>
          <w:szCs w:val="32"/>
          <w:lang w:val="en-US" w:eastAsia="zh-CN"/>
        </w:rPr>
        <w:t>本条是对《中华人民共和国</w:t>
      </w:r>
      <w:r>
        <w:rPr>
          <w:rFonts w:hint="eastAsia" w:ascii="仿宋" w:hAnsi="Times New Roman" w:eastAsia="仿宋" w:cs="仿宋_GB2312"/>
          <w:b w:val="0"/>
          <w:color w:val="auto"/>
          <w:spacing w:val="-4"/>
          <w:kern w:val="2"/>
          <w:sz w:val="32"/>
          <w:szCs w:val="32"/>
        </w:rPr>
        <w:t>药品管理法实施条例》第</w:t>
      </w:r>
      <w:r>
        <w:rPr>
          <w:rFonts w:hint="eastAsia" w:ascii="仿宋" w:eastAsia="仿宋" w:cs="仿宋_GB2312"/>
          <w:b w:val="0"/>
          <w:color w:val="auto"/>
          <w:spacing w:val="-4"/>
          <w:kern w:val="2"/>
          <w:sz w:val="32"/>
          <w:szCs w:val="32"/>
          <w:lang w:val="en-US" w:eastAsia="zh-CN"/>
        </w:rPr>
        <w:t>八十条“逾期不改正的，处10万元以上50万元以下的罚款”裁量基准的规定。</w:t>
      </w:r>
    </w:p>
    <w:p>
      <w:pPr>
        <w:adjustRightInd w:val="0"/>
        <w:snapToGrid w:val="0"/>
        <w:spacing w:line="560" w:lineRule="exact"/>
        <w:ind w:firstLine="640" w:firstLineChars="200"/>
        <w:rPr>
          <w:rFonts w:ascii="仿宋" w:eastAsia="仿宋" w:cs="仿宋_GB2312"/>
          <w:color w:val="auto"/>
          <w:kern w:val="0"/>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减</w:t>
      </w:r>
      <w:r>
        <w:rPr>
          <w:rFonts w:ascii="仿宋" w:eastAsia="仿宋" w:cs="仿宋_GB2312"/>
          <w:color w:val="auto"/>
          <w:kern w:val="0"/>
          <w:szCs w:val="32"/>
        </w:rPr>
        <w:t>轻行政处罚情形的</w:t>
      </w:r>
      <w:r>
        <w:rPr>
          <w:rFonts w:hint="eastAsia" w:ascii="仿宋" w:eastAsia="仿宋" w:cs="仿宋_GB2312"/>
          <w:color w:val="auto"/>
          <w:kern w:val="0"/>
          <w:szCs w:val="32"/>
        </w:rPr>
        <w:t>，并处1</w:t>
      </w:r>
      <w:r>
        <w:rPr>
          <w:rFonts w:hint="eastAsia" w:ascii="仿宋" w:eastAsia="仿宋" w:cs="仿宋_GB2312"/>
          <w:color w:val="auto"/>
          <w:kern w:val="0"/>
          <w:szCs w:val="32"/>
          <w:lang w:val="en-US" w:eastAsia="zh-CN"/>
        </w:rPr>
        <w:t>万</w:t>
      </w:r>
      <w:r>
        <w:rPr>
          <w:rFonts w:ascii="仿宋" w:eastAsia="仿宋" w:cs="仿宋_GB2312"/>
          <w:color w:val="auto"/>
          <w:kern w:val="0"/>
          <w:szCs w:val="32"/>
        </w:rPr>
        <w:t>以上</w:t>
      </w:r>
      <w:r>
        <w:rPr>
          <w:rFonts w:hint="eastAsia" w:ascii="仿宋" w:eastAsia="仿宋" w:cs="仿宋_GB2312"/>
          <w:color w:val="auto"/>
          <w:kern w:val="0"/>
          <w:szCs w:val="32"/>
        </w:rPr>
        <w:t>10</w:t>
      </w:r>
      <w:r>
        <w:rPr>
          <w:rFonts w:hint="eastAsia" w:ascii="仿宋" w:eastAsia="仿宋" w:cs="仿宋_GB2312"/>
          <w:color w:val="auto"/>
          <w:kern w:val="0"/>
          <w:szCs w:val="32"/>
          <w:lang w:val="en-US" w:eastAsia="zh-CN"/>
        </w:rPr>
        <w:t>万</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spacing w:line="560" w:lineRule="exact"/>
        <w:ind w:firstLine="640" w:firstLineChars="200"/>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10万</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22万</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spacing w:line="560" w:lineRule="exact"/>
        <w:ind w:firstLine="640" w:firstLineChars="200"/>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22万</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38万</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pStyle w:val="13"/>
        <w:keepNext w:val="0"/>
        <w:keepLines w:val="0"/>
        <w:pageBreakBefore w:val="0"/>
        <w:widowControl/>
        <w:ind w:left="0" w:firstLine="640" w:firstLineChars="200"/>
        <w:rPr>
          <w:rFonts w:ascii="仿宋" w:eastAsia="仿宋" w:cs="仿宋_GB2312"/>
          <w:b w:val="0"/>
          <w:color w:val="auto"/>
          <w:kern w:val="0"/>
          <w:sz w:val="32"/>
          <w:szCs w:val="32"/>
          <w:shd w:val="clear" w:color="auto" w:fill="auto"/>
        </w:rPr>
      </w:pPr>
      <w:r>
        <w:rPr>
          <w:rFonts w:ascii="仿宋" w:eastAsia="仿宋" w:cs="仿宋_GB2312"/>
          <w:b w:val="0"/>
          <w:color w:val="auto"/>
          <w:kern w:val="0"/>
          <w:sz w:val="32"/>
          <w:szCs w:val="32"/>
        </w:rPr>
        <w:t>符合裁量规则从重行政处罚情形的，并处</w:t>
      </w:r>
      <w:r>
        <w:rPr>
          <w:rFonts w:hint="eastAsia" w:ascii="仿宋" w:eastAsia="仿宋" w:cs="仿宋_GB2312"/>
          <w:b w:val="0"/>
          <w:color w:val="auto"/>
          <w:kern w:val="0"/>
          <w:sz w:val="32"/>
          <w:szCs w:val="32"/>
          <w:lang w:val="en-US" w:eastAsia="zh-CN"/>
        </w:rPr>
        <w:t>38万</w:t>
      </w:r>
      <w:r>
        <w:rPr>
          <w:rFonts w:ascii="仿宋" w:eastAsia="仿宋" w:cs="仿宋_GB2312"/>
          <w:b w:val="0"/>
          <w:color w:val="auto"/>
          <w:kern w:val="0"/>
          <w:sz w:val="32"/>
          <w:szCs w:val="32"/>
        </w:rPr>
        <w:t>以上</w:t>
      </w:r>
      <w:r>
        <w:rPr>
          <w:rFonts w:hint="eastAsia" w:ascii="仿宋" w:eastAsia="仿宋" w:cs="仿宋_GB2312"/>
          <w:b w:val="0"/>
          <w:color w:val="auto"/>
          <w:kern w:val="0"/>
          <w:sz w:val="32"/>
          <w:szCs w:val="32"/>
          <w:lang w:val="en-US" w:eastAsia="zh-CN"/>
        </w:rPr>
        <w:t>50万</w:t>
      </w:r>
      <w:r>
        <w:rPr>
          <w:rFonts w:ascii="仿宋" w:eastAsia="仿宋" w:cs="仿宋_GB2312"/>
          <w:b w:val="0"/>
          <w:color w:val="auto"/>
          <w:kern w:val="0"/>
          <w:sz w:val="32"/>
          <w:szCs w:val="32"/>
          <w:shd w:val="clear" w:color="auto" w:fill="auto"/>
        </w:rPr>
        <w:t>以下罚款。</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关联法条：</w:t>
      </w:r>
    </w:p>
    <w:p>
      <w:pPr>
        <w:pStyle w:val="13"/>
        <w:keepNext w:val="0"/>
        <w:keepLines w:val="0"/>
        <w:pageBreakBefore w:val="0"/>
        <w:widowControl/>
        <w:ind w:left="0" w:firstLine="640" w:firstLineChars="200"/>
        <w:rPr>
          <w:rFonts w:hint="eastAsia" w:ascii="仿宋" w:hAnsi="Times New Roman" w:eastAsia="仿宋" w:cs="仿宋_GB2312"/>
          <w:b w:val="0"/>
          <w:color w:val="auto"/>
          <w:kern w:val="0"/>
          <w:sz w:val="32"/>
          <w:szCs w:val="32"/>
          <w:lang w:val="en-US" w:eastAsia="zh-CN"/>
        </w:rPr>
      </w:pPr>
      <w:r>
        <w:rPr>
          <w:rFonts w:hint="eastAsia" w:ascii="仿宋" w:hAnsi="Times New Roman" w:eastAsia="仿宋" w:cs="仿宋_GB2312"/>
          <w:b w:val="0"/>
          <w:color w:val="auto"/>
          <w:kern w:val="0"/>
          <w:sz w:val="32"/>
          <w:szCs w:val="32"/>
          <w:lang w:val="en-US" w:eastAsia="zh-CN"/>
        </w:rPr>
        <w:t>《中</w:t>
      </w:r>
      <w:r>
        <w:rPr>
          <w:rFonts w:hint="eastAsia" w:ascii="仿宋" w:eastAsia="仿宋" w:cs="仿宋_GB2312"/>
          <w:b w:val="0"/>
          <w:color w:val="auto"/>
          <w:kern w:val="0"/>
          <w:sz w:val="32"/>
          <w:szCs w:val="32"/>
          <w:lang w:val="en-US" w:eastAsia="zh-CN"/>
        </w:rPr>
        <w:t>华人民共和国</w:t>
      </w:r>
      <w:r>
        <w:rPr>
          <w:rFonts w:hint="eastAsia" w:ascii="仿宋" w:hAnsi="Times New Roman" w:eastAsia="仿宋" w:cs="仿宋_GB2312"/>
          <w:b w:val="0"/>
          <w:color w:val="auto"/>
          <w:kern w:val="0"/>
          <w:sz w:val="32"/>
          <w:szCs w:val="32"/>
          <w:lang w:val="en-US" w:eastAsia="zh-CN"/>
        </w:rPr>
        <w:t>药品管理法实施条例》第</w:t>
      </w:r>
      <w:r>
        <w:rPr>
          <w:rFonts w:hint="eastAsia" w:ascii="仿宋" w:eastAsia="仿宋" w:cs="仿宋_GB2312"/>
          <w:b w:val="0"/>
          <w:color w:val="auto"/>
          <w:kern w:val="0"/>
          <w:sz w:val="32"/>
          <w:szCs w:val="32"/>
          <w:lang w:val="en-US" w:eastAsia="zh-CN"/>
        </w:rPr>
        <w:t>八十</w:t>
      </w:r>
      <w:r>
        <w:rPr>
          <w:rFonts w:hint="eastAsia" w:ascii="仿宋" w:hAnsi="Times New Roman" w:eastAsia="仿宋" w:cs="仿宋_GB2312"/>
          <w:b w:val="0"/>
          <w:color w:val="auto"/>
          <w:kern w:val="0"/>
          <w:sz w:val="32"/>
          <w:szCs w:val="32"/>
          <w:lang w:val="en-US" w:eastAsia="zh-CN"/>
        </w:rPr>
        <w:t>条</w:t>
      </w:r>
      <w:r>
        <w:rPr>
          <w:rFonts w:hint="eastAsia" w:ascii="仿宋" w:eastAsia="仿宋" w:cs="仿宋_GB2312"/>
          <w:b w:val="0"/>
          <w:color w:val="auto"/>
          <w:kern w:val="0"/>
          <w:sz w:val="32"/>
          <w:szCs w:val="32"/>
          <w:lang w:val="en-US" w:eastAsia="zh-CN"/>
        </w:rPr>
        <w:t xml:space="preserve">  </w:t>
      </w:r>
      <w:r>
        <w:rPr>
          <w:rFonts w:hint="eastAsia" w:ascii="仿宋" w:hAnsi="Times New Roman" w:eastAsia="仿宋" w:cs="仿宋_GB2312"/>
          <w:b w:val="0"/>
          <w:color w:val="auto"/>
          <w:kern w:val="0"/>
          <w:sz w:val="32"/>
          <w:szCs w:val="32"/>
          <w:lang w:val="en-US" w:eastAsia="zh-CN"/>
        </w:rPr>
        <w:t>有下列情形之一的，由省级人民政府药品监督管理部门责令限期改正，给予警告；逾期不改正的，处10万元以上50万元以下的罚款：</w:t>
      </w:r>
    </w:p>
    <w:p>
      <w:pPr>
        <w:pStyle w:val="13"/>
        <w:keepNext w:val="0"/>
        <w:keepLines w:val="0"/>
        <w:pageBreakBefore w:val="0"/>
        <w:widowControl/>
        <w:ind w:left="0" w:firstLine="640" w:firstLineChars="200"/>
        <w:rPr>
          <w:rFonts w:hint="eastAsia" w:ascii="仿宋" w:hAnsi="Times New Roman" w:eastAsia="仿宋" w:cs="仿宋_GB2312"/>
          <w:b w:val="0"/>
          <w:color w:val="auto"/>
          <w:kern w:val="0"/>
          <w:sz w:val="32"/>
          <w:szCs w:val="32"/>
          <w:lang w:val="en-US" w:eastAsia="zh-CN"/>
        </w:rPr>
      </w:pPr>
      <w:r>
        <w:rPr>
          <w:rFonts w:hint="eastAsia" w:ascii="仿宋" w:hAnsi="Times New Roman" w:eastAsia="仿宋" w:cs="仿宋_GB2312"/>
          <w:b w:val="0"/>
          <w:color w:val="auto"/>
          <w:kern w:val="0"/>
          <w:sz w:val="32"/>
          <w:szCs w:val="32"/>
          <w:lang w:val="en-US" w:eastAsia="zh-CN"/>
        </w:rPr>
        <w:t>（一）中药饮片生产企业、中药配方颗粒生产企业跨省级行政区域销售中药饮片、中药配方颗粒未依照本条例第三十九条第三款、第四十条第四款规定备案；</w:t>
      </w:r>
    </w:p>
    <w:p>
      <w:pPr>
        <w:pStyle w:val="13"/>
        <w:keepNext w:val="0"/>
        <w:keepLines w:val="0"/>
        <w:pageBreakBefore w:val="0"/>
        <w:widowControl/>
        <w:ind w:left="0" w:firstLine="640" w:firstLineChars="200"/>
        <w:rPr>
          <w:rFonts w:hint="eastAsia" w:ascii="仿宋" w:hAnsi="Times New Roman" w:eastAsia="仿宋" w:cs="仿宋_GB2312"/>
          <w:b w:val="0"/>
          <w:color w:val="auto"/>
          <w:kern w:val="0"/>
          <w:sz w:val="32"/>
          <w:szCs w:val="32"/>
          <w:lang w:val="en-US" w:eastAsia="zh-CN"/>
        </w:rPr>
      </w:pPr>
      <w:r>
        <w:rPr>
          <w:rFonts w:hint="eastAsia" w:ascii="仿宋" w:hAnsi="Times New Roman" w:eastAsia="仿宋" w:cs="仿宋_GB2312"/>
          <w:b w:val="0"/>
          <w:color w:val="auto"/>
          <w:kern w:val="0"/>
          <w:sz w:val="32"/>
          <w:szCs w:val="32"/>
          <w:lang w:val="en-US" w:eastAsia="zh-CN"/>
        </w:rPr>
        <w:t>（二）中药配方颗粒生产企业生产中药配方颗粒未依照本条例第四十条第一款规定备案。</w:t>
      </w:r>
    </w:p>
    <w:p>
      <w:pPr>
        <w:pStyle w:val="13"/>
        <w:keepNext w:val="0"/>
        <w:keepLines w:val="0"/>
        <w:pageBreakBefore w:val="0"/>
        <w:widowControl/>
        <w:ind w:firstLine="640" w:firstLineChars="200"/>
        <w:rPr>
          <w:rFonts w:hint="eastAsia" w:ascii="仿宋" w:hAnsi="Times New Roman" w:eastAsia="仿宋" w:cs="仿宋_GB2312"/>
          <w:b w:val="0"/>
          <w:color w:val="auto"/>
          <w:kern w:val="0"/>
          <w:sz w:val="32"/>
          <w:szCs w:val="32"/>
          <w:lang w:val="en-US" w:eastAsia="zh-CN"/>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val="0"/>
        <w:spacing w:line="320" w:lineRule="exact"/>
        <w:ind w:firstLine="640" w:firstLineChars="200"/>
        <w:rPr>
          <w:rFonts w:hint="eastAsia" w:ascii="仿宋" w:hAnsi="Times New Roman" w:eastAsia="仿宋" w:cs="仿宋_GB2312"/>
          <w:b w:val="0"/>
          <w:color w:val="auto"/>
          <w:kern w:val="0"/>
          <w:sz w:val="32"/>
          <w:szCs w:val="32"/>
          <w:lang w:val="en-US" w:eastAsia="zh-CN"/>
        </w:rPr>
      </w:pPr>
      <w:r>
        <w:rPr>
          <w:rFonts w:hint="eastAsia" w:ascii="仿宋" w:eastAsia="仿宋" w:cs="仿宋_GB2312"/>
          <w:color w:val="auto"/>
          <w:kern w:val="0"/>
          <w:sz w:val="32"/>
          <w:szCs w:val="32"/>
          <w:lang w:eastAsia="zh-CN"/>
        </w:rPr>
        <w:t>省级人民政府药品监督管理部门。</w:t>
      </w:r>
    </w:p>
    <w:p>
      <w:pPr>
        <w:pStyle w:val="13"/>
        <w:keepNext w:val="0"/>
        <w:keepLines w:val="0"/>
        <w:pageBreakBefore w:val="0"/>
        <w:widowControl/>
        <w:ind w:left="0" w:firstLine="640" w:firstLineChars="200"/>
        <w:rPr>
          <w:rFonts w:hint="eastAsia" w:ascii="仿宋" w:eastAsia="仿宋" w:cs="仿宋_GB2312"/>
          <w:b w:val="0"/>
          <w:color w:val="auto"/>
          <w:spacing w:val="-4"/>
          <w:kern w:val="2"/>
          <w:sz w:val="32"/>
          <w:szCs w:val="32"/>
          <w:lang w:val="en-US" w:eastAsia="zh-CN"/>
        </w:rPr>
      </w:pPr>
      <w:r>
        <w:rPr>
          <w:rFonts w:hint="eastAsia" w:ascii="黑体" w:eastAsia="黑体" w:cs="Arial"/>
          <w:b w:val="0"/>
          <w:color w:val="auto"/>
          <w:kern w:val="0"/>
          <w:sz w:val="32"/>
          <w:szCs w:val="32"/>
          <w:lang w:val="en-US" w:eastAsia="zh-CN"/>
        </w:rPr>
        <w:t xml:space="preserve">第三十二条 </w:t>
      </w:r>
      <w:r>
        <w:rPr>
          <w:rFonts w:hint="eastAsia" w:ascii="仿宋" w:eastAsia="仿宋" w:cs="仿宋_GB2312"/>
          <w:b w:val="0"/>
          <w:color w:val="auto"/>
          <w:spacing w:val="-4"/>
          <w:kern w:val="2"/>
          <w:sz w:val="32"/>
          <w:szCs w:val="32"/>
          <w:lang w:val="en-US" w:eastAsia="zh-CN"/>
        </w:rPr>
        <w:t>本条是对《中华人民共和国</w:t>
      </w:r>
      <w:r>
        <w:rPr>
          <w:rFonts w:hint="eastAsia" w:ascii="仿宋" w:hAnsi="Times New Roman" w:eastAsia="仿宋" w:cs="仿宋_GB2312"/>
          <w:b w:val="0"/>
          <w:color w:val="auto"/>
          <w:spacing w:val="-4"/>
          <w:kern w:val="2"/>
          <w:sz w:val="32"/>
          <w:szCs w:val="32"/>
        </w:rPr>
        <w:t>药品管理法实施条例》第八十一条第二款</w:t>
      </w:r>
      <w:r>
        <w:rPr>
          <w:rFonts w:hint="eastAsia" w:ascii="仿宋" w:eastAsia="仿宋" w:cs="仿宋_GB2312"/>
          <w:b w:val="0"/>
          <w:color w:val="auto"/>
          <w:spacing w:val="-4"/>
          <w:kern w:val="2"/>
          <w:sz w:val="32"/>
          <w:szCs w:val="32"/>
          <w:lang w:val="en-US" w:eastAsia="zh-CN"/>
        </w:rPr>
        <w:t>“逾期不改正的，处1万元以上10万元以下的罚款”裁量基准的规定。</w:t>
      </w:r>
    </w:p>
    <w:p>
      <w:pPr>
        <w:adjustRightInd w:val="0"/>
        <w:snapToGrid w:val="0"/>
        <w:spacing w:line="560" w:lineRule="exact"/>
        <w:ind w:firstLine="640" w:firstLineChars="200"/>
        <w:rPr>
          <w:rFonts w:ascii="仿宋" w:eastAsia="仿宋" w:cs="仿宋_GB2312"/>
          <w:color w:val="auto"/>
          <w:kern w:val="0"/>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减</w:t>
      </w:r>
      <w:r>
        <w:rPr>
          <w:rFonts w:ascii="仿宋" w:eastAsia="仿宋" w:cs="仿宋_GB2312"/>
          <w:color w:val="auto"/>
          <w:kern w:val="0"/>
          <w:szCs w:val="32"/>
        </w:rPr>
        <w:t>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0.</w:t>
      </w:r>
      <w:r>
        <w:rPr>
          <w:rFonts w:hint="eastAsia" w:ascii="仿宋" w:eastAsia="仿宋" w:cs="仿宋_GB2312"/>
          <w:color w:val="auto"/>
          <w:kern w:val="0"/>
          <w:szCs w:val="32"/>
        </w:rPr>
        <w:t>1</w:t>
      </w:r>
      <w:r>
        <w:rPr>
          <w:rFonts w:hint="eastAsia" w:ascii="仿宋" w:eastAsia="仿宋" w:cs="仿宋_GB2312"/>
          <w:color w:val="auto"/>
          <w:kern w:val="0"/>
          <w:szCs w:val="32"/>
          <w:lang w:val="en-US" w:eastAsia="zh-CN"/>
        </w:rPr>
        <w:t>万</w:t>
      </w:r>
      <w:r>
        <w:rPr>
          <w:rFonts w:ascii="仿宋" w:eastAsia="仿宋" w:cs="仿宋_GB2312"/>
          <w:color w:val="auto"/>
          <w:kern w:val="0"/>
          <w:szCs w:val="32"/>
        </w:rPr>
        <w:t>以上</w:t>
      </w:r>
      <w:r>
        <w:rPr>
          <w:rFonts w:hint="eastAsia" w:ascii="仿宋" w:eastAsia="仿宋" w:cs="仿宋_GB2312"/>
          <w:color w:val="auto"/>
          <w:kern w:val="0"/>
          <w:szCs w:val="32"/>
        </w:rPr>
        <w:t>1</w:t>
      </w:r>
      <w:r>
        <w:rPr>
          <w:rFonts w:hint="eastAsia" w:ascii="仿宋" w:eastAsia="仿宋" w:cs="仿宋_GB2312"/>
          <w:color w:val="auto"/>
          <w:kern w:val="0"/>
          <w:szCs w:val="32"/>
          <w:lang w:val="en-US" w:eastAsia="zh-CN"/>
        </w:rPr>
        <w:t>万</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spacing w:line="560" w:lineRule="exact"/>
        <w:ind w:firstLine="640" w:firstLineChars="200"/>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1万</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3.7万</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spacing w:line="560" w:lineRule="exact"/>
        <w:ind w:firstLine="640" w:firstLineChars="200"/>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3.7万</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7.3万</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pStyle w:val="13"/>
        <w:keepNext w:val="0"/>
        <w:keepLines w:val="0"/>
        <w:pageBreakBefore w:val="0"/>
        <w:widowControl/>
        <w:ind w:left="0" w:firstLine="640" w:firstLineChars="200"/>
        <w:rPr>
          <w:rFonts w:hint="eastAsia" w:ascii="仿宋" w:hAnsi="Times New Roman" w:eastAsia="仿宋" w:cs="仿宋_GB2312"/>
          <w:color w:val="auto"/>
          <w:kern w:val="0"/>
          <w:sz w:val="32"/>
          <w:szCs w:val="32"/>
        </w:rPr>
      </w:pPr>
      <w:r>
        <w:rPr>
          <w:rFonts w:ascii="仿宋" w:eastAsia="仿宋" w:cs="仿宋_GB2312"/>
          <w:b w:val="0"/>
          <w:color w:val="auto"/>
          <w:kern w:val="0"/>
          <w:sz w:val="32"/>
          <w:szCs w:val="32"/>
        </w:rPr>
        <w:t>符合裁量规则从重行政处罚情形的，并处</w:t>
      </w:r>
      <w:r>
        <w:rPr>
          <w:rFonts w:hint="eastAsia" w:ascii="仿宋" w:eastAsia="仿宋" w:cs="仿宋_GB2312"/>
          <w:b w:val="0"/>
          <w:color w:val="auto"/>
          <w:kern w:val="0"/>
          <w:sz w:val="32"/>
          <w:szCs w:val="32"/>
          <w:lang w:val="en-US" w:eastAsia="zh-CN"/>
        </w:rPr>
        <w:t>7.3万</w:t>
      </w:r>
      <w:r>
        <w:rPr>
          <w:rFonts w:ascii="仿宋" w:eastAsia="仿宋" w:cs="仿宋_GB2312"/>
          <w:b w:val="0"/>
          <w:color w:val="auto"/>
          <w:kern w:val="0"/>
          <w:sz w:val="32"/>
          <w:szCs w:val="32"/>
        </w:rPr>
        <w:t>以上</w:t>
      </w:r>
      <w:r>
        <w:rPr>
          <w:rFonts w:hint="eastAsia" w:ascii="仿宋" w:eastAsia="仿宋" w:cs="仿宋_GB2312"/>
          <w:b w:val="0"/>
          <w:color w:val="auto"/>
          <w:kern w:val="0"/>
          <w:sz w:val="32"/>
          <w:szCs w:val="32"/>
          <w:lang w:val="en-US" w:eastAsia="zh-CN"/>
        </w:rPr>
        <w:t>10万</w:t>
      </w:r>
      <w:r>
        <w:rPr>
          <w:rFonts w:ascii="仿宋" w:eastAsia="仿宋" w:cs="仿宋_GB2312"/>
          <w:b w:val="0"/>
          <w:color w:val="auto"/>
          <w:kern w:val="0"/>
          <w:sz w:val="32"/>
          <w:szCs w:val="32"/>
          <w:shd w:val="clear" w:color="auto" w:fill="auto"/>
        </w:rPr>
        <w:t>以下罚款。</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关联法条：</w:t>
      </w:r>
    </w:p>
    <w:p>
      <w:pPr>
        <w:pStyle w:val="13"/>
        <w:keepNext w:val="0"/>
        <w:keepLines w:val="0"/>
        <w:pageBreakBefore w:val="0"/>
        <w:widowControl/>
        <w:ind w:left="0" w:firstLine="640" w:firstLineChars="200"/>
        <w:rPr>
          <w:rFonts w:hint="eastAsia" w:ascii="仿宋" w:hAnsi="Times New Roman" w:eastAsia="仿宋" w:cs="仿宋_GB2312"/>
          <w:b w:val="0"/>
          <w:color w:val="auto"/>
          <w:kern w:val="0"/>
          <w:sz w:val="32"/>
          <w:szCs w:val="32"/>
          <w:lang w:val="en-US" w:eastAsia="zh-CN"/>
        </w:rPr>
      </w:pPr>
      <w:r>
        <w:rPr>
          <w:rFonts w:hint="eastAsia" w:ascii="仿宋" w:hAnsi="Times New Roman" w:eastAsia="仿宋" w:cs="仿宋_GB2312"/>
          <w:b w:val="0"/>
          <w:color w:val="auto"/>
          <w:kern w:val="0"/>
          <w:sz w:val="32"/>
          <w:szCs w:val="32"/>
          <w:lang w:val="en-US" w:eastAsia="zh-CN"/>
        </w:rPr>
        <w:t>《中</w:t>
      </w:r>
      <w:r>
        <w:rPr>
          <w:rFonts w:hint="eastAsia" w:ascii="仿宋" w:eastAsia="仿宋" w:cs="仿宋_GB2312"/>
          <w:b w:val="0"/>
          <w:color w:val="auto"/>
          <w:kern w:val="0"/>
          <w:sz w:val="32"/>
          <w:szCs w:val="32"/>
          <w:lang w:val="en-US" w:eastAsia="zh-CN"/>
        </w:rPr>
        <w:t>华人民共和国</w:t>
      </w:r>
      <w:r>
        <w:rPr>
          <w:rFonts w:hint="eastAsia" w:ascii="仿宋" w:hAnsi="Times New Roman" w:eastAsia="仿宋" w:cs="仿宋_GB2312"/>
          <w:b w:val="0"/>
          <w:color w:val="auto"/>
          <w:kern w:val="0"/>
          <w:sz w:val="32"/>
          <w:szCs w:val="32"/>
          <w:lang w:val="en-US" w:eastAsia="zh-CN"/>
        </w:rPr>
        <w:t>药品管理法实施条例》第八十一条第二款</w:t>
      </w:r>
      <w:r>
        <w:rPr>
          <w:rFonts w:hint="eastAsia" w:ascii="仿宋" w:eastAsia="仿宋" w:cs="仿宋_GB2312"/>
          <w:b w:val="0"/>
          <w:color w:val="auto"/>
          <w:kern w:val="0"/>
          <w:sz w:val="32"/>
          <w:szCs w:val="32"/>
          <w:lang w:val="en-US" w:eastAsia="zh-CN"/>
        </w:rPr>
        <w:t xml:space="preserve">  </w:t>
      </w:r>
      <w:r>
        <w:rPr>
          <w:rFonts w:hint="eastAsia" w:ascii="仿宋" w:hAnsi="Times New Roman" w:eastAsia="仿宋" w:cs="仿宋_GB2312"/>
          <w:b w:val="0"/>
          <w:color w:val="auto"/>
          <w:kern w:val="0"/>
          <w:sz w:val="32"/>
          <w:szCs w:val="32"/>
          <w:lang w:val="en-US" w:eastAsia="zh-CN"/>
        </w:rPr>
        <w:t>医疗机构有下列情形之一的，由县级以上地方人民政府药品监督管理部门责令限期改正；逾期不改正的，处1万元以上10万元以下的罚款：</w:t>
      </w:r>
    </w:p>
    <w:p>
      <w:pPr>
        <w:pStyle w:val="13"/>
        <w:keepNext w:val="0"/>
        <w:keepLines w:val="0"/>
        <w:pageBreakBefore w:val="0"/>
        <w:widowControl/>
        <w:ind w:left="0" w:firstLine="640" w:firstLineChars="200"/>
        <w:rPr>
          <w:rFonts w:hint="eastAsia" w:ascii="仿宋" w:hAnsi="Times New Roman" w:eastAsia="仿宋" w:cs="仿宋_GB2312"/>
          <w:b w:val="0"/>
          <w:color w:val="auto"/>
          <w:kern w:val="0"/>
          <w:sz w:val="32"/>
          <w:szCs w:val="32"/>
          <w:lang w:val="en-US" w:eastAsia="zh-CN"/>
        </w:rPr>
      </w:pPr>
      <w:r>
        <w:rPr>
          <w:rFonts w:hint="eastAsia" w:ascii="仿宋" w:hAnsi="Times New Roman" w:eastAsia="仿宋" w:cs="仿宋_GB2312"/>
          <w:b w:val="0"/>
          <w:color w:val="auto"/>
          <w:kern w:val="0"/>
          <w:sz w:val="32"/>
          <w:szCs w:val="32"/>
          <w:lang w:val="en-US" w:eastAsia="zh-CN"/>
        </w:rPr>
        <w:t>（一）未按照规定制定并实施药品进货检查验收、保管、使用等管理制度；</w:t>
      </w:r>
    </w:p>
    <w:p>
      <w:pPr>
        <w:pStyle w:val="13"/>
        <w:keepNext w:val="0"/>
        <w:keepLines w:val="0"/>
        <w:pageBreakBefore w:val="0"/>
        <w:widowControl/>
        <w:ind w:left="0" w:firstLine="640" w:firstLineChars="200"/>
        <w:rPr>
          <w:rFonts w:hint="eastAsia" w:ascii="仿宋" w:hAnsi="Times New Roman" w:eastAsia="仿宋" w:cs="仿宋_GB2312"/>
          <w:b w:val="0"/>
          <w:color w:val="auto"/>
          <w:kern w:val="0"/>
          <w:sz w:val="32"/>
          <w:szCs w:val="32"/>
          <w:lang w:val="en-US" w:eastAsia="zh-CN"/>
        </w:rPr>
      </w:pPr>
      <w:r>
        <w:rPr>
          <w:rFonts w:hint="eastAsia" w:ascii="仿宋" w:hAnsi="Times New Roman" w:eastAsia="仿宋" w:cs="仿宋_GB2312"/>
          <w:b w:val="0"/>
          <w:color w:val="auto"/>
          <w:kern w:val="0"/>
          <w:sz w:val="32"/>
          <w:szCs w:val="32"/>
          <w:lang w:val="en-US" w:eastAsia="zh-CN"/>
        </w:rPr>
        <w:t>（二）发现购进、使用的药品存在质量问题，未按照规定采取措施或者报告。</w:t>
      </w:r>
    </w:p>
    <w:p>
      <w:pPr>
        <w:pStyle w:val="13"/>
        <w:keepNext w:val="0"/>
        <w:keepLines w:val="0"/>
        <w:pageBreakBefore w:val="0"/>
        <w:widowControl/>
        <w:ind w:firstLine="640" w:firstLineChars="200"/>
        <w:rPr>
          <w:rFonts w:hint="eastAsia" w:ascii="仿宋" w:hAnsi="Times New Roman" w:eastAsia="仿宋" w:cs="仿宋_GB2312"/>
          <w:b w:val="0"/>
          <w:color w:val="auto"/>
          <w:kern w:val="0"/>
          <w:sz w:val="32"/>
          <w:szCs w:val="32"/>
          <w:lang w:val="en-US" w:eastAsia="zh-CN"/>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pStyle w:val="13"/>
        <w:keepNext w:val="0"/>
        <w:keepLines w:val="0"/>
        <w:pageBreakBefore w:val="0"/>
        <w:widowControl/>
        <w:ind w:left="0" w:firstLine="642" w:firstLineChars="200"/>
        <w:rPr>
          <w:rFonts w:hint="eastAsia" w:ascii="仿宋" w:hAnsi="Times New Roman" w:eastAsia="仿宋" w:cs="仿宋_GB2312"/>
          <w:b w:val="0"/>
          <w:color w:val="auto"/>
          <w:kern w:val="0"/>
          <w:sz w:val="32"/>
          <w:szCs w:val="32"/>
          <w:lang w:val="en-US" w:eastAsia="zh-CN"/>
        </w:rPr>
      </w:pPr>
      <w:r>
        <w:rPr>
          <w:rFonts w:hint="eastAsia" w:ascii="仿宋" w:eastAsia="仿宋" w:cs="仿宋_GB2312"/>
          <w:color w:val="auto"/>
          <w:kern w:val="0"/>
          <w:sz w:val="32"/>
          <w:szCs w:val="32"/>
          <w:lang w:eastAsia="zh-CN"/>
        </w:rPr>
        <w:t>县级以上人民政府药品监督管理部门。</w:t>
      </w:r>
    </w:p>
    <w:p>
      <w:pPr>
        <w:pStyle w:val="13"/>
        <w:keepNext w:val="0"/>
        <w:keepLines w:val="0"/>
        <w:pageBreakBefore w:val="0"/>
        <w:widowControl/>
        <w:ind w:left="0" w:firstLine="640" w:firstLineChars="200"/>
        <w:rPr>
          <w:rFonts w:hint="eastAsia" w:ascii="仿宋" w:eastAsia="仿宋" w:cs="仿宋_GB2312"/>
          <w:b w:val="0"/>
          <w:color w:val="auto"/>
          <w:spacing w:val="-4"/>
          <w:kern w:val="2"/>
          <w:sz w:val="32"/>
          <w:szCs w:val="32"/>
          <w:lang w:val="en-US" w:eastAsia="zh-CN"/>
        </w:rPr>
      </w:pPr>
      <w:r>
        <w:rPr>
          <w:rFonts w:hint="eastAsia" w:ascii="黑体" w:eastAsia="黑体" w:cs="Arial"/>
          <w:b w:val="0"/>
          <w:color w:val="auto"/>
          <w:kern w:val="0"/>
          <w:sz w:val="32"/>
          <w:szCs w:val="32"/>
          <w:lang w:val="en-US" w:eastAsia="zh-CN"/>
        </w:rPr>
        <w:t xml:space="preserve">第三十三条 </w:t>
      </w:r>
      <w:r>
        <w:rPr>
          <w:rFonts w:hint="eastAsia" w:ascii="仿宋" w:eastAsia="仿宋" w:cs="仿宋_GB2312"/>
          <w:b w:val="0"/>
          <w:color w:val="auto"/>
          <w:spacing w:val="-4"/>
          <w:kern w:val="2"/>
          <w:sz w:val="32"/>
          <w:szCs w:val="32"/>
          <w:lang w:val="en-US" w:eastAsia="zh-CN"/>
        </w:rPr>
        <w:t>本条是对《中华人民共和国</w:t>
      </w:r>
      <w:r>
        <w:rPr>
          <w:rFonts w:hint="eastAsia" w:ascii="仿宋" w:hAnsi="Times New Roman" w:eastAsia="仿宋" w:cs="仿宋_GB2312"/>
          <w:b w:val="0"/>
          <w:color w:val="auto"/>
          <w:spacing w:val="-4"/>
          <w:kern w:val="2"/>
          <w:sz w:val="32"/>
          <w:szCs w:val="32"/>
        </w:rPr>
        <w:t>药品管理法实施条例》第八十三条第二款</w:t>
      </w:r>
      <w:r>
        <w:rPr>
          <w:rFonts w:hint="eastAsia" w:ascii="仿宋" w:eastAsia="仿宋" w:cs="仿宋_GB2312"/>
          <w:b w:val="0"/>
          <w:color w:val="auto"/>
          <w:spacing w:val="-4"/>
          <w:kern w:val="2"/>
          <w:sz w:val="32"/>
          <w:szCs w:val="32"/>
          <w:lang w:val="en-US" w:eastAsia="zh-CN"/>
        </w:rPr>
        <w:t>“处10万元以上50万元以下的罚款”裁量基准的规定。</w:t>
      </w:r>
    </w:p>
    <w:p>
      <w:pPr>
        <w:adjustRightInd w:val="0"/>
        <w:snapToGrid w:val="0"/>
        <w:spacing w:line="560" w:lineRule="exact"/>
        <w:ind w:firstLine="640" w:firstLineChars="200"/>
        <w:rPr>
          <w:rFonts w:ascii="仿宋" w:eastAsia="仿宋" w:cs="仿宋_GB2312"/>
          <w:color w:val="auto"/>
          <w:kern w:val="0"/>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减</w:t>
      </w:r>
      <w:r>
        <w:rPr>
          <w:rFonts w:ascii="仿宋" w:eastAsia="仿宋" w:cs="仿宋_GB2312"/>
          <w:color w:val="auto"/>
          <w:kern w:val="0"/>
          <w:szCs w:val="32"/>
        </w:rPr>
        <w:t>轻行政处罚情形的</w:t>
      </w:r>
      <w:r>
        <w:rPr>
          <w:rFonts w:hint="eastAsia" w:ascii="仿宋" w:eastAsia="仿宋" w:cs="仿宋_GB2312"/>
          <w:color w:val="auto"/>
          <w:kern w:val="0"/>
          <w:szCs w:val="32"/>
        </w:rPr>
        <w:t>，并处1</w:t>
      </w:r>
      <w:r>
        <w:rPr>
          <w:rFonts w:hint="eastAsia" w:ascii="仿宋" w:eastAsia="仿宋" w:cs="仿宋_GB2312"/>
          <w:color w:val="auto"/>
          <w:kern w:val="0"/>
          <w:szCs w:val="32"/>
          <w:lang w:val="en-US" w:eastAsia="zh-CN"/>
        </w:rPr>
        <w:t>万</w:t>
      </w:r>
      <w:r>
        <w:rPr>
          <w:rFonts w:ascii="仿宋" w:eastAsia="仿宋" w:cs="仿宋_GB2312"/>
          <w:color w:val="auto"/>
          <w:kern w:val="0"/>
          <w:szCs w:val="32"/>
        </w:rPr>
        <w:t>以上</w:t>
      </w:r>
      <w:r>
        <w:rPr>
          <w:rFonts w:hint="eastAsia" w:ascii="仿宋" w:eastAsia="仿宋" w:cs="仿宋_GB2312"/>
          <w:color w:val="auto"/>
          <w:kern w:val="0"/>
          <w:szCs w:val="32"/>
        </w:rPr>
        <w:t>1</w:t>
      </w:r>
      <w:r>
        <w:rPr>
          <w:rFonts w:hint="eastAsia" w:ascii="仿宋" w:eastAsia="仿宋" w:cs="仿宋_GB2312"/>
          <w:color w:val="auto"/>
          <w:kern w:val="0"/>
          <w:szCs w:val="32"/>
          <w:lang w:val="en-US" w:eastAsia="zh-CN"/>
        </w:rPr>
        <w:t>0万</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spacing w:line="560" w:lineRule="exact"/>
        <w:ind w:firstLine="640" w:firstLineChars="200"/>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10万</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22万</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spacing w:line="560" w:lineRule="exact"/>
        <w:ind w:firstLine="640" w:firstLineChars="200"/>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22万</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38万</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pStyle w:val="13"/>
        <w:keepNext w:val="0"/>
        <w:keepLines w:val="0"/>
        <w:pageBreakBefore w:val="0"/>
        <w:widowControl/>
        <w:ind w:left="0" w:firstLine="640" w:firstLineChars="200"/>
        <w:rPr>
          <w:rFonts w:ascii="仿宋" w:eastAsia="仿宋" w:cs="仿宋_GB2312"/>
          <w:b w:val="0"/>
          <w:color w:val="auto"/>
          <w:kern w:val="0"/>
          <w:sz w:val="32"/>
          <w:szCs w:val="32"/>
          <w:shd w:val="clear" w:color="auto" w:fill="auto"/>
        </w:rPr>
      </w:pPr>
      <w:r>
        <w:rPr>
          <w:rFonts w:ascii="仿宋" w:eastAsia="仿宋" w:cs="仿宋_GB2312"/>
          <w:b w:val="0"/>
          <w:color w:val="auto"/>
          <w:kern w:val="0"/>
          <w:sz w:val="32"/>
          <w:szCs w:val="32"/>
        </w:rPr>
        <w:t>符合裁量规则从重行政处罚情形的，并处</w:t>
      </w:r>
      <w:r>
        <w:rPr>
          <w:rFonts w:hint="eastAsia" w:ascii="仿宋" w:eastAsia="仿宋" w:cs="仿宋_GB2312"/>
          <w:b w:val="0"/>
          <w:color w:val="auto"/>
          <w:kern w:val="0"/>
          <w:sz w:val="32"/>
          <w:szCs w:val="32"/>
          <w:lang w:val="en-US" w:eastAsia="zh-CN"/>
        </w:rPr>
        <w:t>38万</w:t>
      </w:r>
      <w:r>
        <w:rPr>
          <w:rFonts w:ascii="仿宋" w:eastAsia="仿宋" w:cs="仿宋_GB2312"/>
          <w:b w:val="0"/>
          <w:color w:val="auto"/>
          <w:kern w:val="0"/>
          <w:sz w:val="32"/>
          <w:szCs w:val="32"/>
        </w:rPr>
        <w:t>以上</w:t>
      </w:r>
      <w:r>
        <w:rPr>
          <w:rFonts w:hint="eastAsia" w:ascii="仿宋" w:eastAsia="仿宋" w:cs="仿宋_GB2312"/>
          <w:b w:val="0"/>
          <w:color w:val="auto"/>
          <w:kern w:val="0"/>
          <w:sz w:val="32"/>
          <w:szCs w:val="32"/>
          <w:lang w:val="en-US" w:eastAsia="zh-CN"/>
        </w:rPr>
        <w:t>50万</w:t>
      </w:r>
      <w:r>
        <w:rPr>
          <w:rFonts w:ascii="仿宋" w:eastAsia="仿宋" w:cs="仿宋_GB2312"/>
          <w:b w:val="0"/>
          <w:color w:val="auto"/>
          <w:kern w:val="0"/>
          <w:sz w:val="32"/>
          <w:szCs w:val="32"/>
          <w:shd w:val="clear" w:color="auto" w:fill="auto"/>
        </w:rPr>
        <w:t>以下罚款。</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关联法条：</w:t>
      </w:r>
    </w:p>
    <w:p>
      <w:pPr>
        <w:pStyle w:val="13"/>
        <w:keepNext w:val="0"/>
        <w:keepLines w:val="0"/>
        <w:pageBreakBefore w:val="0"/>
        <w:widowControl/>
        <w:ind w:left="0" w:firstLine="640" w:firstLineChars="200"/>
        <w:rPr>
          <w:rFonts w:hint="eastAsia" w:ascii="仿宋" w:hAnsi="Times New Roman" w:eastAsia="仿宋" w:cs="仿宋_GB2312"/>
          <w:b w:val="0"/>
          <w:color w:val="auto"/>
          <w:kern w:val="0"/>
          <w:sz w:val="32"/>
          <w:szCs w:val="32"/>
          <w:lang w:val="en-US" w:eastAsia="zh-CN"/>
        </w:rPr>
      </w:pPr>
      <w:r>
        <w:rPr>
          <w:rFonts w:hint="eastAsia" w:ascii="仿宋" w:hAnsi="Times New Roman" w:eastAsia="仿宋" w:cs="仿宋_GB2312"/>
          <w:b w:val="0"/>
          <w:color w:val="auto"/>
          <w:kern w:val="0"/>
          <w:sz w:val="32"/>
          <w:szCs w:val="32"/>
          <w:lang w:val="en-US" w:eastAsia="zh-CN"/>
        </w:rPr>
        <w:t>《中</w:t>
      </w:r>
      <w:r>
        <w:rPr>
          <w:rFonts w:hint="eastAsia" w:ascii="仿宋" w:eastAsia="仿宋" w:cs="仿宋_GB2312"/>
          <w:b w:val="0"/>
          <w:color w:val="auto"/>
          <w:kern w:val="0"/>
          <w:sz w:val="32"/>
          <w:szCs w:val="32"/>
          <w:lang w:val="en-US" w:eastAsia="zh-CN"/>
        </w:rPr>
        <w:t>华人民共和国</w:t>
      </w:r>
      <w:r>
        <w:rPr>
          <w:rFonts w:hint="eastAsia" w:ascii="仿宋" w:hAnsi="Times New Roman" w:eastAsia="仿宋" w:cs="仿宋_GB2312"/>
          <w:b w:val="0"/>
          <w:color w:val="auto"/>
          <w:kern w:val="0"/>
          <w:sz w:val="32"/>
          <w:szCs w:val="32"/>
          <w:lang w:val="en-US" w:eastAsia="zh-CN"/>
        </w:rPr>
        <w:t>药品管理法实施条例》第八十三条第二款</w:t>
      </w:r>
      <w:r>
        <w:rPr>
          <w:rFonts w:hint="eastAsia" w:ascii="仿宋" w:eastAsia="仿宋" w:cs="仿宋_GB2312"/>
          <w:b w:val="0"/>
          <w:color w:val="auto"/>
          <w:kern w:val="0"/>
          <w:sz w:val="32"/>
          <w:szCs w:val="32"/>
          <w:lang w:val="en-US" w:eastAsia="zh-CN"/>
        </w:rPr>
        <w:t xml:space="preserve">  </w:t>
      </w:r>
      <w:r>
        <w:rPr>
          <w:rFonts w:hint="eastAsia" w:ascii="仿宋" w:hAnsi="Times New Roman" w:eastAsia="仿宋" w:cs="仿宋_GB2312"/>
          <w:b w:val="0"/>
          <w:color w:val="auto"/>
          <w:kern w:val="0"/>
          <w:sz w:val="32"/>
          <w:szCs w:val="32"/>
          <w:lang w:val="en-US" w:eastAsia="zh-CN"/>
        </w:rPr>
        <w:t>办理药物临床试验机构备案时提供虚假证明的，由省级以上人民政府药品监督管理部门取消相关药物临床试验专业备案或者药物临床试验机构备案，禁止其3年内开展相关专业药物临床试验或者禁止其3年内开展药物临床试验，没收违法所得，并处10万元以上50万元以下的罚款，相关临床试验数据不得用于申请药品注册。</w:t>
      </w:r>
    </w:p>
    <w:p>
      <w:pPr>
        <w:pStyle w:val="13"/>
        <w:keepNext w:val="0"/>
        <w:keepLines w:val="0"/>
        <w:pageBreakBefore w:val="0"/>
        <w:widowControl/>
        <w:ind w:firstLine="640" w:firstLineChars="200"/>
        <w:rPr>
          <w:rFonts w:hint="eastAsia" w:ascii="仿宋" w:hAnsi="Times New Roman" w:eastAsia="仿宋" w:cs="仿宋_GB2312"/>
          <w:b w:val="0"/>
          <w:color w:val="auto"/>
          <w:kern w:val="0"/>
          <w:sz w:val="32"/>
          <w:szCs w:val="32"/>
          <w:lang w:val="en-US" w:eastAsia="zh-CN"/>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val="0"/>
        <w:spacing w:line="320" w:lineRule="exact"/>
        <w:ind w:firstLine="640" w:firstLineChars="200"/>
        <w:rPr>
          <w:rFonts w:hint="eastAsia" w:ascii="仿宋" w:hAnsi="Times New Roman" w:eastAsia="仿宋" w:cs="仿宋_GB2312"/>
          <w:b w:val="0"/>
          <w:color w:val="auto"/>
          <w:kern w:val="0"/>
          <w:sz w:val="32"/>
          <w:szCs w:val="32"/>
          <w:lang w:val="en-US" w:eastAsia="zh-CN"/>
        </w:rPr>
      </w:pPr>
      <w:r>
        <w:rPr>
          <w:rFonts w:hint="eastAsia" w:ascii="仿宋" w:eastAsia="仿宋" w:cs="仿宋_GB2312"/>
          <w:color w:val="auto"/>
          <w:kern w:val="0"/>
          <w:sz w:val="32"/>
          <w:szCs w:val="32"/>
          <w:lang w:val="en-US" w:eastAsia="zh-CN"/>
        </w:rPr>
        <w:t>省</w:t>
      </w:r>
      <w:r>
        <w:rPr>
          <w:rFonts w:hint="eastAsia" w:ascii="仿宋" w:eastAsia="仿宋" w:cs="仿宋_GB2312"/>
          <w:color w:val="auto"/>
          <w:kern w:val="0"/>
          <w:sz w:val="32"/>
          <w:szCs w:val="32"/>
          <w:lang w:eastAsia="zh-CN"/>
        </w:rPr>
        <w:t>级以上人民政府药品监督管理部门。</w:t>
      </w:r>
    </w:p>
    <w:p>
      <w:pPr>
        <w:pStyle w:val="13"/>
        <w:keepNext w:val="0"/>
        <w:keepLines w:val="0"/>
        <w:pageBreakBefore w:val="0"/>
        <w:widowControl/>
        <w:ind w:left="0" w:firstLine="640" w:firstLineChars="200"/>
        <w:rPr>
          <w:rFonts w:hint="eastAsia" w:ascii="仿宋" w:eastAsia="仿宋" w:cs="仿宋_GB2312"/>
          <w:b w:val="0"/>
          <w:color w:val="auto"/>
          <w:spacing w:val="-4"/>
          <w:kern w:val="2"/>
          <w:sz w:val="32"/>
          <w:szCs w:val="32"/>
          <w:lang w:val="en-US" w:eastAsia="zh-CN"/>
        </w:rPr>
      </w:pPr>
      <w:r>
        <w:rPr>
          <w:rFonts w:hint="eastAsia" w:ascii="黑体" w:eastAsia="黑体" w:cs="Arial"/>
          <w:b w:val="0"/>
          <w:color w:val="auto"/>
          <w:kern w:val="0"/>
          <w:sz w:val="32"/>
          <w:szCs w:val="32"/>
          <w:lang w:val="en-US" w:eastAsia="zh-CN"/>
        </w:rPr>
        <w:t xml:space="preserve">第三十四条 </w:t>
      </w:r>
      <w:r>
        <w:rPr>
          <w:rFonts w:hint="eastAsia" w:ascii="仿宋" w:eastAsia="仿宋" w:cs="仿宋_GB2312"/>
          <w:b w:val="0"/>
          <w:color w:val="auto"/>
          <w:spacing w:val="-4"/>
          <w:kern w:val="2"/>
          <w:sz w:val="32"/>
          <w:szCs w:val="32"/>
          <w:lang w:val="en-US" w:eastAsia="zh-CN"/>
        </w:rPr>
        <w:t>本条是对《中华人民共和国</w:t>
      </w:r>
      <w:r>
        <w:rPr>
          <w:rFonts w:hint="eastAsia" w:ascii="仿宋" w:hAnsi="Times New Roman" w:eastAsia="仿宋" w:cs="仿宋_GB2312"/>
          <w:b w:val="0"/>
          <w:color w:val="auto"/>
          <w:spacing w:val="-4"/>
          <w:kern w:val="2"/>
          <w:sz w:val="32"/>
          <w:szCs w:val="32"/>
        </w:rPr>
        <w:t>药品管理法实施条例》第八十</w:t>
      </w:r>
      <w:r>
        <w:rPr>
          <w:rFonts w:hint="eastAsia" w:ascii="仿宋" w:eastAsia="仿宋" w:cs="仿宋_GB2312"/>
          <w:b w:val="0"/>
          <w:color w:val="auto"/>
          <w:spacing w:val="-4"/>
          <w:kern w:val="2"/>
          <w:sz w:val="32"/>
          <w:szCs w:val="32"/>
          <w:lang w:val="en-US" w:eastAsia="zh-CN"/>
        </w:rPr>
        <w:t>四</w:t>
      </w:r>
      <w:r>
        <w:rPr>
          <w:rFonts w:hint="eastAsia" w:ascii="仿宋" w:hAnsi="Times New Roman" w:eastAsia="仿宋" w:cs="仿宋_GB2312"/>
          <w:b w:val="0"/>
          <w:color w:val="auto"/>
          <w:spacing w:val="-4"/>
          <w:kern w:val="2"/>
          <w:sz w:val="32"/>
          <w:szCs w:val="32"/>
        </w:rPr>
        <w:t>条第</w:t>
      </w:r>
      <w:r>
        <w:rPr>
          <w:rFonts w:hint="eastAsia" w:ascii="仿宋" w:eastAsia="仿宋" w:cs="仿宋_GB2312"/>
          <w:b w:val="0"/>
          <w:color w:val="auto"/>
          <w:spacing w:val="-4"/>
          <w:kern w:val="2"/>
          <w:sz w:val="32"/>
          <w:szCs w:val="32"/>
          <w:lang w:val="en-US" w:eastAsia="zh-CN"/>
        </w:rPr>
        <w:t>一</w:t>
      </w:r>
      <w:r>
        <w:rPr>
          <w:rFonts w:hint="eastAsia" w:ascii="仿宋" w:hAnsi="Times New Roman" w:eastAsia="仿宋" w:cs="仿宋_GB2312"/>
          <w:b w:val="0"/>
          <w:color w:val="auto"/>
          <w:spacing w:val="-4"/>
          <w:kern w:val="2"/>
          <w:sz w:val="32"/>
          <w:szCs w:val="32"/>
        </w:rPr>
        <w:t>款</w:t>
      </w:r>
      <w:r>
        <w:rPr>
          <w:rFonts w:hint="eastAsia" w:ascii="仿宋" w:eastAsia="仿宋" w:cs="仿宋_GB2312"/>
          <w:b w:val="0"/>
          <w:color w:val="auto"/>
          <w:spacing w:val="-4"/>
          <w:kern w:val="2"/>
          <w:sz w:val="32"/>
          <w:szCs w:val="32"/>
          <w:lang w:val="en-US" w:eastAsia="zh-CN"/>
        </w:rPr>
        <w:t>“逾期不改正的，处10万元以上50万元以下的罚款；情节严重的，处50万元以上200万元以下的罚款”和</w:t>
      </w:r>
      <w:r>
        <w:rPr>
          <w:rFonts w:hint="eastAsia" w:ascii="仿宋" w:hAnsi="Times New Roman" w:eastAsia="仿宋" w:cs="仿宋_GB2312"/>
          <w:b w:val="0"/>
          <w:color w:val="auto"/>
          <w:spacing w:val="-4"/>
          <w:kern w:val="2"/>
          <w:sz w:val="32"/>
          <w:szCs w:val="32"/>
        </w:rPr>
        <w:t>第八十</w:t>
      </w:r>
      <w:r>
        <w:rPr>
          <w:rFonts w:hint="eastAsia" w:ascii="仿宋" w:eastAsia="仿宋" w:cs="仿宋_GB2312"/>
          <w:b w:val="0"/>
          <w:color w:val="auto"/>
          <w:spacing w:val="-4"/>
          <w:kern w:val="2"/>
          <w:sz w:val="32"/>
          <w:szCs w:val="32"/>
          <w:lang w:val="en-US" w:eastAsia="zh-CN"/>
        </w:rPr>
        <w:t>四</w:t>
      </w:r>
      <w:r>
        <w:rPr>
          <w:rFonts w:hint="eastAsia" w:ascii="仿宋" w:hAnsi="Times New Roman" w:eastAsia="仿宋" w:cs="仿宋_GB2312"/>
          <w:b w:val="0"/>
          <w:color w:val="auto"/>
          <w:spacing w:val="-4"/>
          <w:kern w:val="2"/>
          <w:sz w:val="32"/>
          <w:szCs w:val="32"/>
        </w:rPr>
        <w:t>条第</w:t>
      </w:r>
      <w:r>
        <w:rPr>
          <w:rFonts w:hint="eastAsia" w:ascii="仿宋" w:eastAsia="仿宋" w:cs="仿宋_GB2312"/>
          <w:b w:val="0"/>
          <w:color w:val="auto"/>
          <w:spacing w:val="-4"/>
          <w:kern w:val="2"/>
          <w:sz w:val="32"/>
          <w:szCs w:val="32"/>
          <w:lang w:val="en-US" w:eastAsia="zh-CN"/>
        </w:rPr>
        <w:t>二</w:t>
      </w:r>
      <w:r>
        <w:rPr>
          <w:rFonts w:hint="eastAsia" w:ascii="仿宋" w:hAnsi="Times New Roman" w:eastAsia="仿宋" w:cs="仿宋_GB2312"/>
          <w:b w:val="0"/>
          <w:color w:val="auto"/>
          <w:spacing w:val="-4"/>
          <w:kern w:val="2"/>
          <w:sz w:val="32"/>
          <w:szCs w:val="32"/>
        </w:rPr>
        <w:t>款</w:t>
      </w:r>
      <w:r>
        <w:rPr>
          <w:rFonts w:hint="eastAsia" w:ascii="仿宋" w:eastAsia="仿宋" w:cs="仿宋_GB2312"/>
          <w:b w:val="0"/>
          <w:color w:val="auto"/>
          <w:spacing w:val="-4"/>
          <w:kern w:val="2"/>
          <w:sz w:val="32"/>
          <w:szCs w:val="32"/>
          <w:lang w:eastAsia="zh-CN"/>
        </w:rPr>
        <w:t>“</w:t>
      </w:r>
      <w:r>
        <w:rPr>
          <w:rFonts w:hint="eastAsia" w:ascii="仿宋" w:eastAsia="仿宋" w:cs="仿宋_GB2312"/>
          <w:b w:val="0"/>
          <w:color w:val="auto"/>
          <w:spacing w:val="-4"/>
          <w:kern w:val="2"/>
          <w:sz w:val="32"/>
          <w:szCs w:val="32"/>
          <w:lang w:val="en-US" w:eastAsia="zh-CN"/>
        </w:rPr>
        <w:t>逾期不改正的，没收违法所得，并处10万元以上50万元以下的罚款；情节严重的，没收违法所得，并处50万元以上200万元以下的罚款</w:t>
      </w:r>
      <w:r>
        <w:rPr>
          <w:rFonts w:hint="eastAsia" w:ascii="仿宋" w:eastAsia="仿宋" w:cs="仿宋_GB2312"/>
          <w:b w:val="0"/>
          <w:color w:val="auto"/>
          <w:spacing w:val="-4"/>
          <w:kern w:val="2"/>
          <w:sz w:val="32"/>
          <w:szCs w:val="32"/>
          <w:lang w:eastAsia="zh-CN"/>
        </w:rPr>
        <w:t>”</w:t>
      </w:r>
      <w:r>
        <w:rPr>
          <w:rFonts w:hint="eastAsia" w:ascii="仿宋" w:eastAsia="仿宋" w:cs="仿宋_GB2312"/>
          <w:b w:val="0"/>
          <w:color w:val="auto"/>
          <w:spacing w:val="-4"/>
          <w:kern w:val="2"/>
          <w:sz w:val="32"/>
          <w:szCs w:val="32"/>
          <w:lang w:val="en-US" w:eastAsia="zh-CN"/>
        </w:rPr>
        <w:t>裁量基准的规定。</w:t>
      </w:r>
    </w:p>
    <w:p>
      <w:pPr>
        <w:adjustRightInd w:val="0"/>
        <w:snapToGrid w:val="0"/>
        <w:spacing w:line="560" w:lineRule="exact"/>
        <w:ind w:firstLine="640" w:firstLineChars="200"/>
        <w:rPr>
          <w:rFonts w:ascii="仿宋" w:eastAsia="仿宋" w:cs="仿宋_GB2312"/>
          <w:color w:val="auto"/>
          <w:kern w:val="0"/>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减</w:t>
      </w:r>
      <w:r>
        <w:rPr>
          <w:rFonts w:ascii="仿宋" w:eastAsia="仿宋" w:cs="仿宋_GB2312"/>
          <w:color w:val="auto"/>
          <w:kern w:val="0"/>
          <w:szCs w:val="32"/>
        </w:rPr>
        <w:t>轻行政处罚情形的</w:t>
      </w:r>
      <w:r>
        <w:rPr>
          <w:rFonts w:hint="eastAsia" w:ascii="仿宋" w:eastAsia="仿宋" w:cs="仿宋_GB2312"/>
          <w:color w:val="auto"/>
          <w:kern w:val="0"/>
          <w:szCs w:val="32"/>
        </w:rPr>
        <w:t>，并处1</w:t>
      </w:r>
      <w:r>
        <w:rPr>
          <w:rFonts w:hint="eastAsia" w:ascii="仿宋" w:eastAsia="仿宋" w:cs="仿宋_GB2312"/>
          <w:color w:val="auto"/>
          <w:kern w:val="0"/>
          <w:szCs w:val="32"/>
          <w:lang w:val="en-US" w:eastAsia="zh-CN"/>
        </w:rPr>
        <w:t>万</w:t>
      </w:r>
      <w:r>
        <w:rPr>
          <w:rFonts w:ascii="仿宋" w:eastAsia="仿宋" w:cs="仿宋_GB2312"/>
          <w:color w:val="auto"/>
          <w:kern w:val="0"/>
          <w:szCs w:val="32"/>
        </w:rPr>
        <w:t>以上</w:t>
      </w:r>
      <w:r>
        <w:rPr>
          <w:rFonts w:hint="eastAsia" w:ascii="仿宋" w:eastAsia="仿宋" w:cs="仿宋_GB2312"/>
          <w:color w:val="auto"/>
          <w:kern w:val="0"/>
          <w:szCs w:val="32"/>
        </w:rPr>
        <w:t>1</w:t>
      </w:r>
      <w:r>
        <w:rPr>
          <w:rFonts w:hint="eastAsia" w:ascii="仿宋" w:eastAsia="仿宋" w:cs="仿宋_GB2312"/>
          <w:color w:val="auto"/>
          <w:kern w:val="0"/>
          <w:szCs w:val="32"/>
          <w:lang w:val="en-US" w:eastAsia="zh-CN"/>
        </w:rPr>
        <w:t>0万</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spacing w:line="560" w:lineRule="exact"/>
        <w:ind w:firstLine="640" w:firstLineChars="200"/>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10万</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22万</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spacing w:line="560" w:lineRule="exact"/>
        <w:ind w:firstLine="640" w:firstLineChars="200"/>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22万</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38万</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pStyle w:val="13"/>
        <w:keepNext w:val="0"/>
        <w:keepLines w:val="0"/>
        <w:pageBreakBefore w:val="0"/>
        <w:widowControl/>
        <w:ind w:left="0" w:firstLine="640" w:firstLineChars="200"/>
        <w:rPr>
          <w:rFonts w:ascii="仿宋" w:eastAsia="仿宋" w:cs="仿宋_GB2312"/>
          <w:b w:val="0"/>
          <w:color w:val="auto"/>
          <w:kern w:val="0"/>
          <w:sz w:val="32"/>
          <w:szCs w:val="32"/>
          <w:shd w:val="clear" w:color="auto" w:fill="auto"/>
        </w:rPr>
      </w:pPr>
      <w:r>
        <w:rPr>
          <w:rFonts w:ascii="仿宋" w:eastAsia="仿宋" w:cs="仿宋_GB2312"/>
          <w:b w:val="0"/>
          <w:color w:val="auto"/>
          <w:kern w:val="0"/>
          <w:sz w:val="32"/>
          <w:szCs w:val="32"/>
        </w:rPr>
        <w:t>符合裁量规则从重行政处罚情形的，并处</w:t>
      </w:r>
      <w:r>
        <w:rPr>
          <w:rFonts w:hint="eastAsia" w:ascii="仿宋" w:eastAsia="仿宋" w:cs="仿宋_GB2312"/>
          <w:b w:val="0"/>
          <w:color w:val="auto"/>
          <w:kern w:val="0"/>
          <w:sz w:val="32"/>
          <w:szCs w:val="32"/>
          <w:lang w:val="en-US" w:eastAsia="zh-CN"/>
        </w:rPr>
        <w:t>38万</w:t>
      </w:r>
      <w:r>
        <w:rPr>
          <w:rFonts w:ascii="仿宋" w:eastAsia="仿宋" w:cs="仿宋_GB2312"/>
          <w:b w:val="0"/>
          <w:color w:val="auto"/>
          <w:kern w:val="0"/>
          <w:sz w:val="32"/>
          <w:szCs w:val="32"/>
        </w:rPr>
        <w:t>以上</w:t>
      </w:r>
      <w:r>
        <w:rPr>
          <w:rFonts w:hint="eastAsia" w:ascii="仿宋" w:eastAsia="仿宋" w:cs="仿宋_GB2312"/>
          <w:b w:val="0"/>
          <w:color w:val="auto"/>
          <w:kern w:val="0"/>
          <w:sz w:val="32"/>
          <w:szCs w:val="32"/>
          <w:lang w:val="en-US" w:eastAsia="zh-CN"/>
        </w:rPr>
        <w:t>50万</w:t>
      </w:r>
      <w:r>
        <w:rPr>
          <w:rFonts w:ascii="仿宋" w:eastAsia="仿宋" w:cs="仿宋_GB2312"/>
          <w:b w:val="0"/>
          <w:color w:val="auto"/>
          <w:kern w:val="0"/>
          <w:sz w:val="32"/>
          <w:szCs w:val="32"/>
          <w:shd w:val="clear" w:color="auto" w:fill="auto"/>
        </w:rPr>
        <w:t>以下罚款。</w:t>
      </w:r>
    </w:p>
    <w:p>
      <w:pPr>
        <w:spacing w:line="560" w:lineRule="exact"/>
        <w:ind w:firstLine="640" w:firstLineChars="200"/>
        <w:rPr>
          <w:rFonts w:ascii="楷体_GB2312" w:eastAsia="楷体_GB2312" w:cs="仿宋_GB2312"/>
          <w:color w:val="auto"/>
          <w:kern w:val="0"/>
          <w:szCs w:val="32"/>
        </w:rPr>
      </w:pPr>
      <w:r>
        <w:rPr>
          <w:rFonts w:hint="eastAsia" w:ascii="楷体_GB2312" w:eastAsia="楷体_GB2312" w:cs="仿宋_GB2312"/>
          <w:color w:val="auto"/>
          <w:kern w:val="0"/>
          <w:szCs w:val="32"/>
        </w:rPr>
        <w:t>情节严重的处罚：</w:t>
      </w:r>
    </w:p>
    <w:p>
      <w:pPr>
        <w:spacing w:line="560" w:lineRule="exact"/>
        <w:ind w:firstLine="640" w:firstLineChars="200"/>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50万</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95万</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spacing w:line="560" w:lineRule="exact"/>
        <w:ind w:firstLine="640" w:firstLineChars="200"/>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95万</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155万</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pStyle w:val="13"/>
        <w:widowControl/>
        <w:ind w:left="0" w:firstLine="640" w:firstLineChars="200"/>
        <w:rPr>
          <w:rFonts w:hint="eastAsia" w:ascii="仿宋" w:hAnsi="Times New Roman" w:eastAsia="仿宋" w:cs="仿宋_GB2312"/>
          <w:color w:val="auto"/>
          <w:kern w:val="0"/>
          <w:sz w:val="32"/>
          <w:szCs w:val="32"/>
        </w:rPr>
      </w:pPr>
      <w:r>
        <w:rPr>
          <w:rFonts w:ascii="仿宋" w:eastAsia="仿宋" w:cs="仿宋_GB2312"/>
          <w:b w:val="0"/>
          <w:color w:val="auto"/>
          <w:kern w:val="0"/>
          <w:sz w:val="32"/>
          <w:szCs w:val="32"/>
        </w:rPr>
        <w:t>符合裁量规则从重行政处罚情形的，并处</w:t>
      </w:r>
      <w:r>
        <w:rPr>
          <w:rFonts w:hint="eastAsia" w:ascii="仿宋" w:eastAsia="仿宋" w:cs="仿宋_GB2312"/>
          <w:b w:val="0"/>
          <w:color w:val="auto"/>
          <w:kern w:val="0"/>
          <w:sz w:val="32"/>
          <w:szCs w:val="32"/>
          <w:lang w:val="en-US" w:eastAsia="zh-CN"/>
        </w:rPr>
        <w:t>155万</w:t>
      </w:r>
      <w:r>
        <w:rPr>
          <w:rFonts w:ascii="仿宋" w:eastAsia="仿宋" w:cs="仿宋_GB2312"/>
          <w:b w:val="0"/>
          <w:color w:val="auto"/>
          <w:kern w:val="0"/>
          <w:sz w:val="32"/>
          <w:szCs w:val="32"/>
        </w:rPr>
        <w:t>以上</w:t>
      </w:r>
      <w:r>
        <w:rPr>
          <w:rFonts w:hint="eastAsia" w:ascii="仿宋" w:eastAsia="仿宋" w:cs="仿宋_GB2312"/>
          <w:b w:val="0"/>
          <w:color w:val="auto"/>
          <w:kern w:val="0"/>
          <w:sz w:val="32"/>
          <w:szCs w:val="32"/>
          <w:lang w:val="en-US" w:eastAsia="zh-CN"/>
        </w:rPr>
        <w:t>200万</w:t>
      </w:r>
      <w:r>
        <w:rPr>
          <w:rFonts w:ascii="仿宋" w:eastAsia="仿宋" w:cs="仿宋_GB2312"/>
          <w:b w:val="0"/>
          <w:color w:val="auto"/>
          <w:kern w:val="0"/>
          <w:sz w:val="32"/>
          <w:szCs w:val="32"/>
          <w:shd w:val="clear" w:color="auto" w:fill="auto"/>
        </w:rPr>
        <w:t>以下罚款。</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关联法条：</w:t>
      </w:r>
    </w:p>
    <w:p>
      <w:pPr>
        <w:pStyle w:val="13"/>
        <w:keepNext w:val="0"/>
        <w:keepLines w:val="0"/>
        <w:pageBreakBefore w:val="0"/>
        <w:widowControl/>
        <w:ind w:left="0" w:firstLine="640" w:firstLineChars="200"/>
        <w:rPr>
          <w:rFonts w:hint="eastAsia" w:ascii="仿宋" w:hAnsi="Times New Roman" w:eastAsia="仿宋" w:cs="仿宋_GB2312"/>
          <w:b w:val="0"/>
          <w:color w:val="auto"/>
          <w:kern w:val="0"/>
          <w:sz w:val="32"/>
          <w:szCs w:val="32"/>
          <w:lang w:val="en-US" w:eastAsia="zh-CN"/>
        </w:rPr>
      </w:pPr>
      <w:r>
        <w:rPr>
          <w:rFonts w:hint="eastAsia" w:ascii="仿宋" w:hAnsi="Times New Roman" w:eastAsia="仿宋" w:cs="仿宋_GB2312"/>
          <w:b w:val="0"/>
          <w:color w:val="auto"/>
          <w:kern w:val="0"/>
          <w:sz w:val="32"/>
          <w:szCs w:val="32"/>
          <w:lang w:val="en-US" w:eastAsia="zh-CN"/>
        </w:rPr>
        <w:t>《中</w:t>
      </w:r>
      <w:r>
        <w:rPr>
          <w:rFonts w:hint="eastAsia" w:ascii="仿宋" w:eastAsia="仿宋" w:cs="仿宋_GB2312"/>
          <w:b w:val="0"/>
          <w:color w:val="auto"/>
          <w:kern w:val="0"/>
          <w:sz w:val="32"/>
          <w:szCs w:val="32"/>
          <w:lang w:val="en-US" w:eastAsia="zh-CN"/>
        </w:rPr>
        <w:t>华人民共和国</w:t>
      </w:r>
      <w:r>
        <w:rPr>
          <w:rFonts w:hint="eastAsia" w:ascii="仿宋" w:hAnsi="Times New Roman" w:eastAsia="仿宋" w:cs="仿宋_GB2312"/>
          <w:b w:val="0"/>
          <w:color w:val="auto"/>
          <w:kern w:val="0"/>
          <w:sz w:val="32"/>
          <w:szCs w:val="32"/>
          <w:lang w:val="en-US" w:eastAsia="zh-CN"/>
        </w:rPr>
        <w:t>药品管理法实施条例》第八十四条</w:t>
      </w:r>
      <w:r>
        <w:rPr>
          <w:rFonts w:hint="eastAsia" w:ascii="仿宋" w:eastAsia="仿宋" w:cs="仿宋_GB2312"/>
          <w:b w:val="0"/>
          <w:color w:val="auto"/>
          <w:kern w:val="0"/>
          <w:sz w:val="32"/>
          <w:szCs w:val="32"/>
          <w:lang w:val="en-US" w:eastAsia="zh-CN"/>
        </w:rPr>
        <w:t xml:space="preserve">  </w:t>
      </w:r>
      <w:r>
        <w:rPr>
          <w:rFonts w:hint="eastAsia" w:ascii="仿宋" w:hAnsi="Times New Roman" w:eastAsia="仿宋" w:cs="仿宋_GB2312"/>
          <w:b w:val="0"/>
          <w:color w:val="auto"/>
          <w:kern w:val="0"/>
          <w:sz w:val="32"/>
          <w:szCs w:val="32"/>
          <w:lang w:val="en-US" w:eastAsia="zh-CN"/>
        </w:rPr>
        <w:t>药品网络交易第三方平台提供者未按照规定建立健全药品网络销售质量管理体系的，由省级人民政府药品监督管理部门责令限期改正，给予警告；逾期不改正的，处10万元以上50万元以下的罚款；情节严重的，处50万元以上200万元以下的罚款。</w:t>
      </w:r>
    </w:p>
    <w:p>
      <w:pPr>
        <w:pStyle w:val="13"/>
        <w:keepNext w:val="0"/>
        <w:keepLines w:val="0"/>
        <w:pageBreakBefore w:val="0"/>
        <w:widowControl/>
        <w:ind w:left="0" w:firstLine="640" w:firstLineChars="200"/>
        <w:rPr>
          <w:rFonts w:hint="eastAsia" w:ascii="仿宋" w:hAnsi="Times New Roman" w:eastAsia="仿宋" w:cs="仿宋_GB2312"/>
          <w:b w:val="0"/>
          <w:color w:val="auto"/>
          <w:kern w:val="0"/>
          <w:sz w:val="32"/>
          <w:szCs w:val="32"/>
          <w:lang w:val="en-US" w:eastAsia="zh-CN"/>
        </w:rPr>
      </w:pPr>
      <w:r>
        <w:rPr>
          <w:rFonts w:hint="eastAsia" w:ascii="仿宋" w:hAnsi="Times New Roman" w:eastAsia="仿宋" w:cs="仿宋_GB2312"/>
          <w:b w:val="0"/>
          <w:color w:val="auto"/>
          <w:kern w:val="0"/>
          <w:sz w:val="32"/>
          <w:szCs w:val="32"/>
          <w:lang w:val="en-US" w:eastAsia="zh-CN"/>
        </w:rPr>
        <w:t>药品网络交易第三方平台提供者、药品上市许可持有人、药品经营企业为其他药品网络交易第三方平台提供者、药品上市许可持有人、药品经营企业通过网络销售药品提供信息展示、链接跳转等服务，违反国务院药品监督管理部门规定的，由省级人民政府药品监督管理部门责令限期改正，给予警告；逾期不改正的，没收违法所得，并处10万元以上50万元以下的罚款；情节严重的，没收违法所得，并处50万元以上200万元以下的罚款。</w:t>
      </w:r>
    </w:p>
    <w:p>
      <w:pPr>
        <w:pStyle w:val="13"/>
        <w:keepNext w:val="0"/>
        <w:keepLines w:val="0"/>
        <w:pageBreakBefore w:val="0"/>
        <w:widowControl/>
        <w:ind w:firstLine="640" w:firstLineChars="200"/>
        <w:rPr>
          <w:rFonts w:hint="eastAsia" w:ascii="仿宋" w:hAnsi="Times New Roman" w:eastAsia="仿宋" w:cs="仿宋_GB2312"/>
          <w:b w:val="0"/>
          <w:color w:val="auto"/>
          <w:kern w:val="0"/>
          <w:sz w:val="32"/>
          <w:szCs w:val="32"/>
          <w:lang w:val="en-US" w:eastAsia="zh-CN"/>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pStyle w:val="13"/>
        <w:keepNext w:val="0"/>
        <w:keepLines w:val="0"/>
        <w:pageBreakBefore w:val="0"/>
        <w:widowControl/>
        <w:ind w:left="0" w:firstLine="642" w:firstLineChars="200"/>
        <w:rPr>
          <w:rFonts w:hint="eastAsia" w:ascii="仿宋" w:hAnsi="Times New Roman" w:eastAsia="仿宋" w:cs="仿宋_GB2312"/>
          <w:b w:val="0"/>
          <w:color w:val="auto"/>
          <w:kern w:val="0"/>
          <w:sz w:val="32"/>
          <w:szCs w:val="32"/>
          <w:lang w:val="en-US" w:eastAsia="zh-CN"/>
        </w:rPr>
      </w:pPr>
      <w:r>
        <w:rPr>
          <w:rFonts w:hint="eastAsia" w:ascii="仿宋" w:eastAsia="仿宋" w:cs="仿宋_GB2312"/>
          <w:color w:val="auto"/>
          <w:kern w:val="0"/>
          <w:sz w:val="32"/>
          <w:szCs w:val="32"/>
          <w:lang w:val="en-US" w:eastAsia="zh-CN"/>
        </w:rPr>
        <w:t>省</w:t>
      </w:r>
      <w:r>
        <w:rPr>
          <w:rFonts w:hint="eastAsia" w:ascii="仿宋" w:eastAsia="仿宋" w:cs="仿宋_GB2312"/>
          <w:color w:val="auto"/>
          <w:kern w:val="0"/>
          <w:sz w:val="32"/>
          <w:szCs w:val="32"/>
          <w:lang w:eastAsia="zh-CN"/>
        </w:rPr>
        <w:t>级以上人民政府药品监督管理部门。</w:t>
      </w:r>
    </w:p>
    <w:p>
      <w:pPr>
        <w:pStyle w:val="13"/>
        <w:keepNext w:val="0"/>
        <w:keepLines w:val="0"/>
        <w:pageBreakBefore w:val="0"/>
        <w:widowControl/>
        <w:ind w:left="0" w:firstLine="640" w:firstLineChars="200"/>
        <w:rPr>
          <w:rFonts w:hint="eastAsia" w:ascii="仿宋" w:eastAsia="仿宋" w:cs="仿宋_GB2312"/>
          <w:b w:val="0"/>
          <w:color w:val="auto"/>
          <w:spacing w:val="-4"/>
          <w:kern w:val="2"/>
          <w:sz w:val="32"/>
          <w:szCs w:val="32"/>
          <w:lang w:val="en-US" w:eastAsia="zh-CN"/>
        </w:rPr>
      </w:pPr>
      <w:r>
        <w:rPr>
          <w:rFonts w:hint="eastAsia" w:ascii="黑体" w:eastAsia="黑体" w:cs="Arial"/>
          <w:b w:val="0"/>
          <w:color w:val="auto"/>
          <w:kern w:val="0"/>
          <w:sz w:val="32"/>
          <w:szCs w:val="32"/>
          <w:lang w:val="en-US" w:eastAsia="zh-CN"/>
        </w:rPr>
        <w:t xml:space="preserve">第三十五条 </w:t>
      </w:r>
      <w:r>
        <w:rPr>
          <w:rFonts w:hint="eastAsia" w:ascii="仿宋" w:eastAsia="仿宋" w:cs="仿宋_GB2312"/>
          <w:b w:val="0"/>
          <w:color w:val="auto"/>
          <w:spacing w:val="-4"/>
          <w:kern w:val="2"/>
          <w:sz w:val="32"/>
          <w:szCs w:val="32"/>
          <w:lang w:val="en-US" w:eastAsia="zh-CN"/>
        </w:rPr>
        <w:t>本条是对《中华人民共和国</w:t>
      </w:r>
      <w:r>
        <w:rPr>
          <w:rFonts w:hint="eastAsia" w:ascii="仿宋" w:hAnsi="Times New Roman" w:eastAsia="仿宋" w:cs="仿宋_GB2312"/>
          <w:b w:val="0"/>
          <w:color w:val="auto"/>
          <w:spacing w:val="-4"/>
          <w:kern w:val="2"/>
          <w:sz w:val="32"/>
          <w:szCs w:val="32"/>
        </w:rPr>
        <w:t>药品管理法实施条例》第八十</w:t>
      </w:r>
      <w:r>
        <w:rPr>
          <w:rFonts w:hint="eastAsia" w:ascii="仿宋" w:eastAsia="仿宋" w:cs="仿宋_GB2312"/>
          <w:b w:val="0"/>
          <w:color w:val="auto"/>
          <w:spacing w:val="-4"/>
          <w:kern w:val="2"/>
          <w:sz w:val="32"/>
          <w:szCs w:val="32"/>
          <w:lang w:val="en-US" w:eastAsia="zh-CN"/>
        </w:rPr>
        <w:t>五</w:t>
      </w:r>
      <w:r>
        <w:rPr>
          <w:rFonts w:hint="eastAsia" w:ascii="仿宋" w:hAnsi="Times New Roman" w:eastAsia="仿宋" w:cs="仿宋_GB2312"/>
          <w:b w:val="0"/>
          <w:color w:val="auto"/>
          <w:spacing w:val="-4"/>
          <w:kern w:val="2"/>
          <w:sz w:val="32"/>
          <w:szCs w:val="32"/>
        </w:rPr>
        <w:t>条第</w:t>
      </w:r>
      <w:r>
        <w:rPr>
          <w:rFonts w:hint="eastAsia" w:ascii="仿宋" w:eastAsia="仿宋" w:cs="仿宋_GB2312"/>
          <w:b w:val="0"/>
          <w:color w:val="auto"/>
          <w:spacing w:val="-4"/>
          <w:kern w:val="2"/>
          <w:sz w:val="32"/>
          <w:szCs w:val="32"/>
          <w:lang w:val="en-US" w:eastAsia="zh-CN"/>
        </w:rPr>
        <w:t>一</w:t>
      </w:r>
      <w:r>
        <w:rPr>
          <w:rFonts w:hint="eastAsia" w:ascii="仿宋" w:hAnsi="Times New Roman" w:eastAsia="仿宋" w:cs="仿宋_GB2312"/>
          <w:b w:val="0"/>
          <w:color w:val="auto"/>
          <w:spacing w:val="-4"/>
          <w:kern w:val="2"/>
          <w:sz w:val="32"/>
          <w:szCs w:val="32"/>
        </w:rPr>
        <w:t>款</w:t>
      </w:r>
      <w:r>
        <w:rPr>
          <w:rFonts w:hint="eastAsia" w:ascii="仿宋" w:eastAsia="仿宋" w:cs="仿宋_GB2312"/>
          <w:b w:val="0"/>
          <w:color w:val="auto"/>
          <w:spacing w:val="-4"/>
          <w:kern w:val="2"/>
          <w:sz w:val="32"/>
          <w:szCs w:val="32"/>
          <w:lang w:val="en-US" w:eastAsia="zh-CN"/>
        </w:rPr>
        <w:t>“处货值金额5倍以上10倍以下的罚款，货值金额不足1万元的，按1万元计算”和情节严重“对法定代表人、主要负责人、直接负责的主管人员和其他责任人员处2万元以上20万元以下的罚款”裁量基准的规定。</w:t>
      </w:r>
    </w:p>
    <w:p>
      <w:pPr>
        <w:adjustRightInd w:val="0"/>
        <w:snapToGrid w:val="0"/>
        <w:spacing w:line="560" w:lineRule="exact"/>
        <w:ind w:firstLine="640" w:firstLineChars="200"/>
        <w:rPr>
          <w:rFonts w:ascii="仿宋" w:eastAsia="仿宋" w:cs="仿宋_GB2312"/>
          <w:color w:val="auto"/>
          <w:kern w:val="0"/>
          <w:szCs w:val="32"/>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减</w:t>
      </w:r>
      <w:r>
        <w:rPr>
          <w:rFonts w:ascii="仿宋" w:eastAsia="仿宋" w:cs="仿宋_GB2312"/>
          <w:color w:val="auto"/>
          <w:kern w:val="0"/>
          <w:szCs w:val="32"/>
        </w:rPr>
        <w:t>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0.5倍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5倍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spacing w:line="560" w:lineRule="exact"/>
        <w:ind w:firstLine="640" w:firstLineChars="200"/>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5倍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6倍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spacing w:line="560" w:lineRule="exact"/>
        <w:ind w:firstLine="640" w:firstLineChars="200"/>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6.5倍</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8.5倍</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pStyle w:val="13"/>
        <w:keepNext w:val="0"/>
        <w:keepLines w:val="0"/>
        <w:pageBreakBefore w:val="0"/>
        <w:widowControl/>
        <w:ind w:left="0" w:firstLine="640" w:firstLineChars="200"/>
        <w:rPr>
          <w:rFonts w:ascii="仿宋" w:eastAsia="仿宋" w:cs="仿宋_GB2312"/>
          <w:b w:val="0"/>
          <w:color w:val="auto"/>
          <w:kern w:val="0"/>
          <w:sz w:val="32"/>
          <w:szCs w:val="32"/>
          <w:shd w:val="clear" w:color="auto" w:fill="auto"/>
        </w:rPr>
      </w:pPr>
      <w:r>
        <w:rPr>
          <w:rFonts w:ascii="仿宋" w:eastAsia="仿宋" w:cs="仿宋_GB2312"/>
          <w:b w:val="0"/>
          <w:color w:val="auto"/>
          <w:kern w:val="0"/>
          <w:sz w:val="32"/>
          <w:szCs w:val="32"/>
        </w:rPr>
        <w:t>符合裁量规则从重行政处罚情形的，并处</w:t>
      </w:r>
      <w:r>
        <w:rPr>
          <w:rFonts w:hint="eastAsia" w:ascii="仿宋" w:eastAsia="仿宋" w:cs="仿宋_GB2312"/>
          <w:b w:val="0"/>
          <w:color w:val="auto"/>
          <w:kern w:val="0"/>
          <w:sz w:val="32"/>
          <w:szCs w:val="32"/>
          <w:lang w:val="en-US" w:eastAsia="zh-CN"/>
        </w:rPr>
        <w:t>8.5倍</w:t>
      </w:r>
      <w:r>
        <w:rPr>
          <w:rFonts w:ascii="仿宋" w:eastAsia="仿宋" w:cs="仿宋_GB2312"/>
          <w:b w:val="0"/>
          <w:color w:val="auto"/>
          <w:kern w:val="0"/>
          <w:sz w:val="32"/>
          <w:szCs w:val="32"/>
        </w:rPr>
        <w:t>以上</w:t>
      </w:r>
      <w:r>
        <w:rPr>
          <w:rFonts w:hint="eastAsia" w:ascii="仿宋" w:eastAsia="仿宋" w:cs="仿宋_GB2312"/>
          <w:b w:val="0"/>
          <w:color w:val="auto"/>
          <w:kern w:val="0"/>
          <w:sz w:val="32"/>
          <w:szCs w:val="32"/>
          <w:lang w:val="en-US" w:eastAsia="zh-CN"/>
        </w:rPr>
        <w:t>10倍</w:t>
      </w:r>
      <w:r>
        <w:rPr>
          <w:rFonts w:ascii="仿宋" w:eastAsia="仿宋" w:cs="仿宋_GB2312"/>
          <w:b w:val="0"/>
          <w:color w:val="auto"/>
          <w:kern w:val="0"/>
          <w:sz w:val="32"/>
          <w:szCs w:val="32"/>
          <w:shd w:val="clear" w:color="auto" w:fill="auto"/>
        </w:rPr>
        <w:t>以下罚款。</w:t>
      </w:r>
    </w:p>
    <w:p>
      <w:pPr>
        <w:spacing w:line="560" w:lineRule="exact"/>
        <w:ind w:firstLine="640" w:firstLineChars="200"/>
        <w:rPr>
          <w:rFonts w:ascii="楷体_GB2312" w:eastAsia="楷体_GB2312" w:cs="仿宋_GB2312"/>
          <w:color w:val="auto"/>
          <w:kern w:val="0"/>
          <w:szCs w:val="32"/>
        </w:rPr>
      </w:pPr>
      <w:r>
        <w:rPr>
          <w:rFonts w:hint="eastAsia" w:ascii="楷体_GB2312" w:eastAsia="楷体_GB2312" w:cs="仿宋_GB2312"/>
          <w:color w:val="auto"/>
          <w:kern w:val="0"/>
          <w:szCs w:val="32"/>
        </w:rPr>
        <w:t>情节严重的处罚：</w:t>
      </w:r>
    </w:p>
    <w:p>
      <w:pPr>
        <w:spacing w:line="560" w:lineRule="exact"/>
        <w:ind w:firstLine="640" w:firstLineChars="200"/>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轻行政处罚情形的</w:t>
      </w:r>
      <w:r>
        <w:rPr>
          <w:rFonts w:hint="eastAsia" w:ascii="仿宋" w:eastAsia="仿宋" w:cs="仿宋_GB2312"/>
          <w:color w:val="auto"/>
          <w:kern w:val="0"/>
          <w:szCs w:val="32"/>
        </w:rPr>
        <w:t>，处</w:t>
      </w:r>
      <w:r>
        <w:rPr>
          <w:rFonts w:hint="eastAsia" w:ascii="仿宋" w:eastAsia="仿宋" w:cs="仿宋_GB2312"/>
          <w:color w:val="auto"/>
          <w:kern w:val="0"/>
          <w:szCs w:val="32"/>
          <w:lang w:val="en-US" w:eastAsia="zh-CN"/>
        </w:rPr>
        <w:t>2万</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7.4万</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spacing w:line="560" w:lineRule="exact"/>
        <w:ind w:firstLine="640" w:firstLineChars="200"/>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7.4万</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14.6万</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pStyle w:val="13"/>
        <w:widowControl/>
        <w:ind w:left="0" w:firstLine="640" w:firstLineChars="200"/>
        <w:rPr>
          <w:rFonts w:hint="eastAsia" w:ascii="仿宋" w:eastAsia="仿宋" w:cs="仿宋_GB2312"/>
          <w:color w:val="auto"/>
          <w:kern w:val="0"/>
          <w:sz w:val="32"/>
          <w:szCs w:val="32"/>
          <w:lang w:eastAsia="zh-CN"/>
        </w:rPr>
      </w:pPr>
      <w:r>
        <w:rPr>
          <w:rFonts w:ascii="仿宋" w:eastAsia="仿宋" w:cs="仿宋_GB2312"/>
          <w:b w:val="0"/>
          <w:color w:val="auto"/>
          <w:kern w:val="0"/>
          <w:sz w:val="32"/>
          <w:szCs w:val="32"/>
        </w:rPr>
        <w:t>符合裁量规则从重行政处罚情形的，并处</w:t>
      </w:r>
      <w:r>
        <w:rPr>
          <w:rFonts w:hint="eastAsia" w:ascii="仿宋" w:eastAsia="仿宋" w:cs="仿宋_GB2312"/>
          <w:b w:val="0"/>
          <w:color w:val="auto"/>
          <w:kern w:val="0"/>
          <w:sz w:val="32"/>
          <w:szCs w:val="32"/>
          <w:lang w:val="en-US" w:eastAsia="zh-CN"/>
        </w:rPr>
        <w:t>14.6万</w:t>
      </w:r>
      <w:r>
        <w:rPr>
          <w:rFonts w:ascii="仿宋" w:eastAsia="仿宋" w:cs="仿宋_GB2312"/>
          <w:b w:val="0"/>
          <w:color w:val="auto"/>
          <w:kern w:val="0"/>
          <w:sz w:val="32"/>
          <w:szCs w:val="32"/>
        </w:rPr>
        <w:t>以上</w:t>
      </w:r>
      <w:r>
        <w:rPr>
          <w:rFonts w:hint="eastAsia" w:ascii="仿宋" w:eastAsia="仿宋" w:cs="仿宋_GB2312"/>
          <w:b w:val="0"/>
          <w:color w:val="auto"/>
          <w:kern w:val="0"/>
          <w:sz w:val="32"/>
          <w:szCs w:val="32"/>
          <w:lang w:val="en-US" w:eastAsia="zh-CN"/>
        </w:rPr>
        <w:t>20万</w:t>
      </w:r>
      <w:r>
        <w:rPr>
          <w:rFonts w:ascii="仿宋" w:eastAsia="仿宋" w:cs="仿宋_GB2312"/>
          <w:b w:val="0"/>
          <w:color w:val="auto"/>
          <w:kern w:val="0"/>
          <w:sz w:val="32"/>
          <w:szCs w:val="32"/>
          <w:shd w:val="clear" w:color="auto" w:fill="auto"/>
        </w:rPr>
        <w:t>以下罚款。</w:t>
      </w:r>
    </w:p>
    <w:p>
      <w:pPr>
        <w:spacing w:line="240" w:lineRule="auto"/>
        <w:ind w:firstLine="640" w:firstLineChars="200"/>
        <w:rPr>
          <w:rFonts w:hint="eastAsia" w:ascii="仿宋" w:hAnsi="Times New Roman" w:eastAsia="仿宋" w:cs="仿宋_GB2312"/>
          <w:color w:val="auto"/>
          <w:kern w:val="0"/>
          <w:sz w:val="32"/>
          <w:szCs w:val="32"/>
        </w:rPr>
      </w:pPr>
      <w:r>
        <w:rPr>
          <w:rFonts w:hint="eastAsia" w:ascii="仿宋" w:eastAsia="仿宋" w:cs="仿宋_GB2312"/>
          <w:color w:val="auto"/>
          <w:kern w:val="0"/>
          <w:sz w:val="32"/>
          <w:szCs w:val="32"/>
          <w:lang w:eastAsia="zh-CN"/>
        </w:rPr>
        <w:t>吊销批准证明文件、许可证件的，原批准、发证的部门。</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关联法条：</w:t>
      </w:r>
    </w:p>
    <w:p>
      <w:pPr>
        <w:pStyle w:val="13"/>
        <w:keepNext w:val="0"/>
        <w:keepLines w:val="0"/>
        <w:pageBreakBefore w:val="0"/>
        <w:widowControl/>
        <w:ind w:left="0" w:firstLine="640" w:firstLineChars="200"/>
        <w:rPr>
          <w:rFonts w:hint="eastAsia" w:ascii="仿宋" w:hAnsi="Times New Roman" w:eastAsia="仿宋" w:cs="仿宋_GB2312"/>
          <w:b w:val="0"/>
          <w:color w:val="auto"/>
          <w:kern w:val="0"/>
          <w:sz w:val="32"/>
          <w:szCs w:val="32"/>
          <w:lang w:val="en-US" w:eastAsia="zh-CN"/>
        </w:rPr>
      </w:pPr>
      <w:r>
        <w:rPr>
          <w:rFonts w:hint="eastAsia" w:ascii="仿宋" w:hAnsi="Times New Roman" w:eastAsia="仿宋" w:cs="仿宋_GB2312"/>
          <w:b w:val="0"/>
          <w:color w:val="auto"/>
          <w:kern w:val="0"/>
          <w:sz w:val="32"/>
          <w:szCs w:val="32"/>
          <w:lang w:val="en-US" w:eastAsia="zh-CN"/>
        </w:rPr>
        <w:t>《中</w:t>
      </w:r>
      <w:r>
        <w:rPr>
          <w:rFonts w:hint="eastAsia" w:ascii="仿宋" w:eastAsia="仿宋" w:cs="仿宋_GB2312"/>
          <w:b w:val="0"/>
          <w:color w:val="auto"/>
          <w:kern w:val="0"/>
          <w:sz w:val="32"/>
          <w:szCs w:val="32"/>
          <w:lang w:val="en-US" w:eastAsia="zh-CN"/>
        </w:rPr>
        <w:t>华人民共和国</w:t>
      </w:r>
      <w:r>
        <w:rPr>
          <w:rFonts w:hint="eastAsia" w:ascii="仿宋" w:hAnsi="Times New Roman" w:eastAsia="仿宋" w:cs="仿宋_GB2312"/>
          <w:b w:val="0"/>
          <w:color w:val="auto"/>
          <w:kern w:val="0"/>
          <w:sz w:val="32"/>
          <w:szCs w:val="32"/>
          <w:lang w:val="en-US" w:eastAsia="zh-CN"/>
        </w:rPr>
        <w:t>药品管理法实施条例》第八十五条第一款</w:t>
      </w:r>
      <w:r>
        <w:rPr>
          <w:rFonts w:hint="eastAsia" w:ascii="仿宋" w:eastAsia="仿宋" w:cs="仿宋_GB2312"/>
          <w:b w:val="0"/>
          <w:color w:val="auto"/>
          <w:kern w:val="0"/>
          <w:sz w:val="32"/>
          <w:szCs w:val="32"/>
          <w:lang w:val="en-US" w:eastAsia="zh-CN"/>
        </w:rPr>
        <w:t xml:space="preserve">  </w:t>
      </w:r>
      <w:r>
        <w:rPr>
          <w:rFonts w:hint="eastAsia" w:ascii="仿宋" w:hAnsi="Times New Roman" w:eastAsia="仿宋" w:cs="仿宋_GB2312"/>
          <w:b w:val="0"/>
          <w:color w:val="auto"/>
          <w:kern w:val="0"/>
          <w:sz w:val="32"/>
          <w:szCs w:val="32"/>
          <w:lang w:val="en-US" w:eastAsia="zh-CN"/>
        </w:rPr>
        <w:t>拒不执行药品监督管理部门依法采取的暂停生产、销售、使用、进口等风险控制措施的，由县级以上人民政府药品监督管理部门处违法生产、销售、使用、进口药品货值金额5倍以上10倍以下的罚款，货值金额不足1万元的，按1万元计算；情节严重的，还应当责令停产停业整顿直至由原发证部门吊销药品批准证明文件、药品生产许可证、药品经营许可证、医疗机构制剂许可证，对法定代表人、主要负责人、直接负责的主管人员和其他责任人员处2万元以上20万元以下的罚款。</w:t>
      </w:r>
    </w:p>
    <w:p>
      <w:pPr>
        <w:pStyle w:val="13"/>
        <w:keepNext w:val="0"/>
        <w:keepLines w:val="0"/>
        <w:pageBreakBefore w:val="0"/>
        <w:widowControl/>
        <w:ind w:firstLine="640" w:firstLineChars="200"/>
        <w:rPr>
          <w:rFonts w:hint="eastAsia" w:ascii="仿宋" w:hAnsi="Times New Roman" w:eastAsia="仿宋" w:cs="仿宋_GB2312"/>
          <w:b w:val="0"/>
          <w:color w:val="auto"/>
          <w:kern w:val="0"/>
          <w:sz w:val="32"/>
          <w:szCs w:val="32"/>
          <w:lang w:val="en-US" w:eastAsia="zh-CN"/>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pStyle w:val="13"/>
        <w:keepNext w:val="0"/>
        <w:keepLines w:val="0"/>
        <w:pageBreakBefore w:val="0"/>
        <w:widowControl/>
        <w:ind w:left="0" w:firstLine="642" w:firstLineChars="200"/>
        <w:rPr>
          <w:rFonts w:hint="eastAsia" w:ascii="仿宋" w:hAnsi="Times New Roman" w:eastAsia="仿宋" w:cs="仿宋_GB2312"/>
          <w:b w:val="0"/>
          <w:color w:val="auto"/>
          <w:kern w:val="0"/>
          <w:sz w:val="32"/>
          <w:szCs w:val="32"/>
          <w:lang w:val="en-US" w:eastAsia="zh-CN"/>
        </w:rPr>
      </w:pPr>
      <w:r>
        <w:rPr>
          <w:rFonts w:hint="eastAsia" w:ascii="仿宋" w:eastAsia="仿宋" w:cs="仿宋_GB2312"/>
          <w:color w:val="auto"/>
          <w:kern w:val="0"/>
          <w:sz w:val="32"/>
          <w:szCs w:val="32"/>
          <w:lang w:eastAsia="zh-CN"/>
        </w:rPr>
        <w:t>县级以上人民政府药品监督管理部门。</w:t>
      </w:r>
    </w:p>
    <w:p>
      <w:pPr>
        <w:pStyle w:val="13"/>
        <w:keepNext w:val="0"/>
        <w:keepLines w:val="0"/>
        <w:pageBreakBefore w:val="0"/>
        <w:widowControl/>
        <w:ind w:left="0" w:firstLine="640" w:firstLineChars="200"/>
        <w:rPr>
          <w:rFonts w:hint="eastAsia" w:ascii="仿宋" w:eastAsia="仿宋" w:cs="仿宋_GB2312"/>
          <w:b w:val="0"/>
          <w:color w:val="auto"/>
          <w:spacing w:val="-4"/>
          <w:kern w:val="2"/>
          <w:sz w:val="32"/>
          <w:szCs w:val="32"/>
          <w:lang w:val="en-US" w:eastAsia="zh-CN"/>
        </w:rPr>
      </w:pPr>
      <w:r>
        <w:rPr>
          <w:rFonts w:hint="eastAsia" w:ascii="黑体" w:eastAsia="黑体" w:cs="Arial"/>
          <w:b w:val="0"/>
          <w:color w:val="auto"/>
          <w:kern w:val="0"/>
          <w:sz w:val="32"/>
          <w:szCs w:val="32"/>
          <w:lang w:val="en-US" w:eastAsia="zh-CN"/>
        </w:rPr>
        <w:t xml:space="preserve">第三十六条 </w:t>
      </w:r>
      <w:r>
        <w:rPr>
          <w:rFonts w:hint="eastAsia" w:ascii="仿宋" w:eastAsia="仿宋" w:cs="仿宋_GB2312"/>
          <w:b w:val="0"/>
          <w:color w:val="auto"/>
          <w:spacing w:val="-4"/>
          <w:kern w:val="2"/>
          <w:sz w:val="32"/>
          <w:szCs w:val="32"/>
          <w:lang w:val="en-US" w:eastAsia="zh-CN"/>
        </w:rPr>
        <w:t>本条是对《中华人民共和国</w:t>
      </w:r>
      <w:r>
        <w:rPr>
          <w:rFonts w:hint="eastAsia" w:ascii="仿宋" w:hAnsi="Times New Roman" w:eastAsia="仿宋" w:cs="仿宋_GB2312"/>
          <w:b w:val="0"/>
          <w:color w:val="auto"/>
          <w:spacing w:val="-4"/>
          <w:kern w:val="2"/>
          <w:sz w:val="32"/>
          <w:szCs w:val="32"/>
        </w:rPr>
        <w:t>药品管理法实施条例》第八十</w:t>
      </w:r>
      <w:r>
        <w:rPr>
          <w:rFonts w:hint="eastAsia" w:ascii="仿宋" w:eastAsia="仿宋" w:cs="仿宋_GB2312"/>
          <w:b w:val="0"/>
          <w:color w:val="auto"/>
          <w:spacing w:val="-4"/>
          <w:kern w:val="2"/>
          <w:sz w:val="32"/>
          <w:szCs w:val="32"/>
          <w:lang w:val="en-US" w:eastAsia="zh-CN"/>
        </w:rPr>
        <w:t>五</w:t>
      </w:r>
      <w:r>
        <w:rPr>
          <w:rFonts w:hint="eastAsia" w:ascii="仿宋" w:hAnsi="Times New Roman" w:eastAsia="仿宋" w:cs="仿宋_GB2312"/>
          <w:b w:val="0"/>
          <w:color w:val="auto"/>
          <w:spacing w:val="-4"/>
          <w:kern w:val="2"/>
          <w:sz w:val="32"/>
          <w:szCs w:val="32"/>
        </w:rPr>
        <w:t>条第二款</w:t>
      </w:r>
      <w:r>
        <w:rPr>
          <w:rFonts w:hint="eastAsia" w:ascii="仿宋" w:eastAsia="仿宋" w:cs="仿宋_GB2312"/>
          <w:b w:val="0"/>
          <w:color w:val="auto"/>
          <w:spacing w:val="-4"/>
          <w:kern w:val="2"/>
          <w:sz w:val="32"/>
          <w:szCs w:val="32"/>
          <w:lang w:val="en-US" w:eastAsia="zh-CN"/>
        </w:rPr>
        <w:t>“处5万元以下的罚款”裁量基准的规定。</w:t>
      </w:r>
    </w:p>
    <w:p>
      <w:pPr>
        <w:spacing w:line="560" w:lineRule="exact"/>
        <w:ind w:firstLine="640" w:firstLineChars="200"/>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从</w:t>
      </w:r>
      <w:r>
        <w:rPr>
          <w:rFonts w:ascii="仿宋" w:eastAsia="仿宋" w:cs="仿宋_GB2312"/>
          <w:color w:val="auto"/>
          <w:kern w:val="0"/>
          <w:szCs w:val="32"/>
        </w:rPr>
        <w:t>轻行政处罚情形的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0.5万</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1.5万</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spacing w:line="560" w:lineRule="exact"/>
        <w:ind w:firstLine="640" w:firstLineChars="200"/>
        <w:rPr>
          <w:rFonts w:ascii="仿宋" w:eastAsia="仿宋" w:cs="仿宋_GB2312"/>
          <w:color w:val="auto"/>
          <w:szCs w:val="32"/>
          <w:shd w:val="clear" w:color="auto" w:fill="FFFFFF"/>
        </w:rPr>
      </w:pPr>
      <w:r>
        <w:rPr>
          <w:rFonts w:hint="eastAsia" w:ascii="仿宋" w:eastAsia="仿宋" w:cs="仿宋_GB2312"/>
          <w:color w:val="auto"/>
          <w:kern w:val="0"/>
          <w:szCs w:val="32"/>
        </w:rPr>
        <w:t>符合</w:t>
      </w:r>
      <w:r>
        <w:rPr>
          <w:rFonts w:ascii="仿宋" w:eastAsia="仿宋" w:cs="仿宋_GB2312"/>
          <w:color w:val="auto"/>
          <w:kern w:val="0"/>
          <w:szCs w:val="32"/>
        </w:rPr>
        <w:t>裁量规则</w:t>
      </w:r>
      <w:r>
        <w:rPr>
          <w:rFonts w:hint="eastAsia" w:ascii="仿宋" w:eastAsia="仿宋" w:cs="仿宋_GB2312"/>
          <w:color w:val="auto"/>
          <w:kern w:val="0"/>
          <w:szCs w:val="32"/>
        </w:rPr>
        <w:t>一</w:t>
      </w:r>
      <w:r>
        <w:rPr>
          <w:rFonts w:ascii="仿宋" w:eastAsia="仿宋" w:cs="仿宋_GB2312"/>
          <w:color w:val="auto"/>
          <w:kern w:val="0"/>
          <w:szCs w:val="32"/>
        </w:rPr>
        <w:t>般行政处罚情形的</w:t>
      </w:r>
      <w:r>
        <w:rPr>
          <w:rFonts w:hint="eastAsia" w:ascii="仿宋" w:eastAsia="仿宋" w:cs="仿宋_GB2312"/>
          <w:color w:val="auto"/>
          <w:kern w:val="0"/>
          <w:szCs w:val="32"/>
        </w:rPr>
        <w:t>，并处</w:t>
      </w:r>
      <w:r>
        <w:rPr>
          <w:rFonts w:hint="eastAsia" w:ascii="仿宋" w:eastAsia="仿宋" w:cs="仿宋_GB2312"/>
          <w:color w:val="auto"/>
          <w:kern w:val="0"/>
          <w:szCs w:val="32"/>
          <w:lang w:val="en-US" w:eastAsia="zh-CN"/>
        </w:rPr>
        <w:t>1.5万</w:t>
      </w:r>
      <w:r>
        <w:rPr>
          <w:rFonts w:ascii="仿宋" w:eastAsia="仿宋" w:cs="仿宋_GB2312"/>
          <w:color w:val="auto"/>
          <w:kern w:val="0"/>
          <w:szCs w:val="32"/>
        </w:rPr>
        <w:t>以上</w:t>
      </w:r>
      <w:r>
        <w:rPr>
          <w:rFonts w:hint="eastAsia" w:ascii="仿宋" w:eastAsia="仿宋" w:cs="仿宋_GB2312"/>
          <w:color w:val="auto"/>
          <w:kern w:val="0"/>
          <w:szCs w:val="32"/>
          <w:lang w:val="en-US" w:eastAsia="zh-CN"/>
        </w:rPr>
        <w:t>3.5万</w:t>
      </w:r>
      <w:r>
        <w:rPr>
          <w:rFonts w:ascii="仿宋" w:eastAsia="仿宋" w:cs="仿宋_GB2312"/>
          <w:color w:val="auto"/>
          <w:szCs w:val="32"/>
          <w:shd w:val="clear" w:color="auto" w:fill="FFFFFF"/>
        </w:rPr>
        <w:t>以下罚款</w:t>
      </w:r>
      <w:r>
        <w:rPr>
          <w:rFonts w:hint="eastAsia" w:ascii="仿宋" w:eastAsia="仿宋" w:cs="仿宋_GB2312"/>
          <w:color w:val="auto"/>
          <w:szCs w:val="32"/>
          <w:shd w:val="clear" w:color="auto" w:fill="FFFFFF"/>
        </w:rPr>
        <w:t>。</w:t>
      </w:r>
    </w:p>
    <w:p>
      <w:pPr>
        <w:pStyle w:val="13"/>
        <w:widowControl/>
        <w:ind w:left="0" w:firstLine="640" w:firstLineChars="200"/>
        <w:rPr>
          <w:rFonts w:hint="eastAsia" w:ascii="仿宋" w:hAnsi="Times New Roman" w:eastAsia="仿宋" w:cs="仿宋_GB2312"/>
          <w:color w:val="auto"/>
          <w:kern w:val="0"/>
          <w:sz w:val="32"/>
          <w:szCs w:val="32"/>
        </w:rPr>
      </w:pPr>
      <w:r>
        <w:rPr>
          <w:rFonts w:ascii="仿宋" w:eastAsia="仿宋" w:cs="仿宋_GB2312"/>
          <w:b w:val="0"/>
          <w:color w:val="auto"/>
          <w:kern w:val="0"/>
          <w:sz w:val="32"/>
          <w:szCs w:val="32"/>
        </w:rPr>
        <w:t>符合裁量规则从重行政处罚情形的，并处</w:t>
      </w:r>
      <w:r>
        <w:rPr>
          <w:rFonts w:hint="eastAsia" w:ascii="仿宋" w:eastAsia="仿宋" w:cs="仿宋_GB2312"/>
          <w:b w:val="0"/>
          <w:color w:val="auto"/>
          <w:kern w:val="0"/>
          <w:sz w:val="32"/>
          <w:szCs w:val="32"/>
          <w:lang w:val="en-US" w:eastAsia="zh-CN"/>
        </w:rPr>
        <w:t>3.5万</w:t>
      </w:r>
      <w:r>
        <w:rPr>
          <w:rFonts w:ascii="仿宋" w:eastAsia="仿宋" w:cs="仿宋_GB2312"/>
          <w:b w:val="0"/>
          <w:color w:val="auto"/>
          <w:kern w:val="0"/>
          <w:sz w:val="32"/>
          <w:szCs w:val="32"/>
        </w:rPr>
        <w:t>以上</w:t>
      </w:r>
      <w:r>
        <w:rPr>
          <w:rFonts w:hint="eastAsia" w:ascii="仿宋" w:eastAsia="仿宋" w:cs="仿宋_GB2312"/>
          <w:b w:val="0"/>
          <w:color w:val="auto"/>
          <w:kern w:val="0"/>
          <w:sz w:val="32"/>
          <w:szCs w:val="32"/>
          <w:lang w:val="en-US" w:eastAsia="zh-CN"/>
        </w:rPr>
        <w:t>5万</w:t>
      </w:r>
      <w:r>
        <w:rPr>
          <w:rFonts w:ascii="仿宋" w:eastAsia="仿宋" w:cs="仿宋_GB2312"/>
          <w:b w:val="0"/>
          <w:color w:val="auto"/>
          <w:kern w:val="0"/>
          <w:sz w:val="32"/>
          <w:szCs w:val="32"/>
          <w:shd w:val="clear" w:color="auto" w:fill="auto"/>
        </w:rPr>
        <w:t>以下罚款。</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关联法条：</w:t>
      </w:r>
    </w:p>
    <w:p>
      <w:pPr>
        <w:pStyle w:val="13"/>
        <w:keepNext w:val="0"/>
        <w:keepLines w:val="0"/>
        <w:pageBreakBefore w:val="0"/>
        <w:widowControl/>
        <w:ind w:left="0" w:firstLine="640" w:firstLineChars="200"/>
        <w:rPr>
          <w:rFonts w:hint="eastAsia" w:ascii="仿宋" w:hAnsi="Times New Roman" w:eastAsia="仿宋" w:cs="仿宋_GB2312"/>
          <w:b w:val="0"/>
          <w:color w:val="auto"/>
          <w:kern w:val="0"/>
          <w:sz w:val="32"/>
          <w:szCs w:val="32"/>
          <w:lang w:val="en-US" w:eastAsia="zh-CN"/>
        </w:rPr>
      </w:pPr>
      <w:r>
        <w:rPr>
          <w:rFonts w:hint="eastAsia" w:ascii="仿宋" w:hAnsi="Times New Roman" w:eastAsia="仿宋" w:cs="仿宋_GB2312"/>
          <w:b w:val="0"/>
          <w:color w:val="auto"/>
          <w:kern w:val="0"/>
          <w:sz w:val="32"/>
          <w:szCs w:val="32"/>
          <w:lang w:val="en-US" w:eastAsia="zh-CN"/>
        </w:rPr>
        <w:t>《中</w:t>
      </w:r>
      <w:r>
        <w:rPr>
          <w:rFonts w:hint="eastAsia" w:ascii="仿宋" w:eastAsia="仿宋" w:cs="仿宋_GB2312"/>
          <w:b w:val="0"/>
          <w:color w:val="auto"/>
          <w:kern w:val="0"/>
          <w:sz w:val="32"/>
          <w:szCs w:val="32"/>
          <w:lang w:val="en-US" w:eastAsia="zh-CN"/>
        </w:rPr>
        <w:t>华人民共和国</w:t>
      </w:r>
      <w:r>
        <w:rPr>
          <w:rFonts w:hint="eastAsia" w:ascii="仿宋" w:hAnsi="Times New Roman" w:eastAsia="仿宋" w:cs="仿宋_GB2312"/>
          <w:b w:val="0"/>
          <w:color w:val="auto"/>
          <w:kern w:val="0"/>
          <w:sz w:val="32"/>
          <w:szCs w:val="32"/>
          <w:lang w:val="en-US" w:eastAsia="zh-CN"/>
        </w:rPr>
        <w:t>药品管理法实施条例》第八十五条第二款</w:t>
      </w:r>
      <w:r>
        <w:rPr>
          <w:rFonts w:hint="eastAsia" w:ascii="仿宋" w:eastAsia="仿宋" w:cs="仿宋_GB2312"/>
          <w:b w:val="0"/>
          <w:color w:val="auto"/>
          <w:kern w:val="0"/>
          <w:sz w:val="32"/>
          <w:szCs w:val="32"/>
          <w:lang w:val="en-US" w:eastAsia="zh-CN"/>
        </w:rPr>
        <w:t xml:space="preserve">  </w:t>
      </w:r>
      <w:r>
        <w:rPr>
          <w:rFonts w:hint="eastAsia" w:ascii="仿宋" w:hAnsi="Times New Roman" w:eastAsia="仿宋" w:cs="仿宋_GB2312"/>
          <w:b w:val="0"/>
          <w:color w:val="auto"/>
          <w:kern w:val="0"/>
          <w:sz w:val="32"/>
          <w:szCs w:val="32"/>
          <w:lang w:val="en-US" w:eastAsia="zh-CN"/>
        </w:rPr>
        <w:t>违反药品管理法、疫苗管理法、本条例规定，拒绝、阻挠监督检查的，由县级以上人民政府药品监督管理部门责令限期改正，处5万元以下的罚款；情节严重的，责令停产停业整顿。</w:t>
      </w:r>
    </w:p>
    <w:p>
      <w:pPr>
        <w:pStyle w:val="13"/>
        <w:keepNext w:val="0"/>
        <w:keepLines w:val="0"/>
        <w:pageBreakBefore w:val="0"/>
        <w:widowControl/>
        <w:ind w:firstLine="640" w:firstLineChars="200"/>
        <w:rPr>
          <w:rFonts w:hint="eastAsia" w:ascii="仿宋" w:hAnsi="Times New Roman" w:eastAsia="仿宋" w:cs="仿宋_GB2312"/>
          <w:b w:val="0"/>
          <w:color w:val="auto"/>
          <w:kern w:val="0"/>
          <w:sz w:val="32"/>
          <w:szCs w:val="32"/>
          <w:lang w:val="en-US" w:eastAsia="zh-CN"/>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pStyle w:val="13"/>
        <w:keepNext w:val="0"/>
        <w:keepLines w:val="0"/>
        <w:pageBreakBefore w:val="0"/>
        <w:widowControl/>
        <w:ind w:left="0" w:firstLine="642" w:firstLineChars="200"/>
        <w:rPr>
          <w:rFonts w:hint="eastAsia" w:ascii="仿宋" w:hAnsi="Times New Roman" w:eastAsia="仿宋" w:cs="仿宋_GB2312"/>
          <w:b w:val="0"/>
          <w:color w:val="auto"/>
          <w:kern w:val="0"/>
          <w:sz w:val="32"/>
          <w:szCs w:val="32"/>
          <w:highlight w:val="none"/>
          <w:lang w:val="en-US" w:eastAsia="zh-CN"/>
        </w:rPr>
      </w:pPr>
      <w:r>
        <w:rPr>
          <w:rFonts w:hint="eastAsia" w:ascii="仿宋" w:eastAsia="仿宋" w:cs="仿宋_GB2312"/>
          <w:color w:val="auto"/>
          <w:kern w:val="0"/>
          <w:sz w:val="32"/>
          <w:szCs w:val="32"/>
          <w:lang w:val="en-US" w:eastAsia="zh-CN"/>
        </w:rPr>
        <w:t>县</w:t>
      </w:r>
      <w:r>
        <w:rPr>
          <w:rFonts w:hint="eastAsia" w:ascii="仿宋" w:eastAsia="仿宋" w:cs="仿宋_GB2312"/>
          <w:color w:val="auto"/>
          <w:kern w:val="0"/>
          <w:sz w:val="32"/>
          <w:szCs w:val="32"/>
          <w:lang w:eastAsia="zh-CN"/>
        </w:rPr>
        <w:t>级以上人民政府药品监督管理部门。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黑体" w:eastAsia="黑体" w:cs="Arial"/>
          <w:color w:val="auto"/>
          <w:kern w:val="0"/>
          <w:szCs w:val="32"/>
        </w:rPr>
      </w:pPr>
      <w:r>
        <w:rPr>
          <w:rFonts w:hint="eastAsia" w:ascii="黑体" w:eastAsia="黑体"/>
          <w:color w:val="auto"/>
          <w:szCs w:val="32"/>
          <w:lang w:val="en-US" w:eastAsia="zh-CN"/>
        </w:rPr>
        <w:t>五</w:t>
      </w:r>
      <w:r>
        <w:rPr>
          <w:rFonts w:hint="eastAsia" w:ascii="黑体" w:eastAsia="黑体"/>
          <w:color w:val="auto"/>
          <w:szCs w:val="32"/>
        </w:rPr>
        <w:t>、《药品</w:t>
      </w:r>
      <w:r>
        <w:rPr>
          <w:rFonts w:ascii="黑体" w:eastAsia="黑体"/>
          <w:color w:val="auto"/>
          <w:szCs w:val="32"/>
        </w:rPr>
        <w:t>生产监督管理办法</w:t>
      </w:r>
      <w:r>
        <w:rPr>
          <w:rFonts w:hint="eastAsia" w:ascii="黑体" w:eastAsia="黑体"/>
          <w:color w:val="auto"/>
          <w:szCs w:val="32"/>
        </w:rPr>
        <w:t>》（</w:t>
      </w:r>
      <w:r>
        <w:rPr>
          <w:rFonts w:hint="eastAsia" w:ascii="黑体" w:eastAsia="黑体" w:cs="仿宋_GB2312"/>
          <w:color w:val="auto"/>
          <w:szCs w:val="32"/>
        </w:rPr>
        <w:t>国</w:t>
      </w:r>
      <w:r>
        <w:rPr>
          <w:rFonts w:ascii="黑体" w:eastAsia="黑体" w:cs="仿宋_GB2312"/>
          <w:color w:val="auto"/>
          <w:szCs w:val="32"/>
        </w:rPr>
        <w:t>家市场</w:t>
      </w:r>
      <w:r>
        <w:rPr>
          <w:rFonts w:hint="eastAsia" w:ascii="黑体" w:eastAsia="黑体" w:cs="仿宋_GB2312"/>
          <w:color w:val="auto"/>
          <w:szCs w:val="32"/>
        </w:rPr>
        <w:t>监督</w:t>
      </w:r>
      <w:r>
        <w:rPr>
          <w:rFonts w:ascii="黑体" w:eastAsia="黑体" w:cs="仿宋_GB2312"/>
          <w:color w:val="auto"/>
          <w:szCs w:val="32"/>
        </w:rPr>
        <w:t>管理总局</w:t>
      </w:r>
      <w:r>
        <w:rPr>
          <w:rFonts w:hint="eastAsia" w:ascii="黑体" w:eastAsia="黑体" w:cs="仿宋_GB2312"/>
          <w:color w:val="auto"/>
          <w:szCs w:val="32"/>
        </w:rPr>
        <w:t>令第28号</w:t>
      </w:r>
      <w:r>
        <w:rPr>
          <w:rFonts w:hint="eastAsia" w:ascii="黑体" w:eastAsia="黑体" w:cs="仿宋_GB2312"/>
          <w:color w:val="auto"/>
          <w:szCs w:val="32"/>
          <w:lang w:eastAsia="zh-CN"/>
        </w:rPr>
        <w:t>，</w:t>
      </w:r>
      <w:r>
        <w:rPr>
          <w:rFonts w:ascii="黑体" w:eastAsia="黑体" w:cs="仿宋_GB2312"/>
          <w:color w:val="auto"/>
          <w:szCs w:val="32"/>
        </w:rPr>
        <w:t>2020</w:t>
      </w:r>
      <w:r>
        <w:rPr>
          <w:rFonts w:hint="eastAsia" w:ascii="黑体" w:eastAsia="黑体" w:cs="仿宋_GB2312"/>
          <w:color w:val="auto"/>
          <w:szCs w:val="32"/>
          <w:lang w:val="en-US" w:eastAsia="zh-CN"/>
        </w:rPr>
        <w:t>年</w:t>
      </w:r>
      <w:r>
        <w:rPr>
          <w:rFonts w:ascii="黑体" w:eastAsia="黑体" w:cs="仿宋_GB2312"/>
          <w:color w:val="auto"/>
          <w:szCs w:val="32"/>
        </w:rPr>
        <w:t>1</w:t>
      </w:r>
      <w:r>
        <w:rPr>
          <w:rFonts w:hint="eastAsia" w:ascii="黑体" w:eastAsia="黑体" w:cs="仿宋_GB2312"/>
          <w:color w:val="auto"/>
          <w:szCs w:val="32"/>
          <w:lang w:val="en-US" w:eastAsia="zh-CN"/>
        </w:rPr>
        <w:t>月</w:t>
      </w:r>
      <w:r>
        <w:rPr>
          <w:rFonts w:ascii="黑体" w:eastAsia="黑体" w:cs="仿宋_GB2312"/>
          <w:color w:val="auto"/>
          <w:szCs w:val="32"/>
        </w:rPr>
        <w:t>22</w:t>
      </w:r>
      <w:r>
        <w:rPr>
          <w:rFonts w:hint="eastAsia" w:ascii="黑体" w:eastAsia="黑体" w:cs="仿宋_GB2312"/>
          <w:color w:val="auto"/>
          <w:szCs w:val="32"/>
          <w:lang w:val="en-US" w:eastAsia="zh-CN"/>
        </w:rPr>
        <w:t>日</w:t>
      </w:r>
      <w:r>
        <w:rPr>
          <w:rFonts w:hint="eastAsia" w:ascii="黑体" w:eastAsia="黑体"/>
          <w:color w:val="auto"/>
          <w:szCs w:val="32"/>
        </w:rPr>
        <w:t>）</w:t>
      </w:r>
      <w:r>
        <w:rPr>
          <w:rFonts w:hint="eastAsia" w:ascii="黑体" w:eastAsia="黑体"/>
          <w:color w:val="auto"/>
          <w:szCs w:val="32"/>
          <w:lang w:eastAsia="zh-CN"/>
        </w:rPr>
        <w:t>，</w:t>
      </w:r>
      <w:r>
        <w:rPr>
          <w:rFonts w:ascii="黑体" w:eastAsia="黑体" w:cs="Arial"/>
          <w:color w:val="auto"/>
          <w:kern w:val="0"/>
          <w:szCs w:val="32"/>
        </w:rPr>
        <w:t>于2020年1月15日经国家市场监督管理总局2020年第1次局务会议审议通过，自2020年7月1日起施行。</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cs="仿宋_GB2312"/>
          <w:bCs/>
          <w:color w:val="auto"/>
          <w:spacing w:val="-4"/>
          <w:szCs w:val="32"/>
        </w:rPr>
      </w:pPr>
      <w:r>
        <w:rPr>
          <w:rFonts w:hint="eastAsia" w:ascii="黑体" w:eastAsia="黑体"/>
          <w:color w:val="auto"/>
          <w:szCs w:val="32"/>
        </w:rPr>
        <w:t>第三十</w:t>
      </w:r>
      <w:r>
        <w:rPr>
          <w:rFonts w:hint="eastAsia" w:ascii="黑体" w:eastAsia="黑体"/>
          <w:color w:val="auto"/>
          <w:szCs w:val="32"/>
          <w:lang w:val="en-US" w:eastAsia="zh-CN"/>
        </w:rPr>
        <w:t>七</w:t>
      </w:r>
      <w:r>
        <w:rPr>
          <w:rFonts w:ascii="黑体" w:eastAsia="黑体"/>
          <w:color w:val="auto"/>
          <w:szCs w:val="32"/>
        </w:rPr>
        <w:t>条</w:t>
      </w:r>
      <w:r>
        <w:rPr>
          <w:rFonts w:ascii="仿宋" w:eastAsia="仿宋"/>
          <w:color w:val="auto"/>
          <w:szCs w:val="32"/>
        </w:rPr>
        <w:t xml:space="preserve"> </w:t>
      </w:r>
      <w:r>
        <w:rPr>
          <w:rFonts w:hint="eastAsia" w:ascii="仿宋" w:eastAsia="仿宋" w:cs="仿宋_GB2312"/>
          <w:bCs/>
          <w:color w:val="auto"/>
          <w:spacing w:val="-4"/>
          <w:szCs w:val="32"/>
        </w:rPr>
        <w:t>本条是对《药品生产监督管理办法》第七十一条“处一万元以上三万元以下的罚款”裁量基准的规定。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bCs/>
          <w:color w:val="auto"/>
          <w:spacing w:val="-4"/>
          <w:szCs w:val="32"/>
        </w:rPr>
      </w:pPr>
      <w:r>
        <w:rPr>
          <w:rFonts w:hint="eastAsia" w:ascii="仿宋" w:eastAsia="仿宋" w:cs="仿宋_GB2312"/>
          <w:bCs/>
          <w:color w:val="auto"/>
          <w:spacing w:val="-4"/>
          <w:szCs w:val="32"/>
        </w:rPr>
        <w:t>符合裁量规则减轻</w:t>
      </w:r>
      <w:r>
        <w:rPr>
          <w:rFonts w:ascii="仿宋" w:eastAsia="仿宋" w:cs="仿宋_GB2312"/>
          <w:bCs/>
          <w:color w:val="auto"/>
          <w:spacing w:val="-4"/>
          <w:szCs w:val="32"/>
        </w:rPr>
        <w:t>行政</w:t>
      </w:r>
      <w:r>
        <w:rPr>
          <w:rFonts w:hint="eastAsia" w:ascii="仿宋" w:eastAsia="仿宋" w:cs="仿宋_GB2312"/>
          <w:bCs/>
          <w:color w:val="auto"/>
          <w:spacing w:val="-4"/>
          <w:szCs w:val="32"/>
        </w:rPr>
        <w:t>处罚情形的，处</w:t>
      </w:r>
      <w:r>
        <w:rPr>
          <w:rFonts w:hint="eastAsia" w:ascii="仿宋" w:eastAsia="仿宋" w:cs="仿宋_GB2312"/>
          <w:bCs/>
          <w:color w:val="auto"/>
          <w:spacing w:val="-4"/>
          <w:szCs w:val="32"/>
          <w:lang w:val="en-US" w:eastAsia="zh-CN"/>
        </w:rPr>
        <w:t>1000</w:t>
      </w:r>
      <w:r>
        <w:rPr>
          <w:rFonts w:ascii="仿宋" w:eastAsia="仿宋" w:cs="仿宋_GB2312"/>
          <w:bCs/>
          <w:color w:val="auto"/>
          <w:spacing w:val="-4"/>
          <w:szCs w:val="32"/>
        </w:rPr>
        <w:t>元</w:t>
      </w:r>
      <w:r>
        <w:rPr>
          <w:rFonts w:hint="eastAsia" w:ascii="仿宋" w:eastAsia="仿宋" w:cs="仿宋_GB2312"/>
          <w:bCs/>
          <w:color w:val="auto"/>
          <w:spacing w:val="-4"/>
          <w:szCs w:val="32"/>
        </w:rPr>
        <w:t>以上</w:t>
      </w:r>
      <w:r>
        <w:rPr>
          <w:rFonts w:hint="eastAsia" w:ascii="仿宋" w:eastAsia="仿宋" w:cs="仿宋_GB2312"/>
          <w:bCs/>
          <w:color w:val="auto"/>
          <w:spacing w:val="-4"/>
          <w:szCs w:val="32"/>
          <w:lang w:val="en-US" w:eastAsia="zh-CN"/>
        </w:rPr>
        <w:t>1</w:t>
      </w:r>
      <w:r>
        <w:rPr>
          <w:rFonts w:hint="eastAsia" w:ascii="仿宋" w:eastAsia="仿宋" w:cs="仿宋_GB2312"/>
          <w:bCs/>
          <w:color w:val="auto"/>
          <w:spacing w:val="-4"/>
          <w:szCs w:val="32"/>
        </w:rPr>
        <w:t>万元以下罚款。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符合裁量规则从轻行政处罚情形的，处</w:t>
      </w:r>
      <w:r>
        <w:rPr>
          <w:rFonts w:hint="eastAsia" w:ascii="仿宋" w:eastAsia="仿宋" w:cs="仿宋_GB2312"/>
          <w:color w:val="auto"/>
          <w:spacing w:val="-4"/>
          <w:szCs w:val="32"/>
          <w:lang w:val="en-US" w:eastAsia="zh-CN"/>
        </w:rPr>
        <w:t>1</w:t>
      </w:r>
      <w:r>
        <w:rPr>
          <w:rFonts w:hint="eastAsia" w:ascii="仿宋" w:eastAsia="仿宋" w:cs="仿宋_GB2312"/>
          <w:color w:val="auto"/>
          <w:spacing w:val="-4"/>
          <w:szCs w:val="32"/>
        </w:rPr>
        <w:t>万元以上</w:t>
      </w:r>
      <w:r>
        <w:rPr>
          <w:rFonts w:hint="eastAsia" w:ascii="仿宋" w:eastAsia="仿宋" w:cs="仿宋_GB2312"/>
          <w:color w:val="auto"/>
          <w:spacing w:val="-4"/>
          <w:szCs w:val="32"/>
          <w:lang w:val="en-US" w:eastAsia="zh-CN"/>
        </w:rPr>
        <w:t>1.6万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符合裁量规则一</w:t>
      </w:r>
      <w:r>
        <w:rPr>
          <w:rFonts w:ascii="仿宋" w:eastAsia="仿宋" w:cs="仿宋_GB2312"/>
          <w:color w:val="auto"/>
          <w:spacing w:val="-4"/>
          <w:szCs w:val="32"/>
        </w:rPr>
        <w:t>般</w:t>
      </w:r>
      <w:r>
        <w:rPr>
          <w:rFonts w:hint="eastAsia" w:ascii="仿宋" w:eastAsia="仿宋" w:cs="仿宋_GB2312"/>
          <w:color w:val="auto"/>
          <w:spacing w:val="-4"/>
          <w:szCs w:val="32"/>
        </w:rPr>
        <w:t>行政处罚情形的，处</w:t>
      </w:r>
      <w:r>
        <w:rPr>
          <w:rFonts w:hint="eastAsia" w:ascii="仿宋" w:eastAsia="仿宋" w:cs="仿宋_GB2312"/>
          <w:color w:val="auto"/>
          <w:spacing w:val="-4"/>
          <w:szCs w:val="32"/>
          <w:lang w:val="en-US" w:eastAsia="zh-CN"/>
        </w:rPr>
        <w:t>1.6万</w:t>
      </w:r>
      <w:r>
        <w:rPr>
          <w:rFonts w:hint="eastAsia" w:ascii="仿宋" w:eastAsia="仿宋" w:cs="仿宋_GB2312"/>
          <w:color w:val="auto"/>
          <w:spacing w:val="-4"/>
          <w:szCs w:val="32"/>
        </w:rPr>
        <w:t>元以上</w:t>
      </w:r>
      <w:r>
        <w:rPr>
          <w:rFonts w:hint="eastAsia" w:ascii="仿宋" w:eastAsia="仿宋" w:cs="仿宋_GB2312"/>
          <w:color w:val="auto"/>
          <w:spacing w:val="-4"/>
          <w:szCs w:val="32"/>
          <w:lang w:val="en-US" w:eastAsia="zh-CN"/>
        </w:rPr>
        <w:t>2.4万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Arial"/>
          <w:color w:val="auto"/>
          <w:szCs w:val="32"/>
        </w:rPr>
      </w:pPr>
      <w:r>
        <w:rPr>
          <w:rFonts w:hint="eastAsia" w:ascii="仿宋" w:eastAsia="仿宋" w:cs="仿宋_GB2312"/>
          <w:color w:val="auto"/>
          <w:spacing w:val="-4"/>
          <w:szCs w:val="32"/>
        </w:rPr>
        <w:t>符合裁量规则从重行政处罚情形的，处</w:t>
      </w:r>
      <w:r>
        <w:rPr>
          <w:rFonts w:hint="eastAsia" w:ascii="仿宋" w:eastAsia="仿宋" w:cs="仿宋_GB2312"/>
          <w:color w:val="auto"/>
          <w:spacing w:val="-4"/>
          <w:szCs w:val="32"/>
          <w:lang w:val="en-US" w:eastAsia="zh-CN"/>
        </w:rPr>
        <w:t>2.4万</w:t>
      </w:r>
      <w:r>
        <w:rPr>
          <w:rFonts w:hint="eastAsia" w:ascii="仿宋" w:eastAsia="仿宋" w:cs="仿宋_GB2312"/>
          <w:color w:val="auto"/>
          <w:spacing w:val="-4"/>
          <w:szCs w:val="32"/>
        </w:rPr>
        <w:t>元以上</w:t>
      </w:r>
      <w:r>
        <w:rPr>
          <w:rFonts w:hint="eastAsia" w:ascii="仿宋" w:eastAsia="仿宋" w:cs="仿宋_GB2312"/>
          <w:color w:val="auto"/>
          <w:spacing w:val="-4"/>
          <w:szCs w:val="32"/>
          <w:lang w:val="en-US" w:eastAsia="zh-CN"/>
        </w:rPr>
        <w:t>3</w:t>
      </w:r>
      <w:r>
        <w:rPr>
          <w:rFonts w:hint="eastAsia" w:ascii="仿宋" w:eastAsia="仿宋" w:cs="仿宋_GB2312"/>
          <w:color w:val="auto"/>
          <w:spacing w:val="-4"/>
          <w:szCs w:val="32"/>
        </w:rPr>
        <w:t>万元以下的罚款。</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_GB2312" w:eastAsia="楷体_GB2312"/>
          <w:color w:val="auto"/>
          <w:szCs w:val="32"/>
        </w:rPr>
      </w:pPr>
      <w:r>
        <w:rPr>
          <w:rFonts w:hint="eastAsia" w:ascii="楷体_GB2312" w:eastAsia="楷体_GB2312"/>
          <w:color w:val="auto"/>
          <w:szCs w:val="32"/>
        </w:rPr>
        <w:t>关联法条：</w:t>
      </w:r>
    </w:p>
    <w:p>
      <w:pPr>
        <w:keepNext w:val="0"/>
        <w:keepLines w:val="0"/>
        <w:pageBreakBefore w:val="0"/>
        <w:widowControl/>
        <w:kinsoku/>
        <w:wordWrap/>
        <w:overflowPunct/>
        <w:topLinePunct w:val="0"/>
        <w:autoSpaceDE/>
        <w:bidi w:val="0"/>
        <w:spacing w:line="560" w:lineRule="exact"/>
        <w:ind w:firstLine="640" w:firstLineChars="200"/>
        <w:textAlignment w:val="auto"/>
        <w:rPr>
          <w:rFonts w:ascii="仿宋" w:eastAsia="仿宋" w:cs="Arial"/>
          <w:color w:val="auto"/>
          <w:kern w:val="0"/>
          <w:szCs w:val="32"/>
        </w:rPr>
      </w:pPr>
      <w:r>
        <w:rPr>
          <w:rFonts w:hint="eastAsia" w:ascii="仿宋" w:eastAsia="仿宋"/>
          <w:color w:val="auto"/>
          <w:szCs w:val="32"/>
        </w:rPr>
        <w:t>《药品</w:t>
      </w:r>
      <w:r>
        <w:rPr>
          <w:rFonts w:ascii="仿宋" w:eastAsia="仿宋"/>
          <w:color w:val="auto"/>
          <w:szCs w:val="32"/>
        </w:rPr>
        <w:t>生产监督管理办法</w:t>
      </w:r>
      <w:r>
        <w:rPr>
          <w:rFonts w:hint="eastAsia" w:ascii="仿宋" w:eastAsia="仿宋"/>
          <w:color w:val="auto"/>
          <w:szCs w:val="32"/>
        </w:rPr>
        <w:t>》第</w:t>
      </w:r>
      <w:r>
        <w:rPr>
          <w:rFonts w:hint="eastAsia" w:ascii="仿宋" w:eastAsia="仿宋"/>
          <w:color w:val="auto"/>
          <w:szCs w:val="32"/>
          <w:lang w:eastAsia="zh-CN"/>
        </w:rPr>
        <w:t>七十一</w:t>
      </w:r>
      <w:r>
        <w:rPr>
          <w:rFonts w:hint="eastAsia" w:ascii="仿宋" w:eastAsia="仿宋"/>
          <w:color w:val="auto"/>
          <w:szCs w:val="32"/>
        </w:rPr>
        <w:t>条</w:t>
      </w:r>
      <w:r>
        <w:rPr>
          <w:rFonts w:ascii="仿宋" w:eastAsia="仿宋"/>
          <w:color w:val="auto"/>
          <w:szCs w:val="32"/>
        </w:rPr>
        <w:t xml:space="preserve">  </w:t>
      </w:r>
      <w:r>
        <w:rPr>
          <w:rFonts w:ascii="仿宋" w:eastAsia="仿宋" w:cs="Arial"/>
          <w:color w:val="auto"/>
          <w:kern w:val="0"/>
          <w:szCs w:val="32"/>
        </w:rPr>
        <w:t>药品上市许可持有人和药品生产企业有下列情形之一的，由所在地省、自治区、直辖市药品监督管理部门处一万元以上三万元以下的罚款：</w:t>
      </w:r>
    </w:p>
    <w:p>
      <w:pPr>
        <w:keepNext w:val="0"/>
        <w:keepLines w:val="0"/>
        <w:pageBreakBefore w:val="0"/>
        <w:widowControl/>
        <w:kinsoku/>
        <w:wordWrap/>
        <w:overflowPunct/>
        <w:topLinePunct w:val="0"/>
        <w:autoSpaceDE/>
        <w:bidi w:val="0"/>
        <w:spacing w:line="560" w:lineRule="exact"/>
        <w:ind w:firstLine="640" w:firstLineChars="200"/>
        <w:textAlignment w:val="auto"/>
        <w:rPr>
          <w:rFonts w:ascii="仿宋" w:eastAsia="仿宋" w:cs="Arial"/>
          <w:color w:val="auto"/>
          <w:kern w:val="0"/>
          <w:szCs w:val="32"/>
        </w:rPr>
      </w:pPr>
      <w:r>
        <w:rPr>
          <w:rFonts w:ascii="仿宋" w:eastAsia="仿宋" w:cs="Arial"/>
          <w:color w:val="auto"/>
          <w:kern w:val="0"/>
          <w:szCs w:val="32"/>
        </w:rPr>
        <w:t>（一）企业名称、住所（经营场所）、法定代表人未按规定办理登记事项变更；</w:t>
      </w:r>
    </w:p>
    <w:p>
      <w:pPr>
        <w:keepNext w:val="0"/>
        <w:keepLines w:val="0"/>
        <w:pageBreakBefore w:val="0"/>
        <w:widowControl/>
        <w:kinsoku/>
        <w:wordWrap/>
        <w:overflowPunct/>
        <w:topLinePunct w:val="0"/>
        <w:autoSpaceDE/>
        <w:bidi w:val="0"/>
        <w:spacing w:line="560" w:lineRule="exact"/>
        <w:ind w:firstLine="645"/>
        <w:textAlignment w:val="auto"/>
        <w:rPr>
          <w:rFonts w:ascii="仿宋" w:eastAsia="仿宋" w:cs="Arial"/>
          <w:color w:val="auto"/>
          <w:kern w:val="0"/>
          <w:szCs w:val="32"/>
        </w:rPr>
      </w:pPr>
      <w:r>
        <w:rPr>
          <w:rFonts w:ascii="仿宋" w:eastAsia="仿宋" w:cs="Arial"/>
          <w:color w:val="auto"/>
          <w:kern w:val="0"/>
          <w:szCs w:val="32"/>
        </w:rPr>
        <w:t>（二）未按照规定每年对直接接触药品的工作人员进行健康检查并建立健康档案；</w:t>
      </w:r>
    </w:p>
    <w:p>
      <w:pPr>
        <w:keepNext w:val="0"/>
        <w:keepLines w:val="0"/>
        <w:pageBreakBefore w:val="0"/>
        <w:widowControl/>
        <w:kinsoku/>
        <w:wordWrap/>
        <w:overflowPunct/>
        <w:topLinePunct w:val="0"/>
        <w:autoSpaceDE/>
        <w:bidi w:val="0"/>
        <w:spacing w:line="560" w:lineRule="exact"/>
        <w:ind w:firstLine="645"/>
        <w:textAlignment w:val="auto"/>
        <w:rPr>
          <w:rFonts w:ascii="仿宋" w:eastAsia="仿宋" w:cs="Arial"/>
          <w:color w:val="auto"/>
          <w:kern w:val="0"/>
          <w:szCs w:val="32"/>
        </w:rPr>
      </w:pPr>
      <w:r>
        <w:rPr>
          <w:rFonts w:ascii="仿宋" w:eastAsia="仿宋" w:cs="Arial"/>
          <w:color w:val="auto"/>
          <w:kern w:val="0"/>
          <w:szCs w:val="32"/>
        </w:rPr>
        <w:t>（三）未按照规定对列入国家实施停产报告的短缺药品清单的药品进行停产报告。</w:t>
      </w:r>
    </w:p>
    <w:p>
      <w:pPr>
        <w:keepNext w:val="0"/>
        <w:keepLines w:val="0"/>
        <w:pageBreakBefore w:val="0"/>
        <w:widowControl/>
        <w:kinsoku/>
        <w:wordWrap/>
        <w:overflowPunct/>
        <w:topLinePunct w:val="0"/>
        <w:autoSpaceDE/>
        <w:bidi w:val="0"/>
        <w:spacing w:line="560" w:lineRule="exact"/>
        <w:ind w:firstLine="645"/>
        <w:textAlignment w:val="auto"/>
        <w:rPr>
          <w:rFonts w:ascii="仿宋" w:eastAsia="仿宋" w:cs="仿宋"/>
          <w:color w:val="auto"/>
          <w:szCs w:val="32"/>
        </w:rPr>
      </w:pPr>
      <w:r>
        <w:rPr>
          <w:rFonts w:hint="eastAsia" w:ascii="仿宋" w:eastAsia="仿宋" w:cs="楷体"/>
          <w:color w:val="auto"/>
          <w:spacing w:val="-7"/>
          <w:kern w:val="0"/>
          <w:szCs w:val="32"/>
          <w:lang w:bidi="zh-CN"/>
        </w:rPr>
        <w:t xml:space="preserve">《药品生产监督管理办法》第十五条 </w:t>
      </w:r>
      <w:r>
        <w:rPr>
          <w:rFonts w:ascii="仿宋" w:eastAsia="仿宋" w:cs="楷体"/>
          <w:color w:val="auto"/>
          <w:spacing w:val="-7"/>
          <w:kern w:val="0"/>
          <w:szCs w:val="32"/>
          <w:lang w:bidi="zh-CN"/>
        </w:rPr>
        <w:t xml:space="preserve"> </w:t>
      </w:r>
      <w:r>
        <w:rPr>
          <w:rFonts w:hint="eastAsia" w:ascii="仿宋" w:eastAsia="仿宋" w:cs="仿宋"/>
          <w:color w:val="auto"/>
          <w:szCs w:val="32"/>
        </w:rPr>
        <w:t>药品生产许可证载明事项分为许可事项和登记事项。</w:t>
      </w:r>
    </w:p>
    <w:p>
      <w:pPr>
        <w:keepNext w:val="0"/>
        <w:keepLines w:val="0"/>
        <w:pageBreakBefore w:val="0"/>
        <w:widowControl/>
        <w:kinsoku/>
        <w:wordWrap/>
        <w:overflowPunct/>
        <w:topLinePunct w:val="0"/>
        <w:autoSpaceDE/>
        <w:bidi w:val="0"/>
        <w:spacing w:line="560" w:lineRule="exact"/>
        <w:ind w:firstLine="645"/>
        <w:textAlignment w:val="auto"/>
        <w:rPr>
          <w:rFonts w:ascii="仿宋" w:eastAsia="仿宋" w:cs="楷体"/>
          <w:color w:val="auto"/>
          <w:spacing w:val="-7"/>
          <w:kern w:val="0"/>
          <w:szCs w:val="32"/>
          <w:lang w:bidi="zh-CN"/>
        </w:rPr>
      </w:pPr>
      <w:r>
        <w:rPr>
          <w:rFonts w:hint="eastAsia" w:ascii="仿宋" w:eastAsia="仿宋" w:cs="楷体"/>
          <w:color w:val="auto"/>
          <w:spacing w:val="-7"/>
          <w:kern w:val="0"/>
          <w:szCs w:val="32"/>
          <w:lang w:bidi="zh-CN"/>
        </w:rPr>
        <w:t>许可事项是指生产地址和生产范围等。</w:t>
      </w:r>
    </w:p>
    <w:p>
      <w:pPr>
        <w:keepNext w:val="0"/>
        <w:keepLines w:val="0"/>
        <w:pageBreakBefore w:val="0"/>
        <w:widowControl/>
        <w:kinsoku/>
        <w:wordWrap/>
        <w:overflowPunct/>
        <w:topLinePunct w:val="0"/>
        <w:autoSpaceDE/>
        <w:bidi w:val="0"/>
        <w:spacing w:line="560" w:lineRule="exact"/>
        <w:ind w:firstLine="645"/>
        <w:textAlignment w:val="auto"/>
        <w:rPr>
          <w:rFonts w:hint="eastAsia" w:ascii="仿宋" w:eastAsia="仿宋" w:cs="楷体"/>
          <w:color w:val="auto"/>
          <w:spacing w:val="-7"/>
          <w:w w:val="100"/>
          <w:kern w:val="0"/>
          <w:szCs w:val="32"/>
          <w:lang w:bidi="zh-CN"/>
        </w:rPr>
      </w:pPr>
      <w:r>
        <w:rPr>
          <w:rFonts w:hint="eastAsia" w:ascii="仿宋" w:eastAsia="仿宋" w:cs="楷体"/>
          <w:color w:val="auto"/>
          <w:spacing w:val="-7"/>
          <w:w w:val="100"/>
          <w:kern w:val="0"/>
          <w:szCs w:val="32"/>
          <w:lang w:bidi="zh-CN"/>
        </w:rPr>
        <w:t>登记事项是指企业名称、住所（经营场所）、法定代表人、企业负责人、生产负责人、质量负责人、质量受权人等。</w:t>
      </w:r>
    </w:p>
    <w:p>
      <w:pPr>
        <w:keepNext w:val="0"/>
        <w:keepLines w:val="0"/>
        <w:pageBreakBefore w:val="0"/>
        <w:widowControl/>
        <w:kinsoku/>
        <w:wordWrap/>
        <w:overflowPunct/>
        <w:topLinePunct w:val="0"/>
        <w:autoSpaceDE/>
        <w:bidi w:val="0"/>
        <w:spacing w:line="560" w:lineRule="exact"/>
        <w:ind w:firstLine="645"/>
        <w:textAlignment w:val="auto"/>
        <w:rPr>
          <w:rFonts w:ascii="仿宋" w:eastAsia="仿宋" w:cs="楷体"/>
          <w:color w:val="auto"/>
          <w:spacing w:val="-6"/>
          <w:w w:val="85"/>
          <w:kern w:val="0"/>
          <w:szCs w:val="32"/>
          <w:lang w:bidi="zh-CN"/>
        </w:rPr>
      </w:pPr>
      <w:r>
        <w:rPr>
          <w:rFonts w:hint="eastAsia" w:ascii="仿宋" w:eastAsia="仿宋" w:cs="楷体"/>
          <w:color w:val="auto"/>
          <w:spacing w:val="-7"/>
          <w:kern w:val="0"/>
          <w:szCs w:val="32"/>
          <w:lang w:bidi="zh-CN"/>
        </w:rPr>
        <w:t xml:space="preserve">《药品生产监督管理办法》第十六条第一款 </w:t>
      </w:r>
      <w:r>
        <w:rPr>
          <w:rFonts w:ascii="仿宋" w:eastAsia="仿宋" w:cs="楷体"/>
          <w:color w:val="auto"/>
          <w:spacing w:val="-7"/>
          <w:kern w:val="0"/>
          <w:szCs w:val="32"/>
          <w:lang w:bidi="zh-CN"/>
        </w:rPr>
        <w:t xml:space="preserve"> </w:t>
      </w:r>
      <w:r>
        <w:rPr>
          <w:rFonts w:hint="eastAsia" w:ascii="仿宋" w:eastAsia="仿宋" w:cs="楷体"/>
          <w:color w:val="auto"/>
          <w:spacing w:val="-7"/>
          <w:w w:val="100"/>
          <w:kern w:val="0"/>
          <w:szCs w:val="32"/>
          <w:lang w:bidi="zh-CN"/>
        </w:rPr>
        <w:t>变更药品生产许可证许可事项的，向原发证机关提出药品生产许可证变更申请。未经批准，不得擅自变更许可事项。</w:t>
      </w:r>
    </w:p>
    <w:p>
      <w:pPr>
        <w:keepNext w:val="0"/>
        <w:keepLines w:val="0"/>
        <w:pageBreakBefore w:val="0"/>
        <w:widowControl/>
        <w:kinsoku/>
        <w:wordWrap/>
        <w:overflowPunct/>
        <w:topLinePunct w:val="0"/>
        <w:autoSpaceDE/>
        <w:bidi w:val="0"/>
        <w:spacing w:line="560" w:lineRule="exact"/>
        <w:ind w:firstLine="645"/>
        <w:textAlignment w:val="auto"/>
        <w:rPr>
          <w:rFonts w:ascii="仿宋" w:eastAsia="仿宋" w:cs="楷体"/>
          <w:color w:val="auto"/>
          <w:spacing w:val="-7"/>
          <w:kern w:val="0"/>
          <w:szCs w:val="32"/>
          <w:lang w:bidi="zh-CN"/>
        </w:rPr>
      </w:pPr>
      <w:r>
        <w:rPr>
          <w:rFonts w:hint="eastAsia" w:ascii="仿宋" w:eastAsia="仿宋" w:cs="楷体"/>
          <w:color w:val="auto"/>
          <w:spacing w:val="-7"/>
          <w:kern w:val="0"/>
          <w:szCs w:val="32"/>
          <w:lang w:bidi="zh-CN"/>
        </w:rPr>
        <w:t>《药品生产监督管理办法》第三十条  药品上市许可持有人、药品生产企业应当每年对直接接触药品的工作人员进行健康检查并建立健康档案，避免患有传染病或者其他可能污染药品疾病的人员从事直接接触药品的生产活动。</w:t>
      </w:r>
    </w:p>
    <w:p>
      <w:pPr>
        <w:keepNext w:val="0"/>
        <w:keepLines w:val="0"/>
        <w:pageBreakBefore w:val="0"/>
        <w:widowControl/>
        <w:kinsoku/>
        <w:wordWrap/>
        <w:overflowPunct/>
        <w:topLinePunct w:val="0"/>
        <w:autoSpaceDE/>
        <w:bidi w:val="0"/>
        <w:spacing w:line="560" w:lineRule="exact"/>
        <w:ind w:firstLine="645"/>
        <w:textAlignment w:val="auto"/>
        <w:rPr>
          <w:rFonts w:ascii="仿宋" w:eastAsia="仿宋" w:cs="楷体"/>
          <w:color w:val="auto"/>
          <w:spacing w:val="-7"/>
          <w:kern w:val="0"/>
          <w:szCs w:val="32"/>
          <w:lang w:bidi="zh-CN"/>
        </w:rPr>
      </w:pPr>
      <w:r>
        <w:rPr>
          <w:rFonts w:hint="eastAsia" w:ascii="仿宋" w:eastAsia="仿宋" w:cs="楷体"/>
          <w:color w:val="auto"/>
          <w:spacing w:val="-7"/>
          <w:kern w:val="0"/>
          <w:szCs w:val="32"/>
          <w:lang w:bidi="zh-CN"/>
        </w:rPr>
        <w:t>《药品生产监督管理办法》第四十六条第一款</w:t>
      </w:r>
      <w:r>
        <w:rPr>
          <w:rFonts w:ascii="仿宋" w:eastAsia="仿宋" w:cs="楷体"/>
          <w:color w:val="auto"/>
          <w:spacing w:val="-7"/>
          <w:kern w:val="0"/>
          <w:szCs w:val="32"/>
          <w:lang w:bidi="zh-CN"/>
        </w:rPr>
        <w:t xml:space="preserve">  </w:t>
      </w:r>
      <w:r>
        <w:rPr>
          <w:rFonts w:hint="eastAsia" w:ascii="仿宋" w:eastAsia="仿宋" w:cs="楷体"/>
          <w:color w:val="auto"/>
          <w:spacing w:val="-7"/>
          <w:kern w:val="0"/>
          <w:szCs w:val="32"/>
          <w:lang w:bidi="zh-CN"/>
        </w:rPr>
        <w:t>列入国家实施停产报告的短缺药品清单的药品，药品上市许可持有人停止生产的，应当在计划停产实施六个月前向所在地省、自治区、直辖市药品监督管理部门报告；发生非预期停产的，在三日内报告所在地省、自治区、直辖市药品监督管理部门。必要时，向国家药品监督管理局报告。</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spacing w:line="320" w:lineRule="exact"/>
        <w:ind w:firstLine="640" w:firstLineChars="200"/>
        <w:rPr>
          <w:color w:val="auto"/>
        </w:rPr>
      </w:pPr>
      <w:r>
        <w:rPr>
          <w:rFonts w:hint="eastAsia" w:ascii="仿宋" w:eastAsia="仿宋" w:cs="仿宋_GB2312"/>
          <w:color w:val="auto"/>
          <w:kern w:val="0"/>
          <w:sz w:val="32"/>
          <w:szCs w:val="32"/>
          <w:lang w:eastAsia="zh-CN"/>
        </w:rPr>
        <w:t>省、自治区、直辖市药品监督管理部门。</w:t>
      </w:r>
    </w:p>
    <w:p>
      <w:pPr>
        <w:keepNext w:val="0"/>
        <w:keepLines w:val="0"/>
        <w:pageBreakBefore w:val="0"/>
        <w:widowControl w:val="0"/>
        <w:kinsoku/>
        <w:wordWrap/>
        <w:overflowPunct/>
        <w:topLinePunct w:val="0"/>
        <w:autoSpaceDE/>
        <w:bidi w:val="0"/>
        <w:adjustRightInd w:val="0"/>
        <w:snapToGrid w:val="0"/>
        <w:spacing w:line="560" w:lineRule="exact"/>
        <w:ind w:left="0" w:firstLine="640" w:firstLineChars="200"/>
        <w:textAlignment w:val="auto"/>
        <w:rPr>
          <w:rFonts w:hint="eastAsia" w:ascii="黑体" w:eastAsia="黑体"/>
          <w:color w:val="auto"/>
          <w:szCs w:val="32"/>
        </w:rPr>
      </w:pPr>
      <w:r>
        <w:rPr>
          <w:rFonts w:hint="eastAsia" w:ascii="黑体" w:eastAsia="黑体"/>
          <w:color w:val="auto"/>
          <w:szCs w:val="32"/>
          <w:lang w:val="en-US" w:eastAsia="zh-CN"/>
        </w:rPr>
        <w:t>六</w:t>
      </w:r>
      <w:r>
        <w:rPr>
          <w:rFonts w:ascii="黑体" w:eastAsia="黑体"/>
          <w:color w:val="auto"/>
          <w:szCs w:val="32"/>
        </w:rPr>
        <w:t>、</w:t>
      </w:r>
      <w:r>
        <w:rPr>
          <w:rFonts w:hint="eastAsia" w:ascii="黑体" w:eastAsia="黑体"/>
          <w:color w:val="auto"/>
          <w:szCs w:val="32"/>
        </w:rPr>
        <w:t>《药品</w:t>
      </w:r>
      <w:r>
        <w:rPr>
          <w:rFonts w:ascii="黑体" w:eastAsia="黑体"/>
          <w:color w:val="auto"/>
          <w:szCs w:val="32"/>
        </w:rPr>
        <w:t>网络销售监督管理办法</w:t>
      </w:r>
      <w:r>
        <w:rPr>
          <w:rFonts w:hint="eastAsia" w:ascii="黑体" w:eastAsia="黑体"/>
          <w:color w:val="auto"/>
          <w:szCs w:val="32"/>
        </w:rPr>
        <w:t>》（</w:t>
      </w:r>
      <w:r>
        <w:rPr>
          <w:rFonts w:hint="eastAsia" w:ascii="黑体" w:eastAsia="黑体" w:cs="仿宋_GB2312"/>
          <w:color w:val="auto"/>
          <w:szCs w:val="32"/>
        </w:rPr>
        <w:t>国</w:t>
      </w:r>
      <w:r>
        <w:rPr>
          <w:rFonts w:ascii="黑体" w:eastAsia="黑体" w:cs="仿宋_GB2312"/>
          <w:color w:val="auto"/>
          <w:szCs w:val="32"/>
        </w:rPr>
        <w:t>家市场</w:t>
      </w:r>
      <w:r>
        <w:rPr>
          <w:rFonts w:hint="eastAsia" w:ascii="黑体" w:eastAsia="黑体" w:cs="仿宋_GB2312"/>
          <w:color w:val="auto"/>
          <w:szCs w:val="32"/>
        </w:rPr>
        <w:t>监督</w:t>
      </w:r>
      <w:r>
        <w:rPr>
          <w:rFonts w:ascii="黑体" w:eastAsia="黑体" w:cs="仿宋_GB2312"/>
          <w:color w:val="auto"/>
          <w:szCs w:val="32"/>
        </w:rPr>
        <w:t>管理总局</w:t>
      </w:r>
      <w:r>
        <w:rPr>
          <w:rFonts w:hint="eastAsia" w:ascii="黑体" w:eastAsia="黑体" w:cs="仿宋_GB2312"/>
          <w:color w:val="auto"/>
          <w:szCs w:val="32"/>
        </w:rPr>
        <w:t>令第</w:t>
      </w:r>
      <w:r>
        <w:rPr>
          <w:rFonts w:ascii="黑体" w:eastAsia="黑体" w:cs="仿宋_GB2312"/>
          <w:color w:val="auto"/>
          <w:szCs w:val="32"/>
        </w:rPr>
        <w:t>58</w:t>
      </w:r>
      <w:r>
        <w:rPr>
          <w:rFonts w:hint="eastAsia" w:ascii="黑体" w:eastAsia="黑体" w:cs="仿宋_GB2312"/>
          <w:color w:val="auto"/>
          <w:szCs w:val="32"/>
        </w:rPr>
        <w:t>号</w:t>
      </w:r>
      <w:r>
        <w:rPr>
          <w:rFonts w:hint="eastAsia" w:ascii="黑体" w:eastAsia="黑体" w:cs="仿宋_GB2312"/>
          <w:color w:val="auto"/>
          <w:szCs w:val="32"/>
          <w:lang w:eastAsia="zh-CN"/>
        </w:rPr>
        <w:t>，</w:t>
      </w:r>
      <w:r>
        <w:rPr>
          <w:rFonts w:hint="eastAsia" w:ascii="黑体" w:eastAsia="黑体" w:cs="仿宋_GB2312"/>
          <w:color w:val="auto"/>
          <w:szCs w:val="32"/>
        </w:rPr>
        <w:t>2022</w:t>
      </w:r>
      <w:r>
        <w:rPr>
          <w:rFonts w:hint="eastAsia" w:ascii="黑体" w:eastAsia="黑体" w:cs="仿宋_GB2312"/>
          <w:color w:val="auto"/>
          <w:szCs w:val="32"/>
          <w:lang w:val="en-US" w:eastAsia="zh-CN"/>
        </w:rPr>
        <w:t>年</w:t>
      </w:r>
      <w:r>
        <w:rPr>
          <w:rFonts w:hint="eastAsia" w:ascii="黑体" w:eastAsia="黑体" w:cs="仿宋_GB2312"/>
          <w:color w:val="auto"/>
          <w:szCs w:val="32"/>
        </w:rPr>
        <w:t>8</w:t>
      </w:r>
      <w:r>
        <w:rPr>
          <w:rFonts w:hint="eastAsia" w:ascii="黑体" w:eastAsia="黑体" w:cs="仿宋_GB2312"/>
          <w:color w:val="auto"/>
          <w:szCs w:val="32"/>
          <w:lang w:val="en-US" w:eastAsia="zh-CN"/>
        </w:rPr>
        <w:t>月</w:t>
      </w:r>
      <w:r>
        <w:rPr>
          <w:rFonts w:hint="eastAsia" w:ascii="黑体" w:eastAsia="黑体" w:cs="仿宋_GB2312"/>
          <w:color w:val="auto"/>
          <w:szCs w:val="32"/>
        </w:rPr>
        <w:t>3</w:t>
      </w:r>
      <w:r>
        <w:rPr>
          <w:rFonts w:hint="eastAsia" w:ascii="黑体" w:eastAsia="黑体" w:cs="仿宋_GB2312"/>
          <w:color w:val="auto"/>
          <w:szCs w:val="32"/>
          <w:lang w:val="en-US" w:eastAsia="zh-CN"/>
        </w:rPr>
        <w:t>日</w:t>
      </w:r>
      <w:r>
        <w:rPr>
          <w:rFonts w:hint="eastAsia" w:ascii="黑体" w:eastAsia="黑体"/>
          <w:color w:val="auto"/>
          <w:szCs w:val="32"/>
        </w:rPr>
        <w:t>）</w:t>
      </w:r>
      <w:r>
        <w:rPr>
          <w:rFonts w:hint="eastAsia" w:ascii="黑体" w:eastAsia="黑体"/>
          <w:color w:val="auto"/>
          <w:szCs w:val="32"/>
          <w:lang w:eastAsia="zh-CN"/>
        </w:rPr>
        <w:t>，</w:t>
      </w:r>
      <w:r>
        <w:rPr>
          <w:rFonts w:hint="eastAsia" w:ascii="黑体" w:eastAsia="黑体"/>
          <w:color w:val="auto"/>
          <w:szCs w:val="32"/>
        </w:rPr>
        <w:t>国家市场监督管理总局令第58号公布</w:t>
      </w:r>
      <w:r>
        <w:rPr>
          <w:rFonts w:hint="eastAsia" w:ascii="黑体" w:eastAsia="黑体"/>
          <w:color w:val="auto"/>
          <w:szCs w:val="32"/>
          <w:lang w:eastAsia="zh-CN"/>
        </w:rPr>
        <w:t>，</w:t>
      </w:r>
      <w:r>
        <w:rPr>
          <w:rFonts w:hint="eastAsia" w:ascii="黑体" w:eastAsia="黑体"/>
          <w:color w:val="auto"/>
          <w:szCs w:val="32"/>
        </w:rPr>
        <w:t>自2022年12月1日起施行</w:t>
      </w:r>
      <w:r>
        <w:rPr>
          <w:rFonts w:ascii="黑体" w:eastAsia="黑体"/>
          <w:color w:val="auto"/>
          <w:szCs w:val="32"/>
        </w:rPr>
        <w:t>。</w:t>
      </w:r>
    </w:p>
    <w:p>
      <w:pPr>
        <w:keepNext w:val="0"/>
        <w:keepLines w:val="0"/>
        <w:pageBreakBefore w:val="0"/>
        <w:widowControl w:val="0"/>
        <w:kinsoku/>
        <w:wordWrap/>
        <w:overflowPunct/>
        <w:topLinePunct w:val="0"/>
        <w:autoSpaceDE/>
        <w:bidi w:val="0"/>
        <w:adjustRightInd w:val="0"/>
        <w:snapToGrid w:val="0"/>
        <w:spacing w:line="560" w:lineRule="exact"/>
        <w:ind w:left="0" w:firstLine="640" w:firstLineChars="200"/>
        <w:textAlignment w:val="auto"/>
        <w:rPr>
          <w:rFonts w:ascii="仿宋" w:eastAsia="仿宋" w:cs="仿宋_GB2312"/>
          <w:bCs/>
          <w:color w:val="auto"/>
          <w:spacing w:val="-4"/>
          <w:szCs w:val="32"/>
        </w:rPr>
      </w:pPr>
      <w:r>
        <w:rPr>
          <w:rFonts w:hint="eastAsia" w:ascii="黑体" w:eastAsia="黑体"/>
          <w:color w:val="auto"/>
          <w:szCs w:val="32"/>
        </w:rPr>
        <w:t>第三十</w:t>
      </w:r>
      <w:r>
        <w:rPr>
          <w:rFonts w:hint="eastAsia" w:ascii="黑体" w:eastAsia="黑体"/>
          <w:color w:val="auto"/>
          <w:szCs w:val="32"/>
          <w:lang w:val="en-US" w:eastAsia="zh-CN"/>
        </w:rPr>
        <w:t>八</w:t>
      </w:r>
      <w:r>
        <w:rPr>
          <w:rFonts w:ascii="黑体" w:eastAsia="黑体"/>
          <w:color w:val="auto"/>
          <w:szCs w:val="32"/>
        </w:rPr>
        <w:t>条</w:t>
      </w:r>
      <w:r>
        <w:rPr>
          <w:rFonts w:ascii="仿宋" w:eastAsia="仿宋"/>
          <w:color w:val="auto"/>
          <w:szCs w:val="32"/>
        </w:rPr>
        <w:t xml:space="preserve"> </w:t>
      </w:r>
      <w:r>
        <w:rPr>
          <w:rFonts w:hint="eastAsia" w:ascii="仿宋" w:eastAsia="仿宋" w:cs="仿宋_GB2312"/>
          <w:bCs/>
          <w:color w:val="auto"/>
          <w:spacing w:val="-4"/>
          <w:szCs w:val="32"/>
        </w:rPr>
        <w:t>本条是对《药品</w:t>
      </w:r>
      <w:r>
        <w:rPr>
          <w:rFonts w:ascii="仿宋" w:eastAsia="仿宋" w:cs="仿宋_GB2312"/>
          <w:bCs/>
          <w:color w:val="auto"/>
          <w:spacing w:val="-4"/>
          <w:szCs w:val="32"/>
        </w:rPr>
        <w:t>网络销售监督</w:t>
      </w:r>
      <w:r>
        <w:rPr>
          <w:rFonts w:hint="eastAsia" w:ascii="仿宋" w:eastAsia="仿宋" w:cs="仿宋_GB2312"/>
          <w:bCs/>
          <w:color w:val="auto"/>
          <w:spacing w:val="-4"/>
          <w:szCs w:val="32"/>
        </w:rPr>
        <w:t>管理办法》第</w:t>
      </w:r>
      <w:r>
        <w:rPr>
          <w:rFonts w:ascii="仿宋" w:eastAsia="仿宋" w:cs="仿宋_GB2312"/>
          <w:bCs/>
          <w:color w:val="auto"/>
          <w:spacing w:val="-4"/>
          <w:szCs w:val="32"/>
        </w:rPr>
        <w:t>三十三</w:t>
      </w:r>
      <w:r>
        <w:rPr>
          <w:rFonts w:hint="eastAsia" w:ascii="仿宋" w:eastAsia="仿宋" w:cs="仿宋_GB2312"/>
          <w:bCs/>
          <w:color w:val="auto"/>
          <w:spacing w:val="-4"/>
          <w:szCs w:val="32"/>
        </w:rPr>
        <w:t>条</w:t>
      </w:r>
      <w:r>
        <w:rPr>
          <w:rFonts w:hint="eastAsia" w:ascii="仿宋" w:eastAsia="仿宋" w:cs="仿宋_GB2312"/>
          <w:bCs/>
          <w:color w:val="auto"/>
          <w:spacing w:val="-4"/>
          <w:szCs w:val="32"/>
          <w:lang w:eastAsia="zh-CN"/>
        </w:rPr>
        <w:t>“法律、行政法规未作规定的，责令限期改正，处5万元以上10万元以下罚款</w:t>
      </w:r>
      <w:r>
        <w:rPr>
          <w:rFonts w:hint="eastAsia" w:ascii="仿宋" w:eastAsia="仿宋" w:cs="仿宋_GB2312"/>
          <w:bCs/>
          <w:color w:val="auto"/>
          <w:spacing w:val="-4"/>
          <w:szCs w:val="32"/>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bCs/>
          <w:color w:val="auto"/>
          <w:spacing w:val="-4"/>
          <w:szCs w:val="32"/>
        </w:rPr>
      </w:pPr>
      <w:r>
        <w:rPr>
          <w:rFonts w:hint="eastAsia" w:ascii="仿宋" w:eastAsia="仿宋" w:cs="仿宋_GB2312"/>
          <w:bCs/>
          <w:color w:val="auto"/>
          <w:spacing w:val="-4"/>
          <w:szCs w:val="32"/>
        </w:rPr>
        <w:t>符合裁量规则减轻</w:t>
      </w:r>
      <w:r>
        <w:rPr>
          <w:rFonts w:ascii="仿宋" w:eastAsia="仿宋" w:cs="仿宋_GB2312"/>
          <w:bCs/>
          <w:color w:val="auto"/>
          <w:spacing w:val="-4"/>
          <w:szCs w:val="32"/>
        </w:rPr>
        <w:t>行政</w:t>
      </w:r>
      <w:r>
        <w:rPr>
          <w:rFonts w:hint="eastAsia" w:ascii="仿宋" w:eastAsia="仿宋" w:cs="仿宋_GB2312"/>
          <w:bCs/>
          <w:color w:val="auto"/>
          <w:spacing w:val="-4"/>
          <w:szCs w:val="32"/>
        </w:rPr>
        <w:t>处罚情形的，处</w:t>
      </w:r>
      <w:r>
        <w:rPr>
          <w:rFonts w:hint="eastAsia" w:ascii="仿宋" w:eastAsia="仿宋" w:cs="仿宋_GB2312"/>
          <w:bCs/>
          <w:color w:val="auto"/>
          <w:spacing w:val="-4"/>
          <w:szCs w:val="32"/>
          <w:lang w:val="en-US" w:eastAsia="zh-CN"/>
        </w:rPr>
        <w:t>5000</w:t>
      </w:r>
      <w:r>
        <w:rPr>
          <w:rFonts w:ascii="仿宋" w:eastAsia="仿宋" w:cs="仿宋_GB2312"/>
          <w:bCs/>
          <w:color w:val="auto"/>
          <w:spacing w:val="-4"/>
          <w:szCs w:val="32"/>
          <w:lang w:eastAsia="zh-CN"/>
        </w:rPr>
        <w:t>元</w:t>
      </w:r>
      <w:r>
        <w:rPr>
          <w:rFonts w:hint="eastAsia" w:ascii="仿宋" w:eastAsia="仿宋" w:cs="仿宋_GB2312"/>
          <w:bCs/>
          <w:color w:val="auto"/>
          <w:spacing w:val="-4"/>
          <w:szCs w:val="32"/>
        </w:rPr>
        <w:t>以上</w:t>
      </w:r>
      <w:r>
        <w:rPr>
          <w:rFonts w:hint="eastAsia" w:ascii="仿宋" w:eastAsia="仿宋" w:cs="仿宋_GB2312"/>
          <w:bCs/>
          <w:color w:val="auto"/>
          <w:spacing w:val="-4"/>
          <w:szCs w:val="32"/>
          <w:lang w:val="en-US" w:eastAsia="zh-CN"/>
        </w:rPr>
        <w:t>5</w:t>
      </w:r>
      <w:r>
        <w:rPr>
          <w:rFonts w:hint="eastAsia" w:ascii="仿宋" w:eastAsia="仿宋" w:cs="仿宋_GB2312"/>
          <w:bCs/>
          <w:color w:val="auto"/>
          <w:spacing w:val="-4"/>
          <w:szCs w:val="32"/>
        </w:rPr>
        <w:t>万元以下罚款。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符合裁量规则从轻行政处罚情形的，处</w:t>
      </w:r>
      <w:r>
        <w:rPr>
          <w:rFonts w:hint="eastAsia" w:ascii="仿宋" w:eastAsia="仿宋" w:cs="仿宋_GB2312"/>
          <w:color w:val="auto"/>
          <w:spacing w:val="-4"/>
          <w:szCs w:val="32"/>
          <w:lang w:val="en-US" w:eastAsia="zh-CN"/>
        </w:rPr>
        <w:t>5</w:t>
      </w:r>
      <w:r>
        <w:rPr>
          <w:rFonts w:hint="eastAsia" w:ascii="仿宋" w:eastAsia="仿宋" w:cs="仿宋_GB2312"/>
          <w:color w:val="auto"/>
          <w:spacing w:val="-4"/>
          <w:szCs w:val="32"/>
        </w:rPr>
        <w:t>万元以上</w:t>
      </w:r>
      <w:r>
        <w:rPr>
          <w:rFonts w:hint="eastAsia" w:ascii="仿宋" w:eastAsia="仿宋" w:cs="仿宋_GB2312"/>
          <w:color w:val="auto"/>
          <w:spacing w:val="-4"/>
          <w:szCs w:val="32"/>
          <w:lang w:val="en-US" w:eastAsia="zh-CN"/>
        </w:rPr>
        <w:t>6.5万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符合裁量规则一</w:t>
      </w:r>
      <w:r>
        <w:rPr>
          <w:rFonts w:ascii="仿宋" w:eastAsia="仿宋" w:cs="仿宋_GB2312"/>
          <w:color w:val="auto"/>
          <w:spacing w:val="-4"/>
          <w:szCs w:val="32"/>
        </w:rPr>
        <w:t>般</w:t>
      </w:r>
      <w:r>
        <w:rPr>
          <w:rFonts w:hint="eastAsia" w:ascii="仿宋" w:eastAsia="仿宋" w:cs="仿宋_GB2312"/>
          <w:color w:val="auto"/>
          <w:spacing w:val="-4"/>
          <w:szCs w:val="32"/>
        </w:rPr>
        <w:t>行政处罚情形的，处</w:t>
      </w:r>
      <w:r>
        <w:rPr>
          <w:rFonts w:hint="eastAsia" w:ascii="仿宋" w:eastAsia="仿宋" w:cs="仿宋_GB2312"/>
          <w:color w:val="auto"/>
          <w:spacing w:val="-4"/>
          <w:szCs w:val="32"/>
          <w:lang w:val="en-US" w:eastAsia="zh-CN"/>
        </w:rPr>
        <w:t>6.5万</w:t>
      </w:r>
      <w:r>
        <w:rPr>
          <w:rFonts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8.5万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rPr>
      </w:pPr>
      <w:r>
        <w:rPr>
          <w:rFonts w:hint="eastAsia" w:ascii="仿宋" w:eastAsia="仿宋" w:cs="仿宋_GB2312"/>
          <w:color w:val="auto"/>
          <w:spacing w:val="-4"/>
          <w:szCs w:val="32"/>
        </w:rPr>
        <w:t>符合裁量规则从重行政处罚情形的，处</w:t>
      </w:r>
      <w:r>
        <w:rPr>
          <w:rFonts w:hint="eastAsia" w:ascii="仿宋" w:eastAsia="仿宋" w:cs="仿宋_GB2312"/>
          <w:color w:val="auto"/>
          <w:spacing w:val="-4"/>
          <w:szCs w:val="32"/>
          <w:lang w:val="en-US" w:eastAsia="zh-CN"/>
        </w:rPr>
        <w:t>8.5万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10</w:t>
      </w:r>
      <w:r>
        <w:rPr>
          <w:rFonts w:hint="eastAsia" w:ascii="仿宋" w:eastAsia="仿宋" w:cs="仿宋_GB2312"/>
          <w:color w:val="auto"/>
          <w:spacing w:val="-4"/>
          <w:szCs w:val="32"/>
        </w:rPr>
        <w:t>万元以下的罚款。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olor w:val="auto"/>
          <w:szCs w:val="32"/>
        </w:rPr>
      </w:pPr>
      <w:r>
        <w:rPr>
          <w:rFonts w:hint="eastAsia" w:ascii="楷体_GB2312" w:eastAsia="楷体_GB2312"/>
          <w:color w:val="auto"/>
          <w:szCs w:val="32"/>
        </w:rPr>
        <w:t>关联法条：</w:t>
      </w:r>
    </w:p>
    <w:p>
      <w:pPr>
        <w:keepNext w:val="0"/>
        <w:keepLines w:val="0"/>
        <w:pageBreakBefore w:val="0"/>
        <w:widowControl/>
        <w:kinsoku/>
        <w:wordWrap/>
        <w:overflowPunct/>
        <w:topLinePunct w:val="0"/>
        <w:autoSpaceDE/>
        <w:bidi w:val="0"/>
        <w:spacing w:line="560" w:lineRule="exact"/>
        <w:ind w:firstLine="640" w:firstLineChars="200"/>
        <w:textAlignment w:val="auto"/>
        <w:rPr>
          <w:rFonts w:ascii="仿宋" w:eastAsia="仿宋" w:cs="仿宋"/>
          <w:i w:val="0"/>
          <w:iCs w:val="0"/>
          <w:caps w:val="0"/>
          <w:smallCaps w:val="0"/>
          <w:color w:val="auto"/>
          <w:spacing w:val="0"/>
          <w:sz w:val="31"/>
          <w:szCs w:val="31"/>
          <w:shd w:val="clear" w:color="auto" w:fill="FFFFFF"/>
        </w:rPr>
      </w:pPr>
      <w:r>
        <w:rPr>
          <w:rFonts w:hint="eastAsia" w:ascii="仿宋" w:eastAsia="仿宋" w:cs="仿宋"/>
          <w:color w:val="auto"/>
          <w:kern w:val="0"/>
          <w:sz w:val="32"/>
          <w:szCs w:val="32"/>
        </w:rPr>
        <w:t>《药品网络销售监督管理办法》</w:t>
      </w:r>
      <w:r>
        <w:rPr>
          <w:rFonts w:hint="eastAsia" w:ascii="仿宋" w:eastAsia="仿宋" w:cs="仿宋"/>
          <w:color w:val="auto"/>
          <w:kern w:val="0"/>
          <w:sz w:val="32"/>
          <w:szCs w:val="32"/>
          <w:lang w:eastAsia="zh-CN"/>
        </w:rPr>
        <w:t>第三十三条</w:t>
      </w:r>
      <w:r>
        <w:rPr>
          <w:rFonts w:hint="eastAsia" w:ascii="仿宋" w:eastAsia="仿宋" w:cs="仿宋"/>
          <w:color w:val="auto"/>
          <w:kern w:val="0"/>
          <w:sz w:val="32"/>
          <w:szCs w:val="32"/>
          <w:lang w:val="en-US" w:eastAsia="zh-CN"/>
        </w:rPr>
        <w:t xml:space="preserve">  </w:t>
      </w:r>
      <w:r>
        <w:rPr>
          <w:rFonts w:hint="eastAsia" w:ascii="仿宋" w:eastAsia="仿宋" w:cs="仿宋"/>
          <w:i w:val="0"/>
          <w:iCs w:val="0"/>
          <w:caps w:val="0"/>
          <w:smallCaps w:val="0"/>
          <w:color w:val="auto"/>
          <w:spacing w:val="0"/>
          <w:sz w:val="32"/>
          <w:szCs w:val="32"/>
          <w:shd w:val="clear" w:color="auto" w:fill="FFFFFF"/>
        </w:rPr>
        <w:t>违反本办法第八条第二款的规定，通过网络销售国家实行特殊管理的药品，法律、行政法规已有规定的，依照法律、行政法规的规定处罚。法律、行政法规未作规定的，责令限期改正，处5万元以上10万元以下罚款；造成危害后果的，处10万元以上20万元以下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lang w:val="en-US" w:eastAsia="zh-CN"/>
        </w:rPr>
      </w:pPr>
      <w:r>
        <w:rPr>
          <w:rFonts w:hint="eastAsia" w:ascii="仿宋" w:eastAsia="仿宋" w:cs="仿宋_GB2312"/>
          <w:bCs/>
          <w:color w:val="auto"/>
          <w:spacing w:val="-4"/>
          <w:szCs w:val="32"/>
          <w:lang w:val="en-US" w:eastAsia="zh-CN"/>
        </w:rPr>
        <w:t>《药品网络销售监督管理办法》第八条  药品网络销售企业应当按照经过批准的经营方式和经营范围经营。药品网络销售企业为药品上市许可持有人的，仅能销售其取得药品注册证书的药品。未取得药品零售资质的，不得向个人销售药品。</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lang w:val="en-US" w:eastAsia="zh-CN"/>
        </w:rPr>
      </w:pPr>
      <w:r>
        <w:rPr>
          <w:rFonts w:hint="eastAsia" w:ascii="仿宋" w:eastAsia="仿宋" w:cs="仿宋_GB2312"/>
          <w:bCs/>
          <w:color w:val="auto"/>
          <w:spacing w:val="-4"/>
          <w:szCs w:val="32"/>
          <w:lang w:val="en-US" w:eastAsia="zh-CN"/>
        </w:rPr>
        <w:t>疫苗、血液制品、麻醉药品、精神药品、医疗用毒性药品、放射性药品、药品类易制毒化学品等国家实行特殊管理的药品不得在网络上销售，具体目录由国家药品监督管理局组织制定。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bCs/>
          <w:color w:val="auto"/>
          <w:spacing w:val="-4"/>
          <w:szCs w:val="32"/>
          <w:lang w:val="en-US" w:eastAsia="zh-CN"/>
        </w:rPr>
      </w:pPr>
      <w:r>
        <w:rPr>
          <w:rFonts w:hint="eastAsia" w:ascii="仿宋" w:eastAsia="仿宋" w:cs="仿宋_GB2312"/>
          <w:bCs/>
          <w:color w:val="auto"/>
          <w:spacing w:val="-4"/>
          <w:szCs w:val="32"/>
          <w:lang w:val="en-US" w:eastAsia="zh-CN"/>
        </w:rPr>
        <w:t>药品网络零售企业不得违反规定以买药品赠药品、买商品赠药品等方式向个人赠送处方药、甲类非处方药。</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spacing w:line="320" w:lineRule="exact"/>
        <w:ind w:firstLine="640" w:firstLineChars="200"/>
        <w:rPr>
          <w:rFonts w:hint="eastAsia" w:ascii="仿宋" w:eastAsia="仿宋"/>
          <w:b w:val="0"/>
          <w:color w:val="auto"/>
          <w:sz w:val="32"/>
          <w:szCs w:val="32"/>
        </w:rPr>
      </w:pPr>
      <w:r>
        <w:rPr>
          <w:rFonts w:hint="eastAsia" w:ascii="仿宋" w:eastAsia="仿宋" w:cs="仿宋_GB2312"/>
          <w:color w:val="auto"/>
          <w:kern w:val="0"/>
          <w:sz w:val="32"/>
          <w:szCs w:val="32"/>
          <w:lang w:val="en-US" w:eastAsia="zh-CN"/>
        </w:rPr>
        <w:t>县</w:t>
      </w:r>
      <w:r>
        <w:rPr>
          <w:rFonts w:hint="eastAsia" w:ascii="仿宋" w:eastAsia="仿宋" w:cs="仿宋_GB2312"/>
          <w:color w:val="auto"/>
          <w:kern w:val="0"/>
          <w:sz w:val="32"/>
          <w:szCs w:val="32"/>
          <w:lang w:eastAsia="zh-CN"/>
        </w:rPr>
        <w:t>级以上人民政府药品监督管理部门。</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仿宋" w:eastAsia="仿宋" w:cs="仿宋_GB2312"/>
          <w:bCs/>
          <w:color w:val="auto"/>
          <w:spacing w:val="-4"/>
          <w:szCs w:val="32"/>
        </w:rPr>
      </w:pPr>
      <w:r>
        <w:rPr>
          <w:rFonts w:hint="eastAsia" w:ascii="黑体" w:eastAsia="黑体" w:cs="黑体"/>
          <w:color w:val="auto"/>
          <w:kern w:val="0"/>
          <w:szCs w:val="32"/>
          <w:lang w:eastAsia="zh-CN"/>
        </w:rPr>
        <w:t>第</w:t>
      </w:r>
      <w:r>
        <w:rPr>
          <w:rFonts w:hint="eastAsia" w:ascii="黑体" w:eastAsia="黑体" w:cs="黑体"/>
          <w:color w:val="auto"/>
          <w:kern w:val="0"/>
          <w:szCs w:val="32"/>
          <w:lang w:val="en-US" w:eastAsia="zh-CN"/>
        </w:rPr>
        <w:t>三十九</w:t>
      </w:r>
      <w:r>
        <w:rPr>
          <w:rFonts w:hint="eastAsia" w:ascii="黑体" w:eastAsia="黑体" w:cs="黑体"/>
          <w:color w:val="auto"/>
          <w:kern w:val="0"/>
          <w:szCs w:val="32"/>
          <w:lang w:eastAsia="zh-CN"/>
        </w:rPr>
        <w:t>条</w:t>
      </w:r>
      <w:r>
        <w:rPr>
          <w:rFonts w:ascii="黑体" w:eastAsia="黑体" w:cs="黑体"/>
          <w:color w:val="auto"/>
          <w:kern w:val="0"/>
          <w:szCs w:val="32"/>
          <w:lang w:eastAsia="zh-CN"/>
        </w:rPr>
        <w:t xml:space="preserve"> </w:t>
      </w:r>
      <w:r>
        <w:rPr>
          <w:rFonts w:hint="eastAsia" w:ascii="仿宋" w:eastAsia="仿宋" w:cs="仿宋_GB2312"/>
          <w:bCs/>
          <w:color w:val="auto"/>
          <w:spacing w:val="-4"/>
          <w:szCs w:val="32"/>
        </w:rPr>
        <w:t>本条是对《药品</w:t>
      </w:r>
      <w:r>
        <w:rPr>
          <w:rFonts w:ascii="仿宋" w:eastAsia="仿宋" w:cs="仿宋_GB2312"/>
          <w:bCs/>
          <w:color w:val="auto"/>
          <w:spacing w:val="-4"/>
          <w:szCs w:val="32"/>
        </w:rPr>
        <w:t>网络销售监督</w:t>
      </w:r>
      <w:r>
        <w:rPr>
          <w:rFonts w:hint="eastAsia" w:ascii="仿宋" w:eastAsia="仿宋" w:cs="仿宋_GB2312"/>
          <w:bCs/>
          <w:color w:val="auto"/>
          <w:spacing w:val="-4"/>
          <w:szCs w:val="32"/>
        </w:rPr>
        <w:t>管理办法》第</w:t>
      </w:r>
      <w:r>
        <w:rPr>
          <w:rFonts w:ascii="仿宋" w:eastAsia="仿宋" w:cs="仿宋_GB2312"/>
          <w:bCs/>
          <w:color w:val="auto"/>
          <w:spacing w:val="-4"/>
          <w:szCs w:val="32"/>
        </w:rPr>
        <w:t>三十三</w:t>
      </w:r>
      <w:r>
        <w:rPr>
          <w:rFonts w:hint="eastAsia" w:ascii="仿宋" w:eastAsia="仿宋" w:cs="仿宋_GB2312"/>
          <w:bCs/>
          <w:color w:val="auto"/>
          <w:spacing w:val="-4"/>
          <w:szCs w:val="32"/>
        </w:rPr>
        <w:t>条“</w:t>
      </w:r>
      <w:r>
        <w:rPr>
          <w:rFonts w:hint="eastAsia" w:ascii="仿宋" w:eastAsia="仿宋" w:cs="仿宋"/>
          <w:i w:val="0"/>
          <w:iCs w:val="0"/>
          <w:caps w:val="0"/>
          <w:smallCaps w:val="0"/>
          <w:color w:val="auto"/>
          <w:spacing w:val="0"/>
          <w:sz w:val="32"/>
          <w:szCs w:val="32"/>
          <w:shd w:val="clear" w:color="auto" w:fill="FFFFFF"/>
        </w:rPr>
        <w:t>造成危害后果的，</w:t>
      </w:r>
      <w:r>
        <w:rPr>
          <w:rFonts w:ascii="仿宋" w:eastAsia="仿宋" w:cs="Arial"/>
          <w:color w:val="auto"/>
          <w:kern w:val="0"/>
          <w:szCs w:val="32"/>
        </w:rPr>
        <w:t>处</w:t>
      </w:r>
      <w:r>
        <w:rPr>
          <w:rFonts w:hint="eastAsia" w:ascii="仿宋" w:eastAsia="仿宋" w:cs="Arial"/>
          <w:color w:val="auto"/>
          <w:kern w:val="0"/>
          <w:szCs w:val="32"/>
          <w:lang w:val="en-US" w:eastAsia="zh-CN"/>
        </w:rPr>
        <w:t>10</w:t>
      </w:r>
      <w:r>
        <w:rPr>
          <w:rFonts w:ascii="仿宋" w:eastAsia="仿宋" w:cs="Arial"/>
          <w:color w:val="auto"/>
          <w:kern w:val="0"/>
          <w:szCs w:val="32"/>
        </w:rPr>
        <w:t>万元以上</w:t>
      </w:r>
      <w:r>
        <w:rPr>
          <w:rFonts w:hint="eastAsia" w:ascii="仿宋" w:eastAsia="仿宋" w:cs="Arial"/>
          <w:color w:val="auto"/>
          <w:kern w:val="0"/>
          <w:szCs w:val="32"/>
          <w:lang w:val="en-US" w:eastAsia="zh-CN"/>
        </w:rPr>
        <w:t>20</w:t>
      </w:r>
      <w:r>
        <w:rPr>
          <w:rFonts w:ascii="仿宋" w:eastAsia="仿宋" w:cs="Arial"/>
          <w:color w:val="auto"/>
          <w:kern w:val="0"/>
          <w:szCs w:val="32"/>
        </w:rPr>
        <w:t>万元以下罚款</w:t>
      </w:r>
      <w:r>
        <w:rPr>
          <w:rFonts w:hint="eastAsia" w:ascii="仿宋" w:eastAsia="仿宋" w:cs="仿宋_GB2312"/>
          <w:bCs/>
          <w:color w:val="auto"/>
          <w:spacing w:val="-4"/>
          <w:szCs w:val="32"/>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lang w:eastAsia="zh-CN"/>
        </w:rPr>
      </w:pPr>
      <w:r>
        <w:rPr>
          <w:rFonts w:ascii="仿宋" w:eastAsia="仿宋" w:cs="仿宋_GB2312"/>
          <w:bCs/>
          <w:color w:val="auto"/>
          <w:spacing w:val="-4"/>
          <w:szCs w:val="32"/>
          <w:lang w:eastAsia="zh-CN"/>
        </w:rPr>
        <w:t>本条款不适用</w:t>
      </w:r>
      <w:r>
        <w:rPr>
          <w:rFonts w:hint="eastAsia" w:ascii="仿宋" w:eastAsia="仿宋" w:cs="仿宋_GB2312"/>
          <w:bCs/>
          <w:color w:val="auto"/>
          <w:spacing w:val="-4"/>
          <w:szCs w:val="32"/>
          <w:lang w:eastAsia="zh-CN"/>
        </w:rPr>
        <w:t>减轻行政处罚</w:t>
      </w:r>
      <w:r>
        <w:rPr>
          <w:rFonts w:ascii="仿宋" w:eastAsia="仿宋" w:cs="仿宋_GB2312"/>
          <w:bCs/>
          <w:color w:val="auto"/>
          <w:spacing w:val="-4"/>
          <w:szCs w:val="32"/>
          <w:lang w:eastAsia="zh-CN"/>
        </w:rPr>
        <w:t>情形</w:t>
      </w:r>
      <w:r>
        <w:rPr>
          <w:rFonts w:hint="eastAsia" w:ascii="仿宋" w:eastAsia="仿宋" w:cs="仿宋_GB2312"/>
          <w:bCs/>
          <w:color w:val="auto"/>
          <w:spacing w:val="-4"/>
          <w:szCs w:val="32"/>
          <w:lang w:eastAsia="zh-CN"/>
        </w:rPr>
        <w:t>。</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符合裁量规则从轻行政处罚情形的，处</w:t>
      </w:r>
      <w:r>
        <w:rPr>
          <w:rFonts w:hint="eastAsia" w:ascii="仿宋" w:eastAsia="仿宋" w:cs="仿宋_GB2312"/>
          <w:color w:val="auto"/>
          <w:spacing w:val="-4"/>
          <w:szCs w:val="32"/>
          <w:lang w:val="en-US" w:eastAsia="zh-CN"/>
        </w:rPr>
        <w:t>10</w:t>
      </w:r>
      <w:r>
        <w:rPr>
          <w:rFonts w:hint="eastAsia" w:ascii="仿宋" w:eastAsia="仿宋" w:cs="仿宋_GB2312"/>
          <w:color w:val="auto"/>
          <w:spacing w:val="-4"/>
          <w:szCs w:val="32"/>
        </w:rPr>
        <w:t>万元以上</w:t>
      </w:r>
      <w:r>
        <w:rPr>
          <w:rFonts w:hint="eastAsia" w:ascii="仿宋" w:eastAsia="仿宋" w:cs="仿宋_GB2312"/>
          <w:color w:val="auto"/>
          <w:spacing w:val="-4"/>
          <w:szCs w:val="32"/>
          <w:lang w:val="en-US" w:eastAsia="zh-CN"/>
        </w:rPr>
        <w:t>13</w:t>
      </w:r>
      <w:r>
        <w:rPr>
          <w:rFonts w:hint="eastAsia" w:ascii="仿宋" w:eastAsia="仿宋" w:cs="仿宋_GB2312"/>
          <w:color w:val="auto"/>
          <w:spacing w:val="-4"/>
          <w:szCs w:val="32"/>
          <w:lang w:eastAsia="zh-CN"/>
        </w:rPr>
        <w:t>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符合裁量规则一</w:t>
      </w:r>
      <w:r>
        <w:rPr>
          <w:rFonts w:ascii="仿宋" w:eastAsia="仿宋" w:cs="仿宋_GB2312"/>
          <w:color w:val="auto"/>
          <w:spacing w:val="-4"/>
          <w:szCs w:val="32"/>
        </w:rPr>
        <w:t>般</w:t>
      </w:r>
      <w:r>
        <w:rPr>
          <w:rFonts w:hint="eastAsia" w:ascii="仿宋" w:eastAsia="仿宋" w:cs="仿宋_GB2312"/>
          <w:color w:val="auto"/>
          <w:spacing w:val="-4"/>
          <w:szCs w:val="32"/>
        </w:rPr>
        <w:t>行政处罚情形的，处</w:t>
      </w:r>
      <w:r>
        <w:rPr>
          <w:rFonts w:hint="eastAsia" w:ascii="仿宋" w:eastAsia="仿宋" w:cs="仿宋_GB2312"/>
          <w:color w:val="auto"/>
          <w:spacing w:val="-4"/>
          <w:szCs w:val="32"/>
          <w:lang w:val="en-US" w:eastAsia="zh-CN"/>
        </w:rPr>
        <w:t>13</w:t>
      </w:r>
      <w:r>
        <w:rPr>
          <w:rFonts w:hint="eastAsia" w:ascii="仿宋" w:eastAsia="仿宋" w:cs="仿宋_GB2312"/>
          <w:color w:val="auto"/>
          <w:spacing w:val="-4"/>
          <w:szCs w:val="32"/>
          <w:lang w:eastAsia="zh-CN"/>
        </w:rPr>
        <w:t>万</w:t>
      </w:r>
      <w:r>
        <w:rPr>
          <w:rFonts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17</w:t>
      </w:r>
      <w:r>
        <w:rPr>
          <w:rFonts w:ascii="仿宋" w:eastAsia="仿宋" w:cs="仿宋_GB2312"/>
          <w:color w:val="auto"/>
          <w:spacing w:val="-4"/>
          <w:szCs w:val="32"/>
          <w:lang w:eastAsia="zh-CN"/>
        </w:rPr>
        <w:t>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Arial"/>
          <w:color w:val="auto"/>
          <w:szCs w:val="32"/>
        </w:rPr>
      </w:pPr>
      <w:r>
        <w:rPr>
          <w:rFonts w:hint="eastAsia" w:ascii="仿宋" w:eastAsia="仿宋" w:cs="仿宋_GB2312"/>
          <w:color w:val="auto"/>
          <w:spacing w:val="-4"/>
          <w:szCs w:val="32"/>
        </w:rPr>
        <w:t>符合裁量规则从重行政处罚情形的，处</w:t>
      </w:r>
      <w:r>
        <w:rPr>
          <w:rFonts w:hint="eastAsia" w:ascii="仿宋" w:eastAsia="仿宋" w:cs="仿宋_GB2312"/>
          <w:color w:val="auto"/>
          <w:spacing w:val="-4"/>
          <w:szCs w:val="32"/>
          <w:lang w:val="en-US" w:eastAsia="zh-CN"/>
        </w:rPr>
        <w:t>17</w:t>
      </w:r>
      <w:r>
        <w:rPr>
          <w:rFonts w:hint="eastAsia" w:ascii="仿宋" w:eastAsia="仿宋" w:cs="仿宋_GB2312"/>
          <w:color w:val="auto"/>
          <w:spacing w:val="-4"/>
          <w:szCs w:val="32"/>
          <w:lang w:eastAsia="zh-CN"/>
        </w:rPr>
        <w:t>万元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20</w:t>
      </w:r>
      <w:r>
        <w:rPr>
          <w:rFonts w:hint="eastAsia" w:ascii="仿宋" w:eastAsia="仿宋" w:cs="仿宋_GB2312"/>
          <w:color w:val="auto"/>
          <w:spacing w:val="-4"/>
          <w:szCs w:val="32"/>
        </w:rPr>
        <w:t>万元以下的罚款。</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_GB2312" w:eastAsia="楷体_GB2312"/>
          <w:color w:val="auto"/>
          <w:szCs w:val="32"/>
        </w:rPr>
      </w:pPr>
      <w:r>
        <w:rPr>
          <w:rFonts w:hint="eastAsia" w:ascii="楷体_GB2312" w:eastAsia="楷体_GB2312"/>
          <w:color w:val="auto"/>
          <w:szCs w:val="32"/>
        </w:rPr>
        <w:t>关联法条：</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仿宋" w:eastAsia="仿宋" w:cs="仿宋"/>
          <w:color w:val="auto"/>
          <w:szCs w:val="32"/>
          <w:lang w:val="en-US" w:eastAsia="zh-CN"/>
        </w:rPr>
      </w:pPr>
      <w:r>
        <w:rPr>
          <w:rFonts w:hint="eastAsia" w:ascii="仿宋" w:eastAsia="仿宋" w:cs="仿宋"/>
          <w:color w:val="auto"/>
          <w:szCs w:val="32"/>
          <w:lang w:val="en-US" w:eastAsia="zh-CN"/>
        </w:rPr>
        <w:t>《药品网络销售监督管理办法》第八条  药品网络销售企业应当按照经过批准的经营方式和经营范围经营。药品网络销售企业为药品上市许可持有人的，仅能销售其取得药品注册证书的药品。未取得药品零售资质的，不得向个人销售药品。</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仿宋" w:eastAsia="仿宋" w:cs="仿宋"/>
          <w:color w:val="auto"/>
          <w:szCs w:val="32"/>
          <w:lang w:val="en-US" w:eastAsia="zh-CN"/>
        </w:rPr>
      </w:pPr>
      <w:r>
        <w:rPr>
          <w:rFonts w:hint="eastAsia" w:ascii="仿宋" w:eastAsia="仿宋" w:cs="仿宋"/>
          <w:color w:val="auto"/>
          <w:szCs w:val="32"/>
          <w:lang w:val="en-US" w:eastAsia="zh-CN"/>
        </w:rPr>
        <w:t>疫苗、血液制品、麻醉药品、精神药品、医疗用毒性药品、放射性药品、药品类易制毒化学品等国家实行特殊管理的药品不得在网络上销售，具体目录由国家药品监督管理局组织制定。</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仿宋" w:eastAsia="仿宋" w:cs="仿宋"/>
          <w:color w:val="auto"/>
          <w:szCs w:val="32"/>
          <w:lang w:eastAsia="zh-CN"/>
        </w:rPr>
      </w:pPr>
      <w:r>
        <w:rPr>
          <w:rFonts w:hint="eastAsia" w:ascii="仿宋" w:eastAsia="仿宋" w:cs="仿宋"/>
          <w:color w:val="auto"/>
          <w:szCs w:val="32"/>
          <w:lang w:val="en-US" w:eastAsia="zh-CN"/>
        </w:rPr>
        <w:t>药品网络零售企业不得违反规定以买药品赠药品、买商品赠药品等方式向个人赠送处方药、甲类非处方药。</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仿宋" w:eastAsia="仿宋" w:cs="仿宋"/>
          <w:color w:val="auto"/>
          <w:szCs w:val="32"/>
          <w:lang w:eastAsia="zh-CN"/>
        </w:rPr>
      </w:pPr>
      <w:r>
        <w:rPr>
          <w:rFonts w:hint="eastAsia" w:ascii="仿宋" w:eastAsia="仿宋" w:cs="仿宋"/>
          <w:color w:val="auto"/>
          <w:szCs w:val="32"/>
          <w:lang w:eastAsia="zh-CN"/>
        </w:rPr>
        <w:t>《中华人民共和国药品管理法》第一百三十七条</w:t>
      </w:r>
      <w:r>
        <w:rPr>
          <w:rFonts w:hint="eastAsia" w:ascii="仿宋" w:eastAsia="仿宋" w:cs="仿宋"/>
          <w:color w:val="auto"/>
          <w:szCs w:val="32"/>
          <w:lang w:val="en-US" w:eastAsia="zh-CN"/>
        </w:rPr>
        <w:t xml:space="preserve">  </w:t>
      </w:r>
      <w:r>
        <w:rPr>
          <w:rFonts w:hint="eastAsia" w:ascii="仿宋" w:eastAsia="仿宋" w:cs="仿宋"/>
          <w:color w:val="auto"/>
          <w:szCs w:val="32"/>
          <w:lang w:eastAsia="zh-CN"/>
        </w:rPr>
        <w:t>有下列行为之一的，在本法规定的处罚幅度内从重处罚：</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仿宋" w:eastAsia="仿宋" w:cs="仿宋"/>
          <w:color w:val="auto"/>
          <w:szCs w:val="32"/>
          <w:lang w:eastAsia="zh-CN"/>
        </w:rPr>
      </w:pPr>
      <w:r>
        <w:rPr>
          <w:rFonts w:hint="eastAsia" w:ascii="仿宋" w:eastAsia="仿宋" w:cs="仿宋"/>
          <w:color w:val="auto"/>
          <w:szCs w:val="32"/>
          <w:lang w:eastAsia="zh-CN"/>
        </w:rPr>
        <w:t>（一）以麻醉药品、精神药品、医疗用毒性药品、放射性药品、药品类易制毒化学品冒充其他药品，或者以其他药品冒充上述药品；</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仿宋" w:eastAsia="仿宋" w:cs="仿宋"/>
          <w:color w:val="auto"/>
          <w:szCs w:val="32"/>
          <w:lang w:eastAsia="zh-CN"/>
        </w:rPr>
      </w:pPr>
      <w:r>
        <w:rPr>
          <w:rFonts w:hint="eastAsia" w:ascii="仿宋" w:eastAsia="仿宋" w:cs="仿宋"/>
          <w:color w:val="auto"/>
          <w:szCs w:val="32"/>
          <w:lang w:eastAsia="zh-CN"/>
        </w:rPr>
        <w:t>（二）生产、销售以孕产妇、儿童为主要使用对象的假药、劣药；</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仿宋" w:eastAsia="仿宋" w:cs="仿宋"/>
          <w:color w:val="auto"/>
          <w:szCs w:val="32"/>
          <w:lang w:eastAsia="zh-CN"/>
        </w:rPr>
      </w:pPr>
      <w:r>
        <w:rPr>
          <w:rFonts w:hint="eastAsia" w:ascii="仿宋" w:eastAsia="仿宋" w:cs="仿宋"/>
          <w:color w:val="auto"/>
          <w:szCs w:val="32"/>
          <w:lang w:eastAsia="zh-CN"/>
        </w:rPr>
        <w:t>（三）生产、销售的生物制品属于假药、劣药；</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仿宋" w:eastAsia="仿宋" w:cs="仿宋"/>
          <w:color w:val="auto"/>
          <w:szCs w:val="32"/>
          <w:lang w:eastAsia="zh-CN"/>
        </w:rPr>
      </w:pPr>
      <w:r>
        <w:rPr>
          <w:rFonts w:hint="eastAsia" w:ascii="仿宋" w:eastAsia="仿宋" w:cs="仿宋"/>
          <w:color w:val="auto"/>
          <w:szCs w:val="32"/>
          <w:lang w:eastAsia="zh-CN"/>
        </w:rPr>
        <w:t>（四）生产、销售假药、劣药，造成人身伤害后果；</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仿宋" w:eastAsia="仿宋" w:cs="仿宋"/>
          <w:color w:val="auto"/>
          <w:szCs w:val="32"/>
          <w:lang w:eastAsia="zh-CN"/>
        </w:rPr>
      </w:pPr>
      <w:r>
        <w:rPr>
          <w:rFonts w:hint="eastAsia" w:ascii="仿宋" w:eastAsia="仿宋" w:cs="仿宋"/>
          <w:color w:val="auto"/>
          <w:szCs w:val="32"/>
          <w:lang w:eastAsia="zh-CN"/>
        </w:rPr>
        <w:t>（五）生产、销售假药、劣药，经处理后再犯；</w:t>
      </w:r>
    </w:p>
    <w:p>
      <w:pPr>
        <w:keepNext w:val="0"/>
        <w:keepLines w:val="0"/>
        <w:pageBreakBefore w:val="0"/>
        <w:widowControl/>
        <w:kinsoku/>
        <w:wordWrap/>
        <w:overflowPunct/>
        <w:topLinePunct w:val="0"/>
        <w:autoSpaceDE/>
        <w:bidi w:val="0"/>
        <w:spacing w:line="560" w:lineRule="exact"/>
        <w:ind w:firstLine="640" w:firstLineChars="200"/>
        <w:textAlignment w:val="auto"/>
        <w:rPr>
          <w:rFonts w:ascii="仿宋" w:eastAsia="仿宋" w:cs="仿宋"/>
          <w:color w:val="auto"/>
          <w:szCs w:val="32"/>
          <w:lang w:eastAsia="zh-CN"/>
        </w:rPr>
      </w:pPr>
      <w:r>
        <w:rPr>
          <w:rFonts w:hint="eastAsia" w:ascii="仿宋" w:eastAsia="仿宋" w:cs="仿宋"/>
          <w:color w:val="auto"/>
          <w:szCs w:val="32"/>
          <w:lang w:eastAsia="zh-CN"/>
        </w:rPr>
        <w:t>（六）拒绝、逃避监督检查，伪造、销毁、隐匿有关证据材料，或者擅自动用查封、扣押物品。</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spacing w:line="560" w:lineRule="exact"/>
        <w:ind w:firstLine="640" w:firstLineChars="200"/>
        <w:rPr>
          <w:rFonts w:hint="eastAsia" w:ascii="仿宋" w:eastAsia="仿宋"/>
          <w:b w:val="0"/>
          <w:color w:val="auto"/>
          <w:sz w:val="32"/>
          <w:szCs w:val="32"/>
        </w:rPr>
      </w:pPr>
      <w:r>
        <w:rPr>
          <w:rFonts w:hint="eastAsia" w:ascii="仿宋" w:eastAsia="仿宋" w:cs="仿宋_GB2312"/>
          <w:color w:val="auto"/>
          <w:kern w:val="0"/>
          <w:sz w:val="32"/>
          <w:szCs w:val="32"/>
          <w:lang w:val="en-US" w:eastAsia="zh-CN"/>
        </w:rPr>
        <w:t>县</w:t>
      </w:r>
      <w:r>
        <w:rPr>
          <w:rFonts w:hint="eastAsia" w:ascii="仿宋" w:eastAsia="仿宋" w:cs="仿宋_GB2312"/>
          <w:color w:val="auto"/>
          <w:kern w:val="0"/>
          <w:sz w:val="32"/>
          <w:szCs w:val="32"/>
          <w:lang w:eastAsia="zh-CN"/>
        </w:rPr>
        <w:t>级以上人民政府药品监督管理部门。</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仿宋" w:eastAsia="仿宋" w:cs="仿宋"/>
          <w:color w:val="auto"/>
          <w:szCs w:val="32"/>
          <w:lang w:eastAsia="zh-CN"/>
        </w:rPr>
      </w:pPr>
      <w:r>
        <w:rPr>
          <w:rFonts w:hint="eastAsia" w:ascii="黑体" w:eastAsia="黑体" w:cs="黑体"/>
          <w:color w:val="auto"/>
          <w:szCs w:val="32"/>
          <w:lang w:eastAsia="zh-CN"/>
        </w:rPr>
        <w:t>第四</w:t>
      </w:r>
      <w:r>
        <w:rPr>
          <w:rFonts w:hint="eastAsia" w:ascii="黑体" w:eastAsia="黑体" w:cs="黑体"/>
          <w:color w:val="auto"/>
          <w:szCs w:val="32"/>
          <w:lang w:val="en-US" w:eastAsia="zh-CN"/>
        </w:rPr>
        <w:t>十</w:t>
      </w:r>
      <w:r>
        <w:rPr>
          <w:rFonts w:hint="eastAsia" w:ascii="黑体" w:eastAsia="黑体" w:cs="黑体"/>
          <w:color w:val="auto"/>
          <w:szCs w:val="32"/>
          <w:lang w:eastAsia="zh-CN"/>
        </w:rPr>
        <w:t>条</w:t>
      </w:r>
      <w:r>
        <w:rPr>
          <w:rFonts w:hint="eastAsia" w:ascii="黑体" w:eastAsia="黑体" w:cs="黑体"/>
          <w:color w:val="auto"/>
          <w:szCs w:val="32"/>
          <w:lang w:val="en-US" w:eastAsia="zh-CN"/>
        </w:rPr>
        <w:t xml:space="preserve"> </w:t>
      </w:r>
      <w:r>
        <w:rPr>
          <w:rFonts w:hint="eastAsia" w:ascii="仿宋" w:eastAsia="仿宋" w:cs="仿宋"/>
          <w:color w:val="auto"/>
          <w:szCs w:val="32"/>
          <w:lang w:eastAsia="zh-CN"/>
        </w:rPr>
        <w:t>本条是对《药品网络销售监督管理办法》第三十四条</w:t>
      </w:r>
      <w:r>
        <w:rPr>
          <w:rFonts w:hint="eastAsia" w:ascii="仿宋" w:eastAsia="仿宋" w:cs="仿宋"/>
          <w:color w:val="auto"/>
          <w:szCs w:val="32"/>
          <w:lang w:val="en-US" w:eastAsia="zh-CN"/>
        </w:rPr>
        <w:t>第一款“违反本办法第九条第一款、第二款的规定，责令限期改正，处3万元以上5万元以下罚款</w:t>
      </w:r>
      <w:r>
        <w:rPr>
          <w:rFonts w:hint="eastAsia" w:ascii="仿宋" w:eastAsia="仿宋" w:cs="仿宋"/>
          <w:color w:val="auto"/>
          <w:szCs w:val="32"/>
          <w:lang w:eastAsia="zh-CN"/>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bCs/>
          <w:color w:val="auto"/>
          <w:spacing w:val="-4"/>
          <w:szCs w:val="32"/>
        </w:rPr>
      </w:pPr>
      <w:r>
        <w:rPr>
          <w:rFonts w:hint="eastAsia" w:ascii="仿宋" w:eastAsia="仿宋" w:cs="仿宋_GB2312"/>
          <w:bCs/>
          <w:color w:val="auto"/>
          <w:spacing w:val="-4"/>
          <w:szCs w:val="32"/>
        </w:rPr>
        <w:t>符合裁量规则减轻处罚情形的，处</w:t>
      </w:r>
      <w:r>
        <w:rPr>
          <w:rFonts w:hint="eastAsia" w:ascii="仿宋" w:eastAsia="仿宋" w:cs="仿宋_GB2312"/>
          <w:bCs/>
          <w:color w:val="auto"/>
          <w:spacing w:val="-4"/>
          <w:szCs w:val="32"/>
          <w:lang w:val="en-US" w:eastAsia="zh-CN"/>
        </w:rPr>
        <w:t>3000</w:t>
      </w:r>
      <w:r>
        <w:rPr>
          <w:rFonts w:ascii="仿宋" w:eastAsia="仿宋" w:cs="仿宋_GB2312"/>
          <w:bCs/>
          <w:color w:val="auto"/>
          <w:spacing w:val="-4"/>
          <w:szCs w:val="32"/>
          <w:lang w:eastAsia="zh-CN"/>
        </w:rPr>
        <w:t>元</w:t>
      </w:r>
      <w:r>
        <w:rPr>
          <w:rFonts w:hint="eastAsia" w:ascii="仿宋" w:eastAsia="仿宋" w:cs="仿宋_GB2312"/>
          <w:bCs/>
          <w:color w:val="auto"/>
          <w:spacing w:val="-4"/>
          <w:szCs w:val="32"/>
        </w:rPr>
        <w:t>以上</w:t>
      </w:r>
      <w:r>
        <w:rPr>
          <w:rFonts w:hint="eastAsia" w:ascii="仿宋" w:eastAsia="仿宋" w:cs="仿宋_GB2312"/>
          <w:bCs/>
          <w:color w:val="auto"/>
          <w:spacing w:val="-4"/>
          <w:szCs w:val="32"/>
          <w:lang w:val="en-US" w:eastAsia="zh-CN"/>
        </w:rPr>
        <w:t>3</w:t>
      </w:r>
      <w:r>
        <w:rPr>
          <w:rFonts w:hint="eastAsia" w:ascii="仿宋" w:eastAsia="仿宋" w:cs="仿宋_GB2312"/>
          <w:bCs/>
          <w:color w:val="auto"/>
          <w:spacing w:val="-4"/>
          <w:szCs w:val="32"/>
        </w:rPr>
        <w:t>万元以下罚款。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符合裁量规则从轻行政处罚情形的，处</w:t>
      </w:r>
      <w:r>
        <w:rPr>
          <w:rFonts w:hint="eastAsia" w:ascii="仿宋" w:eastAsia="仿宋" w:cs="仿宋_GB2312"/>
          <w:color w:val="auto"/>
          <w:spacing w:val="-4"/>
          <w:szCs w:val="32"/>
          <w:lang w:val="en-US" w:eastAsia="zh-CN"/>
        </w:rPr>
        <w:t>3</w:t>
      </w:r>
      <w:r>
        <w:rPr>
          <w:rFonts w:hint="eastAsia" w:ascii="仿宋" w:eastAsia="仿宋" w:cs="仿宋_GB2312"/>
          <w:color w:val="auto"/>
          <w:spacing w:val="-4"/>
          <w:szCs w:val="32"/>
        </w:rPr>
        <w:t>万元以上</w:t>
      </w:r>
      <w:r>
        <w:rPr>
          <w:rFonts w:hint="eastAsia" w:ascii="仿宋" w:eastAsia="仿宋" w:cs="仿宋_GB2312"/>
          <w:color w:val="auto"/>
          <w:spacing w:val="-4"/>
          <w:szCs w:val="32"/>
          <w:lang w:val="en-US" w:eastAsia="zh-CN"/>
        </w:rPr>
        <w:t>3.6万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符合裁量规则一</w:t>
      </w:r>
      <w:r>
        <w:rPr>
          <w:rFonts w:ascii="仿宋" w:eastAsia="仿宋" w:cs="仿宋_GB2312"/>
          <w:color w:val="auto"/>
          <w:spacing w:val="-4"/>
          <w:szCs w:val="32"/>
        </w:rPr>
        <w:t>般</w:t>
      </w:r>
      <w:r>
        <w:rPr>
          <w:rFonts w:hint="eastAsia" w:ascii="仿宋" w:eastAsia="仿宋" w:cs="仿宋_GB2312"/>
          <w:color w:val="auto"/>
          <w:spacing w:val="-4"/>
          <w:szCs w:val="32"/>
        </w:rPr>
        <w:t>行政处罚情形的，处</w:t>
      </w:r>
      <w:r>
        <w:rPr>
          <w:rFonts w:hint="eastAsia" w:ascii="仿宋" w:eastAsia="仿宋" w:cs="仿宋_GB2312"/>
          <w:color w:val="auto"/>
          <w:spacing w:val="-4"/>
          <w:szCs w:val="32"/>
          <w:lang w:val="en-US" w:eastAsia="zh-CN"/>
        </w:rPr>
        <w:t>3.6万</w:t>
      </w:r>
      <w:r>
        <w:rPr>
          <w:rFonts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4.4</w:t>
      </w:r>
      <w:r>
        <w:rPr>
          <w:rFonts w:ascii="仿宋" w:eastAsia="仿宋" w:cs="仿宋_GB2312"/>
          <w:color w:val="auto"/>
          <w:spacing w:val="-4"/>
          <w:szCs w:val="32"/>
          <w:lang w:eastAsia="zh-CN"/>
        </w:rPr>
        <w:t>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rPr>
      </w:pPr>
      <w:r>
        <w:rPr>
          <w:rFonts w:hint="eastAsia" w:ascii="仿宋" w:eastAsia="仿宋" w:cs="仿宋_GB2312"/>
          <w:color w:val="auto"/>
          <w:spacing w:val="-4"/>
          <w:szCs w:val="32"/>
        </w:rPr>
        <w:t>符合裁量规则从重行政处罚情形的，处</w:t>
      </w:r>
      <w:r>
        <w:rPr>
          <w:rFonts w:hint="eastAsia" w:ascii="仿宋" w:eastAsia="仿宋" w:cs="仿宋_GB2312"/>
          <w:color w:val="auto"/>
          <w:spacing w:val="-4"/>
          <w:szCs w:val="32"/>
          <w:lang w:val="en-US" w:eastAsia="zh-CN"/>
        </w:rPr>
        <w:t>4.4</w:t>
      </w:r>
      <w:r>
        <w:rPr>
          <w:rFonts w:hint="eastAsia" w:ascii="仿宋" w:eastAsia="仿宋" w:cs="仿宋_GB2312"/>
          <w:color w:val="auto"/>
          <w:spacing w:val="-4"/>
          <w:szCs w:val="32"/>
          <w:lang w:eastAsia="zh-CN"/>
        </w:rPr>
        <w:t>万元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5</w:t>
      </w:r>
      <w:r>
        <w:rPr>
          <w:rFonts w:hint="eastAsia" w:ascii="仿宋" w:eastAsia="仿宋" w:cs="仿宋_GB2312"/>
          <w:color w:val="auto"/>
          <w:spacing w:val="-4"/>
          <w:szCs w:val="32"/>
        </w:rPr>
        <w:t>万元以下的罚款。</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_GB2312" w:eastAsia="楷体_GB2312"/>
          <w:color w:val="auto"/>
          <w:szCs w:val="32"/>
        </w:rPr>
      </w:pPr>
      <w:r>
        <w:rPr>
          <w:rFonts w:hint="eastAsia" w:ascii="楷体_GB2312" w:eastAsia="楷体_GB2312"/>
          <w:color w:val="auto"/>
          <w:szCs w:val="32"/>
        </w:rPr>
        <w:t>关联法条：</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rPr>
      </w:pPr>
      <w:r>
        <w:rPr>
          <w:rFonts w:hint="eastAsia" w:ascii="仿宋" w:eastAsia="仿宋" w:cs="仿宋_GB2312"/>
          <w:color w:val="auto"/>
          <w:spacing w:val="-4"/>
          <w:szCs w:val="32"/>
        </w:rPr>
        <w:t>《药品网络销售监督管理办法》第九条</w:t>
      </w:r>
      <w:r>
        <w:rPr>
          <w:rFonts w:hint="eastAsia" w:ascii="仿宋" w:eastAsia="仿宋" w:cs="仿宋_GB2312"/>
          <w:color w:val="auto"/>
          <w:spacing w:val="-4"/>
          <w:szCs w:val="32"/>
          <w:lang w:val="en-US" w:eastAsia="zh-CN"/>
        </w:rPr>
        <w:t xml:space="preserve">  </w:t>
      </w:r>
      <w:r>
        <w:rPr>
          <w:rFonts w:hint="eastAsia" w:ascii="仿宋" w:eastAsia="仿宋" w:cs="仿宋_GB2312"/>
          <w:color w:val="auto"/>
          <w:spacing w:val="-4"/>
          <w:szCs w:val="32"/>
        </w:rPr>
        <w:t>通过网络向个人销售处方药的，应当确保处方来源真实、可靠，并实行实名制。</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rPr>
      </w:pPr>
      <w:r>
        <w:rPr>
          <w:rFonts w:hint="eastAsia" w:ascii="仿宋" w:eastAsia="仿宋" w:cs="仿宋_GB2312"/>
          <w:color w:val="auto"/>
          <w:spacing w:val="-4"/>
          <w:szCs w:val="32"/>
        </w:rPr>
        <w:t>药品网络零售企业应当与电子处方提供单位签订协议，并严格按照有关规定进行处方审核调配，对已经使用的电子处方进行标记，避免处方重复使用。</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rPr>
      </w:pPr>
      <w:r>
        <w:rPr>
          <w:rFonts w:hint="eastAsia" w:ascii="仿宋" w:eastAsia="仿宋" w:cs="仿宋_GB2312"/>
          <w:color w:val="auto"/>
          <w:spacing w:val="-4"/>
          <w:szCs w:val="32"/>
        </w:rPr>
        <w:t>第三方平台承接电子处方的，应当对电子处方提供单位的情况进行核实，并签订协议。</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rPr>
      </w:pPr>
      <w:r>
        <w:rPr>
          <w:rFonts w:hint="eastAsia" w:ascii="仿宋" w:eastAsia="仿宋" w:cs="仿宋_GB2312"/>
          <w:color w:val="auto"/>
          <w:spacing w:val="-4"/>
          <w:szCs w:val="32"/>
        </w:rPr>
        <w:t>药品网络零售企业接收的处方为纸质处方影印版本的，应当采取有效措施避免处方重复使用。</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rPr>
      </w:pPr>
      <w:r>
        <w:rPr>
          <w:rFonts w:hint="eastAsia" w:ascii="仿宋" w:eastAsia="仿宋" w:cs="仿宋_GB2312"/>
          <w:color w:val="auto"/>
          <w:spacing w:val="-4"/>
          <w:szCs w:val="32"/>
        </w:rPr>
        <w:t>《药品网络销售监督管理办法》第三十四条</w:t>
      </w:r>
      <w:r>
        <w:rPr>
          <w:rFonts w:hint="eastAsia" w:ascii="仿宋" w:eastAsia="仿宋" w:cs="仿宋_GB2312"/>
          <w:color w:val="auto"/>
          <w:spacing w:val="-4"/>
          <w:szCs w:val="32"/>
          <w:lang w:val="en-US" w:eastAsia="zh-CN"/>
        </w:rPr>
        <w:t xml:space="preserve">  </w:t>
      </w:r>
      <w:r>
        <w:rPr>
          <w:rFonts w:hint="eastAsia" w:ascii="仿宋" w:eastAsia="仿宋" w:cs="仿宋_GB2312"/>
          <w:color w:val="auto"/>
          <w:spacing w:val="-4"/>
          <w:szCs w:val="32"/>
        </w:rPr>
        <w:t>违反本办法第九条第一款、第二款的规定，责令限期改正，处3万元以上5万元以下罚款；情节严重的，处5万元以上10万元以下罚款。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违反本办法第九条第三款的规定，责令限期改正，处5万元以上10万元以下罚款；造成危害后果的，处10万元以上20万元以下罚款。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bCs/>
          <w:color w:val="auto"/>
          <w:spacing w:val="-4"/>
          <w:szCs w:val="32"/>
        </w:rPr>
      </w:pPr>
      <w:r>
        <w:rPr>
          <w:rFonts w:hint="eastAsia" w:ascii="仿宋" w:eastAsia="仿宋" w:cs="仿宋_GB2312"/>
          <w:bCs/>
          <w:color w:val="auto"/>
          <w:spacing w:val="-4"/>
          <w:szCs w:val="32"/>
        </w:rPr>
        <w:t>违反本办法第九条第四款的规定，责令限期改正，处1万元以上3万元以下罚款；情节严重的，处3万元以上5万元以下罚款。</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spacing w:line="560" w:lineRule="exact"/>
        <w:ind w:firstLine="640" w:firstLineChars="200"/>
        <w:rPr>
          <w:rFonts w:hint="eastAsia" w:ascii="仿宋" w:eastAsia="仿宋"/>
          <w:b w:val="0"/>
          <w:color w:val="auto"/>
          <w:sz w:val="32"/>
          <w:szCs w:val="32"/>
        </w:rPr>
      </w:pPr>
      <w:r>
        <w:rPr>
          <w:rFonts w:hint="eastAsia" w:ascii="仿宋" w:eastAsia="仿宋" w:cs="仿宋_GB2312"/>
          <w:color w:val="auto"/>
          <w:kern w:val="0"/>
          <w:sz w:val="32"/>
          <w:szCs w:val="32"/>
          <w:lang w:val="en-US" w:eastAsia="zh-CN"/>
        </w:rPr>
        <w:t>县</w:t>
      </w:r>
      <w:r>
        <w:rPr>
          <w:rFonts w:hint="eastAsia" w:ascii="仿宋" w:eastAsia="仿宋" w:cs="仿宋_GB2312"/>
          <w:color w:val="auto"/>
          <w:kern w:val="0"/>
          <w:sz w:val="32"/>
          <w:szCs w:val="32"/>
          <w:lang w:eastAsia="zh-CN"/>
        </w:rPr>
        <w:t>级以上人民政府药品监督管理部门。</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黑体" w:eastAsia="黑体" w:cs="黑体"/>
          <w:bCs/>
          <w:color w:val="auto"/>
          <w:spacing w:val="-4"/>
          <w:szCs w:val="32"/>
        </w:rPr>
        <w:t>第</w:t>
      </w:r>
      <w:r>
        <w:rPr>
          <w:rFonts w:hint="eastAsia" w:ascii="黑体" w:eastAsia="黑体" w:cs="黑体"/>
          <w:color w:val="auto"/>
          <w:szCs w:val="32"/>
          <w:lang w:eastAsia="zh-CN"/>
        </w:rPr>
        <w:t>四</w:t>
      </w:r>
      <w:r>
        <w:rPr>
          <w:rFonts w:hint="eastAsia" w:ascii="黑体" w:eastAsia="黑体" w:cs="黑体"/>
          <w:color w:val="auto"/>
          <w:szCs w:val="32"/>
          <w:lang w:val="en-US" w:eastAsia="zh-CN"/>
        </w:rPr>
        <w:t>十</w:t>
      </w:r>
      <w:r>
        <w:rPr>
          <w:rFonts w:hint="eastAsia" w:ascii="黑体" w:eastAsia="黑体" w:cs="黑体"/>
          <w:bCs/>
          <w:color w:val="auto"/>
          <w:spacing w:val="-4"/>
          <w:szCs w:val="32"/>
          <w:lang w:val="en-US" w:eastAsia="zh-CN"/>
        </w:rPr>
        <w:t>一</w:t>
      </w:r>
      <w:r>
        <w:rPr>
          <w:rFonts w:hint="eastAsia" w:ascii="黑体" w:eastAsia="黑体" w:cs="黑体"/>
          <w:bCs/>
          <w:color w:val="auto"/>
          <w:spacing w:val="-4"/>
          <w:szCs w:val="32"/>
        </w:rPr>
        <w:t>条</w:t>
      </w:r>
      <w:r>
        <w:rPr>
          <w:rFonts w:hint="eastAsia" w:ascii="黑体" w:eastAsia="黑体" w:cs="黑体"/>
          <w:bCs/>
          <w:color w:val="auto"/>
          <w:spacing w:val="-4"/>
          <w:szCs w:val="32"/>
          <w:lang w:val="en-US" w:eastAsia="zh-CN"/>
        </w:rPr>
        <w:t xml:space="preserve"> </w:t>
      </w:r>
      <w:r>
        <w:rPr>
          <w:rFonts w:hint="eastAsia" w:ascii="仿宋" w:eastAsia="仿宋" w:cs="仿宋_GB2312"/>
          <w:bCs/>
          <w:color w:val="auto"/>
          <w:spacing w:val="-4"/>
          <w:szCs w:val="32"/>
        </w:rPr>
        <w:t>本条是对《药品网络销售监督管理办法》</w:t>
      </w:r>
      <w:r>
        <w:rPr>
          <w:rFonts w:hint="eastAsia" w:ascii="仿宋" w:eastAsia="仿宋" w:cs="仿宋_GB2312"/>
          <w:bCs/>
          <w:color w:val="auto"/>
          <w:spacing w:val="-4"/>
          <w:szCs w:val="32"/>
          <w:lang w:eastAsia="zh-CN"/>
        </w:rPr>
        <w:t>第三十四条“</w:t>
      </w:r>
      <w:r>
        <w:rPr>
          <w:rFonts w:hint="eastAsia" w:ascii="仿宋" w:eastAsia="仿宋" w:cs="仿宋"/>
          <w:color w:val="auto"/>
          <w:szCs w:val="32"/>
          <w:lang w:val="en-US" w:eastAsia="zh-CN"/>
        </w:rPr>
        <w:t>违反本办法第九条第一款、第二款的规定</w:t>
      </w:r>
      <w:r>
        <w:rPr>
          <w:rFonts w:hint="eastAsia" w:ascii="仿宋" w:eastAsia="仿宋" w:cs="仿宋_GB2312"/>
          <w:bCs/>
          <w:color w:val="auto"/>
          <w:spacing w:val="-4"/>
          <w:szCs w:val="32"/>
          <w:lang w:eastAsia="zh-CN"/>
        </w:rPr>
        <w:t>，情节严重的，处</w:t>
      </w:r>
      <w:r>
        <w:rPr>
          <w:rFonts w:hint="eastAsia" w:ascii="仿宋" w:eastAsia="仿宋" w:cs="仿宋_GB2312"/>
          <w:bCs/>
          <w:color w:val="auto"/>
          <w:spacing w:val="-4"/>
          <w:szCs w:val="32"/>
          <w:lang w:val="en-US" w:eastAsia="zh-CN"/>
        </w:rPr>
        <w:t>5</w:t>
      </w:r>
      <w:r>
        <w:rPr>
          <w:rFonts w:hint="eastAsia" w:ascii="仿宋" w:eastAsia="仿宋" w:cs="仿宋_GB2312"/>
          <w:bCs/>
          <w:color w:val="auto"/>
          <w:spacing w:val="-4"/>
          <w:szCs w:val="32"/>
          <w:lang w:eastAsia="zh-CN"/>
        </w:rPr>
        <w:t>万元以上</w:t>
      </w:r>
      <w:r>
        <w:rPr>
          <w:rFonts w:hint="eastAsia" w:ascii="仿宋" w:eastAsia="仿宋" w:cs="仿宋_GB2312"/>
          <w:bCs/>
          <w:color w:val="auto"/>
          <w:spacing w:val="-4"/>
          <w:szCs w:val="32"/>
          <w:lang w:val="en-US" w:eastAsia="zh-CN"/>
        </w:rPr>
        <w:t>10</w:t>
      </w:r>
      <w:r>
        <w:rPr>
          <w:rFonts w:hint="eastAsia" w:ascii="仿宋" w:eastAsia="仿宋" w:cs="仿宋_GB2312"/>
          <w:bCs/>
          <w:color w:val="auto"/>
          <w:spacing w:val="-4"/>
          <w:szCs w:val="32"/>
          <w:lang w:eastAsia="zh-CN"/>
        </w:rPr>
        <w:t>万元以下罚款”裁量基准的规定。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lang w:eastAsia="zh-CN"/>
        </w:rPr>
      </w:pPr>
      <w:r>
        <w:rPr>
          <w:rFonts w:hint="eastAsia" w:ascii="仿宋" w:eastAsia="仿宋" w:cs="仿宋_GB2312"/>
          <w:color w:val="auto"/>
          <w:spacing w:val="-4"/>
          <w:szCs w:val="32"/>
          <w:lang w:eastAsia="zh-CN"/>
        </w:rPr>
        <w:t>本条</w:t>
      </w:r>
      <w:r>
        <w:rPr>
          <w:rFonts w:ascii="仿宋" w:eastAsia="仿宋" w:cs="仿宋_GB2312"/>
          <w:color w:val="auto"/>
          <w:spacing w:val="-4"/>
          <w:szCs w:val="32"/>
          <w:lang w:eastAsia="zh-CN"/>
        </w:rPr>
        <w:t>款</w:t>
      </w:r>
      <w:r>
        <w:rPr>
          <w:rFonts w:hint="eastAsia" w:ascii="仿宋" w:eastAsia="仿宋" w:cs="仿宋_GB2312"/>
          <w:color w:val="auto"/>
          <w:spacing w:val="-4"/>
          <w:szCs w:val="32"/>
          <w:lang w:eastAsia="zh-CN"/>
        </w:rPr>
        <w:t>不适用减轻行政处罚</w:t>
      </w:r>
      <w:r>
        <w:rPr>
          <w:rFonts w:ascii="仿宋" w:eastAsia="仿宋" w:cs="仿宋_GB2312"/>
          <w:color w:val="auto"/>
          <w:spacing w:val="-4"/>
          <w:szCs w:val="32"/>
          <w:lang w:eastAsia="zh-CN"/>
        </w:rPr>
        <w:t>情形</w:t>
      </w:r>
      <w:r>
        <w:rPr>
          <w:rFonts w:hint="eastAsia" w:ascii="仿宋" w:eastAsia="仿宋" w:cs="仿宋_GB2312"/>
          <w:color w:val="auto"/>
          <w:spacing w:val="-4"/>
          <w:szCs w:val="32"/>
          <w:lang w:eastAsia="zh-CN"/>
        </w:rPr>
        <w:t>。</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符合裁量规则从轻行政处罚情形的，处</w:t>
      </w:r>
      <w:r>
        <w:rPr>
          <w:rFonts w:hint="eastAsia" w:ascii="仿宋" w:eastAsia="仿宋" w:cs="仿宋_GB2312"/>
          <w:color w:val="auto"/>
          <w:spacing w:val="-4"/>
          <w:szCs w:val="32"/>
          <w:lang w:val="en-US" w:eastAsia="zh-CN"/>
        </w:rPr>
        <w:t>5</w:t>
      </w:r>
      <w:r>
        <w:rPr>
          <w:rFonts w:hint="eastAsia" w:ascii="仿宋" w:eastAsia="仿宋" w:cs="仿宋_GB2312"/>
          <w:color w:val="auto"/>
          <w:spacing w:val="-4"/>
          <w:szCs w:val="32"/>
        </w:rPr>
        <w:t>万元以上</w:t>
      </w:r>
      <w:r>
        <w:rPr>
          <w:rFonts w:hint="eastAsia" w:ascii="仿宋" w:eastAsia="仿宋" w:cs="仿宋_GB2312"/>
          <w:color w:val="auto"/>
          <w:spacing w:val="-4"/>
          <w:szCs w:val="32"/>
          <w:lang w:val="en-US" w:eastAsia="zh-CN"/>
        </w:rPr>
        <w:t>6.5万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符合裁量规则一</w:t>
      </w:r>
      <w:r>
        <w:rPr>
          <w:rFonts w:ascii="仿宋" w:eastAsia="仿宋" w:cs="仿宋_GB2312"/>
          <w:color w:val="auto"/>
          <w:spacing w:val="-4"/>
          <w:szCs w:val="32"/>
        </w:rPr>
        <w:t>般</w:t>
      </w:r>
      <w:r>
        <w:rPr>
          <w:rFonts w:hint="eastAsia" w:ascii="仿宋" w:eastAsia="仿宋" w:cs="仿宋_GB2312"/>
          <w:color w:val="auto"/>
          <w:spacing w:val="-4"/>
          <w:szCs w:val="32"/>
        </w:rPr>
        <w:t>行政处罚情形的，处</w:t>
      </w:r>
      <w:r>
        <w:rPr>
          <w:rFonts w:hint="eastAsia" w:ascii="仿宋" w:eastAsia="仿宋" w:cs="仿宋_GB2312"/>
          <w:color w:val="auto"/>
          <w:spacing w:val="-4"/>
          <w:szCs w:val="32"/>
          <w:lang w:val="en-US" w:eastAsia="zh-CN"/>
        </w:rPr>
        <w:t>6.5万</w:t>
      </w:r>
      <w:r>
        <w:rPr>
          <w:rFonts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8.5</w:t>
      </w:r>
      <w:r>
        <w:rPr>
          <w:rFonts w:hint="eastAsia" w:ascii="仿宋" w:eastAsia="仿宋" w:cs="仿宋_GB2312"/>
          <w:color w:val="auto"/>
          <w:spacing w:val="-4"/>
          <w:szCs w:val="32"/>
          <w:lang w:eastAsia="zh-CN"/>
        </w:rPr>
        <w:t>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rPr>
      </w:pPr>
      <w:r>
        <w:rPr>
          <w:rFonts w:hint="eastAsia" w:ascii="仿宋" w:eastAsia="仿宋" w:cs="仿宋_GB2312"/>
          <w:color w:val="auto"/>
          <w:spacing w:val="-4"/>
          <w:szCs w:val="32"/>
        </w:rPr>
        <w:t>符合裁量规则从重行政处罚情形的，处</w:t>
      </w:r>
      <w:r>
        <w:rPr>
          <w:rFonts w:hint="eastAsia" w:ascii="仿宋" w:eastAsia="仿宋" w:cs="仿宋_GB2312"/>
          <w:color w:val="auto"/>
          <w:spacing w:val="-4"/>
          <w:szCs w:val="32"/>
          <w:lang w:val="en-US" w:eastAsia="zh-CN"/>
        </w:rPr>
        <w:t>8.5万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10</w:t>
      </w:r>
      <w:r>
        <w:rPr>
          <w:rFonts w:hint="eastAsia" w:ascii="仿宋" w:eastAsia="仿宋" w:cs="仿宋_GB2312"/>
          <w:color w:val="auto"/>
          <w:spacing w:val="-4"/>
          <w:szCs w:val="32"/>
        </w:rPr>
        <w:t>万元以下的罚款。</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_GB2312" w:eastAsia="楷体_GB2312"/>
          <w:color w:val="auto"/>
          <w:szCs w:val="32"/>
        </w:rPr>
      </w:pPr>
      <w:r>
        <w:rPr>
          <w:rFonts w:hint="eastAsia" w:ascii="楷体_GB2312" w:eastAsia="楷体_GB2312"/>
          <w:color w:val="auto"/>
          <w:szCs w:val="32"/>
        </w:rPr>
        <w:t>关联法条：</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《药品网络销售监督管理办法》第九条</w:t>
      </w:r>
      <w:r>
        <w:rPr>
          <w:rFonts w:hint="eastAsia" w:ascii="仿宋" w:eastAsia="仿宋" w:cs="仿宋_GB2312"/>
          <w:bCs/>
          <w:color w:val="auto"/>
          <w:spacing w:val="-4"/>
          <w:szCs w:val="32"/>
          <w:lang w:val="en-US" w:eastAsia="zh-CN"/>
        </w:rPr>
        <w:t xml:space="preserve">  </w:t>
      </w:r>
      <w:r>
        <w:rPr>
          <w:rFonts w:hint="eastAsia" w:ascii="仿宋" w:eastAsia="仿宋" w:cs="仿宋_GB2312"/>
          <w:bCs/>
          <w:color w:val="auto"/>
          <w:spacing w:val="-4"/>
          <w:szCs w:val="32"/>
        </w:rPr>
        <w:t>通过网络向个人销售处方药的，应当确保处方来源真实、可靠，并实行实名制。</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药品网络零售企业应当与电子处方提供单位签订协议，并严格按照有关规定进行处方审核调配，对已经使用的电子处方进行标记，避免处方重复使用。</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第三方平台承接电子处方的，应当对电子处方提供单位的情况进行核实，并签订协议。</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药品网络零售企业接收的处方为纸质处方影印版本的，应当采取有效措施避免处方重复使用。</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《药品网络销售监督管理办法》第三十四条</w:t>
      </w:r>
      <w:r>
        <w:rPr>
          <w:rFonts w:hint="eastAsia" w:ascii="仿宋" w:eastAsia="仿宋" w:cs="仿宋_GB2312"/>
          <w:bCs/>
          <w:color w:val="auto"/>
          <w:spacing w:val="-4"/>
          <w:szCs w:val="32"/>
          <w:lang w:val="en-US" w:eastAsia="zh-CN"/>
        </w:rPr>
        <w:t xml:space="preserve">  </w:t>
      </w:r>
      <w:r>
        <w:rPr>
          <w:rFonts w:hint="eastAsia" w:ascii="仿宋" w:eastAsia="仿宋" w:cs="仿宋_GB2312"/>
          <w:bCs/>
          <w:color w:val="auto"/>
          <w:spacing w:val="-4"/>
          <w:szCs w:val="32"/>
        </w:rPr>
        <w:t>违反本办法第九条第一款、第二款的规定，责令限期改正，处3万元以上5万元以下罚款；情节严重的，处5万元以上10万元以下罚款。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违反本办法第九条第三款的规定，责令限期改正，处5万元以上10万元以下罚款；造成危害后果的，处10万元以上20万元以下罚款。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bCs/>
          <w:color w:val="auto"/>
          <w:spacing w:val="-4"/>
          <w:szCs w:val="32"/>
        </w:rPr>
      </w:pPr>
      <w:r>
        <w:rPr>
          <w:rFonts w:hint="eastAsia" w:ascii="仿宋" w:eastAsia="仿宋" w:cs="仿宋_GB2312"/>
          <w:bCs/>
          <w:color w:val="auto"/>
          <w:spacing w:val="-4"/>
          <w:szCs w:val="32"/>
        </w:rPr>
        <w:t>违反本办法第九条第四款的规定，责令限期改正，处1万元以上3万元以下罚款；情节严重的，处3万元以上5万元以下罚款。</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spacing w:line="560" w:lineRule="exact"/>
        <w:ind w:firstLine="640" w:firstLineChars="200"/>
        <w:rPr>
          <w:rFonts w:hint="eastAsia" w:ascii="仿宋" w:eastAsia="仿宋"/>
          <w:b w:val="0"/>
          <w:color w:val="auto"/>
          <w:sz w:val="32"/>
          <w:szCs w:val="32"/>
        </w:rPr>
      </w:pPr>
      <w:r>
        <w:rPr>
          <w:rFonts w:hint="eastAsia" w:ascii="仿宋" w:eastAsia="仿宋" w:cs="仿宋_GB2312"/>
          <w:color w:val="auto"/>
          <w:kern w:val="0"/>
          <w:sz w:val="32"/>
          <w:szCs w:val="32"/>
          <w:lang w:val="en-US" w:eastAsia="zh-CN"/>
        </w:rPr>
        <w:t>县</w:t>
      </w:r>
      <w:r>
        <w:rPr>
          <w:rFonts w:hint="eastAsia" w:ascii="仿宋" w:eastAsia="仿宋" w:cs="仿宋_GB2312"/>
          <w:color w:val="auto"/>
          <w:kern w:val="0"/>
          <w:sz w:val="32"/>
          <w:szCs w:val="32"/>
          <w:lang w:eastAsia="zh-CN"/>
        </w:rPr>
        <w:t>级以上人民政府药品监督管理部门。</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黑体" w:eastAsia="黑体" w:cs="黑体"/>
          <w:bCs/>
          <w:color w:val="auto"/>
          <w:spacing w:val="-4"/>
          <w:szCs w:val="32"/>
        </w:rPr>
        <w:t>第</w:t>
      </w:r>
      <w:r>
        <w:rPr>
          <w:rFonts w:hint="eastAsia" w:ascii="黑体" w:eastAsia="黑体" w:cs="黑体"/>
          <w:color w:val="auto"/>
          <w:szCs w:val="32"/>
          <w:lang w:eastAsia="zh-CN"/>
        </w:rPr>
        <w:t>四</w:t>
      </w:r>
      <w:r>
        <w:rPr>
          <w:rFonts w:hint="eastAsia" w:ascii="黑体" w:eastAsia="黑体" w:cs="黑体"/>
          <w:color w:val="auto"/>
          <w:szCs w:val="32"/>
          <w:lang w:val="en-US" w:eastAsia="zh-CN"/>
        </w:rPr>
        <w:t>十二</w:t>
      </w:r>
      <w:r>
        <w:rPr>
          <w:rFonts w:hint="eastAsia" w:ascii="黑体" w:eastAsia="黑体" w:cs="黑体"/>
          <w:bCs/>
          <w:color w:val="auto"/>
          <w:spacing w:val="-4"/>
          <w:szCs w:val="32"/>
        </w:rPr>
        <w:t>条</w:t>
      </w:r>
      <w:r>
        <w:rPr>
          <w:rFonts w:hint="eastAsia" w:ascii="黑体" w:eastAsia="黑体" w:cs="黑体"/>
          <w:bCs/>
          <w:color w:val="auto"/>
          <w:spacing w:val="-4"/>
          <w:szCs w:val="32"/>
          <w:lang w:val="en-US" w:eastAsia="zh-CN"/>
        </w:rPr>
        <w:t xml:space="preserve"> </w:t>
      </w:r>
      <w:r>
        <w:rPr>
          <w:rFonts w:hint="eastAsia" w:ascii="仿宋" w:eastAsia="仿宋" w:cs="仿宋_GB2312"/>
          <w:bCs/>
          <w:color w:val="auto"/>
          <w:spacing w:val="-4"/>
          <w:szCs w:val="32"/>
        </w:rPr>
        <w:t>本条是对《药品网络销售监督管理办法》</w:t>
      </w:r>
      <w:r>
        <w:rPr>
          <w:rFonts w:hint="eastAsia" w:ascii="仿宋" w:eastAsia="仿宋" w:cs="仿宋_GB2312"/>
          <w:bCs/>
          <w:color w:val="auto"/>
          <w:spacing w:val="-4"/>
          <w:szCs w:val="32"/>
          <w:lang w:eastAsia="zh-CN"/>
        </w:rPr>
        <w:t>第三十四条“违反本办法第九条第三款的规定，责令限期改正，处5万元以上10万元以下罚款”裁量基准的规定。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bCs/>
          <w:color w:val="auto"/>
          <w:spacing w:val="-4"/>
          <w:szCs w:val="32"/>
        </w:rPr>
      </w:pPr>
      <w:r>
        <w:rPr>
          <w:rFonts w:hint="eastAsia" w:ascii="仿宋" w:eastAsia="仿宋" w:cs="仿宋_GB2312"/>
          <w:bCs/>
          <w:color w:val="auto"/>
          <w:spacing w:val="-4"/>
          <w:szCs w:val="32"/>
        </w:rPr>
        <w:t>符合裁量规则减轻</w:t>
      </w:r>
      <w:r>
        <w:rPr>
          <w:rFonts w:ascii="仿宋" w:eastAsia="仿宋" w:cs="仿宋_GB2312"/>
          <w:bCs/>
          <w:color w:val="auto"/>
          <w:spacing w:val="-4"/>
          <w:szCs w:val="32"/>
        </w:rPr>
        <w:t>行政</w:t>
      </w:r>
      <w:r>
        <w:rPr>
          <w:rFonts w:hint="eastAsia" w:ascii="仿宋" w:eastAsia="仿宋" w:cs="仿宋_GB2312"/>
          <w:bCs/>
          <w:color w:val="auto"/>
          <w:spacing w:val="-4"/>
          <w:szCs w:val="32"/>
        </w:rPr>
        <w:t>处罚情形的，处</w:t>
      </w:r>
      <w:r>
        <w:rPr>
          <w:rFonts w:hint="eastAsia" w:ascii="仿宋" w:eastAsia="仿宋" w:cs="仿宋_GB2312"/>
          <w:bCs/>
          <w:color w:val="auto"/>
          <w:spacing w:val="-4"/>
          <w:szCs w:val="32"/>
          <w:lang w:val="en-US" w:eastAsia="zh-CN"/>
        </w:rPr>
        <w:t>5000</w:t>
      </w:r>
      <w:r>
        <w:rPr>
          <w:rFonts w:ascii="仿宋" w:eastAsia="仿宋" w:cs="仿宋_GB2312"/>
          <w:bCs/>
          <w:color w:val="auto"/>
          <w:spacing w:val="-4"/>
          <w:szCs w:val="32"/>
          <w:lang w:eastAsia="zh-CN"/>
        </w:rPr>
        <w:t>元</w:t>
      </w:r>
      <w:r>
        <w:rPr>
          <w:rFonts w:hint="eastAsia" w:ascii="仿宋" w:eastAsia="仿宋" w:cs="仿宋_GB2312"/>
          <w:bCs/>
          <w:color w:val="auto"/>
          <w:spacing w:val="-4"/>
          <w:szCs w:val="32"/>
        </w:rPr>
        <w:t>以上</w:t>
      </w:r>
      <w:r>
        <w:rPr>
          <w:rFonts w:hint="eastAsia" w:ascii="仿宋" w:eastAsia="仿宋" w:cs="仿宋_GB2312"/>
          <w:bCs/>
          <w:color w:val="auto"/>
          <w:spacing w:val="-4"/>
          <w:szCs w:val="32"/>
          <w:lang w:val="en-US" w:eastAsia="zh-CN"/>
        </w:rPr>
        <w:t>5</w:t>
      </w:r>
      <w:r>
        <w:rPr>
          <w:rFonts w:hint="eastAsia" w:ascii="仿宋" w:eastAsia="仿宋" w:cs="仿宋_GB2312"/>
          <w:bCs/>
          <w:color w:val="auto"/>
          <w:spacing w:val="-4"/>
          <w:szCs w:val="32"/>
        </w:rPr>
        <w:t>万元以下罚款。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符合裁量规则从轻行政处罚情形的，处</w:t>
      </w:r>
      <w:r>
        <w:rPr>
          <w:rFonts w:hint="eastAsia" w:ascii="仿宋" w:eastAsia="仿宋" w:cs="仿宋_GB2312"/>
          <w:color w:val="auto"/>
          <w:spacing w:val="-4"/>
          <w:szCs w:val="32"/>
          <w:lang w:val="en-US" w:eastAsia="zh-CN"/>
        </w:rPr>
        <w:t>5</w:t>
      </w:r>
      <w:r>
        <w:rPr>
          <w:rFonts w:hint="eastAsia" w:ascii="仿宋" w:eastAsia="仿宋" w:cs="仿宋_GB2312"/>
          <w:color w:val="auto"/>
          <w:spacing w:val="-4"/>
          <w:szCs w:val="32"/>
        </w:rPr>
        <w:t>万元以上</w:t>
      </w:r>
      <w:r>
        <w:rPr>
          <w:rFonts w:hint="eastAsia" w:ascii="仿宋" w:eastAsia="仿宋" w:cs="仿宋_GB2312"/>
          <w:color w:val="auto"/>
          <w:spacing w:val="-4"/>
          <w:szCs w:val="32"/>
          <w:lang w:val="en-US" w:eastAsia="zh-CN"/>
        </w:rPr>
        <w:t>6.5万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符合裁量规则一</w:t>
      </w:r>
      <w:r>
        <w:rPr>
          <w:rFonts w:ascii="仿宋" w:eastAsia="仿宋" w:cs="仿宋_GB2312"/>
          <w:color w:val="auto"/>
          <w:spacing w:val="-4"/>
          <w:szCs w:val="32"/>
        </w:rPr>
        <w:t>般</w:t>
      </w:r>
      <w:r>
        <w:rPr>
          <w:rFonts w:hint="eastAsia" w:ascii="仿宋" w:eastAsia="仿宋" w:cs="仿宋_GB2312"/>
          <w:color w:val="auto"/>
          <w:spacing w:val="-4"/>
          <w:szCs w:val="32"/>
        </w:rPr>
        <w:t>行政处罚情形的，处</w:t>
      </w:r>
      <w:r>
        <w:rPr>
          <w:rFonts w:hint="eastAsia" w:ascii="仿宋" w:eastAsia="仿宋" w:cs="仿宋_GB2312"/>
          <w:color w:val="auto"/>
          <w:spacing w:val="-4"/>
          <w:szCs w:val="32"/>
          <w:lang w:val="en-US" w:eastAsia="zh-CN"/>
        </w:rPr>
        <w:t>6.5万</w:t>
      </w:r>
      <w:r>
        <w:rPr>
          <w:rFonts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8.5万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rPr>
      </w:pPr>
      <w:r>
        <w:rPr>
          <w:rFonts w:hint="eastAsia" w:ascii="仿宋" w:eastAsia="仿宋" w:cs="仿宋_GB2312"/>
          <w:color w:val="auto"/>
          <w:spacing w:val="-4"/>
          <w:szCs w:val="32"/>
        </w:rPr>
        <w:t>符合裁量规则从重行政处罚情形的，处</w:t>
      </w:r>
      <w:r>
        <w:rPr>
          <w:rFonts w:hint="eastAsia" w:ascii="仿宋" w:eastAsia="仿宋" w:cs="仿宋_GB2312"/>
          <w:color w:val="auto"/>
          <w:spacing w:val="-4"/>
          <w:szCs w:val="32"/>
          <w:lang w:val="en-US" w:eastAsia="zh-CN"/>
        </w:rPr>
        <w:t>8.5万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10</w:t>
      </w:r>
      <w:r>
        <w:rPr>
          <w:rFonts w:hint="eastAsia" w:ascii="仿宋" w:eastAsia="仿宋" w:cs="仿宋_GB2312"/>
          <w:color w:val="auto"/>
          <w:spacing w:val="-4"/>
          <w:szCs w:val="32"/>
        </w:rPr>
        <w:t>万元以下的罚款。</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_GB2312" w:eastAsia="楷体_GB2312"/>
          <w:color w:val="auto"/>
          <w:szCs w:val="32"/>
        </w:rPr>
      </w:pPr>
      <w:r>
        <w:rPr>
          <w:rFonts w:hint="eastAsia" w:ascii="楷体_GB2312" w:eastAsia="楷体_GB2312"/>
          <w:color w:val="auto"/>
          <w:szCs w:val="32"/>
        </w:rPr>
        <w:t>关联法条：</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《药品网络销售监督管理办法》第九条</w:t>
      </w:r>
      <w:r>
        <w:rPr>
          <w:rFonts w:hint="eastAsia" w:ascii="仿宋" w:eastAsia="仿宋" w:cs="仿宋_GB2312"/>
          <w:bCs/>
          <w:color w:val="auto"/>
          <w:spacing w:val="-4"/>
          <w:szCs w:val="32"/>
          <w:lang w:val="en-US" w:eastAsia="zh-CN"/>
        </w:rPr>
        <w:t xml:space="preserve">  </w:t>
      </w:r>
      <w:r>
        <w:rPr>
          <w:rFonts w:hint="eastAsia" w:ascii="仿宋" w:eastAsia="仿宋" w:cs="仿宋_GB2312"/>
          <w:bCs/>
          <w:color w:val="auto"/>
          <w:spacing w:val="-4"/>
          <w:szCs w:val="32"/>
        </w:rPr>
        <w:t>通过网络向个人销售处方药的，应当确保处方来源真实、可靠，并实行实名制。</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药品网络零售企业应当与电子处方提供单位签订协议，并严格按照有关规定进行处方审核调配，对已经使用的电子处方进行标记，避免处方重复使用。</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第三方平台承接电子处方的，应当对电子处方提供单位的情况进行核实，并签订协议。</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药品网络零售企业接收的处方为纸质处方影印版本的，应当采取有效措施避免处方重复使用。</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《药品网络销售监督管理办法》第三十四条</w:t>
      </w:r>
      <w:r>
        <w:rPr>
          <w:rFonts w:hint="eastAsia" w:ascii="仿宋" w:eastAsia="仿宋" w:cs="仿宋_GB2312"/>
          <w:bCs/>
          <w:color w:val="auto"/>
          <w:spacing w:val="-4"/>
          <w:szCs w:val="32"/>
          <w:lang w:val="en-US" w:eastAsia="zh-CN"/>
        </w:rPr>
        <w:t xml:space="preserve">  </w:t>
      </w:r>
      <w:r>
        <w:rPr>
          <w:rFonts w:hint="eastAsia" w:ascii="仿宋" w:eastAsia="仿宋" w:cs="仿宋_GB2312"/>
          <w:bCs/>
          <w:color w:val="auto"/>
          <w:spacing w:val="-4"/>
          <w:szCs w:val="32"/>
        </w:rPr>
        <w:t>违反本办法第九条第一款、第二款的规定，责令限期改正，处3万元以上5万元以下罚款；情节严重的，处5万元以上10万元以下罚款。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违反本办法第九条第三款的规定，责令限期改正，处5万元以上10万元以下罚款；造成危害后果的，处10万元以上20万元以下罚款。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bCs/>
          <w:color w:val="auto"/>
          <w:spacing w:val="-4"/>
          <w:szCs w:val="32"/>
        </w:rPr>
      </w:pPr>
      <w:r>
        <w:rPr>
          <w:rFonts w:hint="eastAsia" w:ascii="仿宋" w:eastAsia="仿宋" w:cs="仿宋_GB2312"/>
          <w:bCs/>
          <w:color w:val="auto"/>
          <w:spacing w:val="-4"/>
          <w:szCs w:val="32"/>
        </w:rPr>
        <w:t>违反本办法第九条第四款的规定，责令限期改正，处1万元以上3万元以下罚款；情节严重的，处3万元以上5万元以下罚款。</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spacing w:line="560" w:lineRule="exact"/>
        <w:ind w:firstLine="640" w:firstLineChars="200"/>
        <w:rPr>
          <w:rFonts w:hint="eastAsia" w:ascii="仿宋" w:eastAsia="仿宋"/>
          <w:b w:val="0"/>
          <w:color w:val="auto"/>
          <w:sz w:val="32"/>
          <w:szCs w:val="32"/>
        </w:rPr>
      </w:pPr>
      <w:r>
        <w:rPr>
          <w:rFonts w:hint="eastAsia" w:ascii="仿宋" w:eastAsia="仿宋" w:cs="仿宋_GB2312"/>
          <w:color w:val="auto"/>
          <w:kern w:val="0"/>
          <w:sz w:val="32"/>
          <w:szCs w:val="32"/>
          <w:lang w:val="en-US" w:eastAsia="zh-CN"/>
        </w:rPr>
        <w:t>县</w:t>
      </w:r>
      <w:r>
        <w:rPr>
          <w:rFonts w:hint="eastAsia" w:ascii="仿宋" w:eastAsia="仿宋" w:cs="仿宋_GB2312"/>
          <w:color w:val="auto"/>
          <w:kern w:val="0"/>
          <w:sz w:val="32"/>
          <w:szCs w:val="32"/>
          <w:lang w:eastAsia="zh-CN"/>
        </w:rPr>
        <w:t>级以上人民政府药品监督管理部门。</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lang w:eastAsia="zh-CN"/>
        </w:rPr>
      </w:pPr>
      <w:r>
        <w:rPr>
          <w:rFonts w:hint="eastAsia" w:ascii="黑体" w:eastAsia="黑体" w:cs="黑体"/>
          <w:bCs/>
          <w:color w:val="auto"/>
          <w:spacing w:val="-4"/>
          <w:szCs w:val="32"/>
        </w:rPr>
        <w:t>第</w:t>
      </w:r>
      <w:r>
        <w:rPr>
          <w:rFonts w:hint="eastAsia" w:ascii="黑体" w:eastAsia="黑体" w:cs="黑体"/>
          <w:color w:val="auto"/>
          <w:szCs w:val="32"/>
          <w:lang w:eastAsia="zh-CN"/>
        </w:rPr>
        <w:t>四</w:t>
      </w:r>
      <w:r>
        <w:rPr>
          <w:rFonts w:hint="eastAsia" w:ascii="黑体" w:eastAsia="黑体" w:cs="黑体"/>
          <w:color w:val="auto"/>
          <w:szCs w:val="32"/>
          <w:lang w:val="en-US" w:eastAsia="zh-CN"/>
        </w:rPr>
        <w:t>十</w:t>
      </w:r>
      <w:r>
        <w:rPr>
          <w:rFonts w:hint="eastAsia" w:ascii="黑体" w:eastAsia="黑体" w:cs="黑体"/>
          <w:bCs/>
          <w:color w:val="auto"/>
          <w:spacing w:val="-4"/>
          <w:szCs w:val="32"/>
          <w:lang w:val="en-US" w:eastAsia="zh-CN"/>
        </w:rPr>
        <w:t>三</w:t>
      </w:r>
      <w:r>
        <w:rPr>
          <w:rFonts w:hint="eastAsia" w:ascii="黑体" w:eastAsia="黑体" w:cs="黑体"/>
          <w:bCs/>
          <w:color w:val="auto"/>
          <w:spacing w:val="-4"/>
          <w:szCs w:val="32"/>
        </w:rPr>
        <w:t>条</w:t>
      </w:r>
      <w:r>
        <w:rPr>
          <w:rFonts w:hint="eastAsia" w:ascii="黑体" w:eastAsia="黑体" w:cs="黑体"/>
          <w:bCs/>
          <w:color w:val="auto"/>
          <w:spacing w:val="-4"/>
          <w:szCs w:val="32"/>
          <w:lang w:val="en-US" w:eastAsia="zh-CN"/>
        </w:rPr>
        <w:t xml:space="preserve"> </w:t>
      </w:r>
      <w:r>
        <w:rPr>
          <w:rFonts w:hint="eastAsia" w:ascii="仿宋" w:eastAsia="仿宋" w:cs="仿宋_GB2312"/>
          <w:bCs/>
          <w:color w:val="auto"/>
          <w:spacing w:val="-4"/>
          <w:szCs w:val="32"/>
        </w:rPr>
        <w:t>本条是对《药品网络销售监督管理办法》</w:t>
      </w:r>
      <w:r>
        <w:rPr>
          <w:rFonts w:hint="eastAsia" w:ascii="仿宋" w:eastAsia="仿宋" w:cs="仿宋_GB2312"/>
          <w:bCs/>
          <w:color w:val="auto"/>
          <w:spacing w:val="-4"/>
          <w:szCs w:val="32"/>
          <w:lang w:eastAsia="zh-CN"/>
        </w:rPr>
        <w:t>第三十四条“</w:t>
      </w:r>
      <w:r>
        <w:rPr>
          <w:rFonts w:hint="eastAsia" w:ascii="仿宋" w:eastAsia="仿宋" w:cs="仿宋_GB2312"/>
          <w:bCs/>
          <w:color w:val="auto"/>
          <w:spacing w:val="-4"/>
          <w:szCs w:val="32"/>
        </w:rPr>
        <w:t>违反本办法第九条第三款的规定，造成危害后果的，处10万元以上20万元以下罚款</w:t>
      </w:r>
      <w:r>
        <w:rPr>
          <w:rFonts w:hint="eastAsia" w:ascii="仿宋" w:eastAsia="仿宋" w:cs="仿宋_GB2312"/>
          <w:bCs/>
          <w:color w:val="auto"/>
          <w:spacing w:val="-4"/>
          <w:szCs w:val="32"/>
          <w:lang w:eastAsia="zh-CN"/>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lang w:eastAsia="zh-CN"/>
        </w:rPr>
      </w:pPr>
      <w:r>
        <w:rPr>
          <w:rFonts w:hint="eastAsia" w:ascii="仿宋" w:eastAsia="仿宋" w:cs="仿宋_GB2312"/>
          <w:color w:val="auto"/>
          <w:spacing w:val="-4"/>
          <w:szCs w:val="32"/>
          <w:lang w:eastAsia="zh-CN"/>
        </w:rPr>
        <w:t>本条</w:t>
      </w:r>
      <w:r>
        <w:rPr>
          <w:rFonts w:ascii="仿宋" w:eastAsia="仿宋" w:cs="仿宋_GB2312"/>
          <w:color w:val="auto"/>
          <w:spacing w:val="-4"/>
          <w:szCs w:val="32"/>
          <w:lang w:eastAsia="zh-CN"/>
        </w:rPr>
        <w:t>款</w:t>
      </w:r>
      <w:r>
        <w:rPr>
          <w:rFonts w:hint="eastAsia" w:ascii="仿宋" w:eastAsia="仿宋" w:cs="仿宋_GB2312"/>
          <w:color w:val="auto"/>
          <w:spacing w:val="-4"/>
          <w:szCs w:val="32"/>
          <w:lang w:eastAsia="zh-CN"/>
        </w:rPr>
        <w:t>不适用减轻行政处罚</w:t>
      </w:r>
      <w:r>
        <w:rPr>
          <w:rFonts w:ascii="仿宋" w:eastAsia="仿宋" w:cs="仿宋_GB2312"/>
          <w:color w:val="auto"/>
          <w:spacing w:val="-4"/>
          <w:szCs w:val="32"/>
          <w:lang w:eastAsia="zh-CN"/>
        </w:rPr>
        <w:t>情形</w:t>
      </w:r>
      <w:r>
        <w:rPr>
          <w:rFonts w:hint="eastAsia" w:ascii="仿宋" w:eastAsia="仿宋" w:cs="仿宋_GB2312"/>
          <w:color w:val="auto"/>
          <w:spacing w:val="-4"/>
          <w:szCs w:val="32"/>
          <w:lang w:eastAsia="zh-CN"/>
        </w:rPr>
        <w:t>。</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符合裁量规则从轻行政处罚情形的，处</w:t>
      </w:r>
      <w:r>
        <w:rPr>
          <w:rFonts w:hint="eastAsia" w:ascii="仿宋" w:eastAsia="仿宋" w:cs="仿宋_GB2312"/>
          <w:color w:val="auto"/>
          <w:spacing w:val="-4"/>
          <w:szCs w:val="32"/>
          <w:lang w:val="en-US" w:eastAsia="zh-CN"/>
        </w:rPr>
        <w:t>10</w:t>
      </w:r>
      <w:r>
        <w:rPr>
          <w:rFonts w:hint="eastAsia" w:ascii="仿宋" w:eastAsia="仿宋" w:cs="仿宋_GB2312"/>
          <w:color w:val="auto"/>
          <w:spacing w:val="-4"/>
          <w:szCs w:val="32"/>
        </w:rPr>
        <w:t>万元以上</w:t>
      </w:r>
      <w:r>
        <w:rPr>
          <w:rFonts w:hint="eastAsia" w:ascii="仿宋" w:eastAsia="仿宋" w:cs="仿宋_GB2312"/>
          <w:color w:val="auto"/>
          <w:spacing w:val="-4"/>
          <w:szCs w:val="32"/>
          <w:lang w:val="en-US" w:eastAsia="zh-CN"/>
        </w:rPr>
        <w:t>13</w:t>
      </w:r>
      <w:r>
        <w:rPr>
          <w:rFonts w:hint="eastAsia" w:ascii="仿宋" w:eastAsia="仿宋" w:cs="仿宋_GB2312"/>
          <w:color w:val="auto"/>
          <w:spacing w:val="-4"/>
          <w:szCs w:val="32"/>
          <w:lang w:eastAsia="zh-CN"/>
        </w:rPr>
        <w:t>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符合裁量规则一</w:t>
      </w:r>
      <w:r>
        <w:rPr>
          <w:rFonts w:ascii="仿宋" w:eastAsia="仿宋" w:cs="仿宋_GB2312"/>
          <w:color w:val="auto"/>
          <w:spacing w:val="-4"/>
          <w:szCs w:val="32"/>
        </w:rPr>
        <w:t>般</w:t>
      </w:r>
      <w:r>
        <w:rPr>
          <w:rFonts w:hint="eastAsia" w:ascii="仿宋" w:eastAsia="仿宋" w:cs="仿宋_GB2312"/>
          <w:color w:val="auto"/>
          <w:spacing w:val="-4"/>
          <w:szCs w:val="32"/>
        </w:rPr>
        <w:t>行政处罚情形的，处</w:t>
      </w:r>
      <w:r>
        <w:rPr>
          <w:rFonts w:hint="eastAsia" w:ascii="仿宋" w:eastAsia="仿宋" w:cs="仿宋_GB2312"/>
          <w:color w:val="auto"/>
          <w:spacing w:val="-4"/>
          <w:szCs w:val="32"/>
          <w:lang w:val="en-US" w:eastAsia="zh-CN"/>
        </w:rPr>
        <w:t>13</w:t>
      </w:r>
      <w:r>
        <w:rPr>
          <w:rFonts w:hint="eastAsia" w:ascii="仿宋" w:eastAsia="仿宋" w:cs="仿宋_GB2312"/>
          <w:color w:val="auto"/>
          <w:spacing w:val="-4"/>
          <w:szCs w:val="32"/>
          <w:lang w:eastAsia="zh-CN"/>
        </w:rPr>
        <w:t>万</w:t>
      </w:r>
      <w:r>
        <w:rPr>
          <w:rFonts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17</w:t>
      </w:r>
      <w:r>
        <w:rPr>
          <w:rFonts w:hint="eastAsia" w:ascii="仿宋" w:eastAsia="仿宋" w:cs="仿宋_GB2312"/>
          <w:color w:val="auto"/>
          <w:spacing w:val="-4"/>
          <w:szCs w:val="32"/>
          <w:lang w:eastAsia="zh-CN"/>
        </w:rPr>
        <w:t>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rPr>
      </w:pPr>
      <w:r>
        <w:rPr>
          <w:rFonts w:hint="eastAsia" w:ascii="仿宋" w:eastAsia="仿宋" w:cs="仿宋_GB2312"/>
          <w:color w:val="auto"/>
          <w:spacing w:val="-4"/>
          <w:szCs w:val="32"/>
        </w:rPr>
        <w:t>符合裁量规则从重行政处罚情形的，处</w:t>
      </w:r>
      <w:r>
        <w:rPr>
          <w:rFonts w:hint="eastAsia" w:ascii="仿宋" w:eastAsia="仿宋" w:cs="仿宋_GB2312"/>
          <w:color w:val="auto"/>
          <w:spacing w:val="-4"/>
          <w:szCs w:val="32"/>
          <w:lang w:val="en-US" w:eastAsia="zh-CN"/>
        </w:rPr>
        <w:t>17</w:t>
      </w:r>
      <w:r>
        <w:rPr>
          <w:rFonts w:hint="eastAsia" w:ascii="仿宋" w:eastAsia="仿宋" w:cs="仿宋_GB2312"/>
          <w:color w:val="auto"/>
          <w:spacing w:val="-4"/>
          <w:szCs w:val="32"/>
          <w:lang w:eastAsia="zh-CN"/>
        </w:rPr>
        <w:t>万元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20</w:t>
      </w:r>
      <w:r>
        <w:rPr>
          <w:rFonts w:hint="eastAsia" w:ascii="仿宋" w:eastAsia="仿宋" w:cs="仿宋_GB2312"/>
          <w:color w:val="auto"/>
          <w:spacing w:val="-4"/>
          <w:szCs w:val="32"/>
        </w:rPr>
        <w:t>万元以下的罚款。</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_GB2312" w:eastAsia="楷体_GB2312"/>
          <w:color w:val="auto"/>
          <w:szCs w:val="32"/>
        </w:rPr>
      </w:pPr>
      <w:r>
        <w:rPr>
          <w:rFonts w:hint="eastAsia" w:ascii="楷体_GB2312" w:eastAsia="楷体_GB2312"/>
          <w:color w:val="auto"/>
          <w:szCs w:val="32"/>
        </w:rPr>
        <w:t>关联法条：</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《药品网络销售监督管理办法》第九条</w:t>
      </w:r>
      <w:r>
        <w:rPr>
          <w:rFonts w:hint="eastAsia" w:ascii="仿宋" w:eastAsia="仿宋" w:cs="仿宋_GB2312"/>
          <w:bCs/>
          <w:color w:val="auto"/>
          <w:spacing w:val="-4"/>
          <w:szCs w:val="32"/>
          <w:lang w:val="en-US" w:eastAsia="zh-CN"/>
        </w:rPr>
        <w:t xml:space="preserve">  </w:t>
      </w:r>
      <w:r>
        <w:rPr>
          <w:rFonts w:hint="eastAsia" w:ascii="仿宋" w:eastAsia="仿宋" w:cs="仿宋_GB2312"/>
          <w:bCs/>
          <w:color w:val="auto"/>
          <w:spacing w:val="-4"/>
          <w:szCs w:val="32"/>
        </w:rPr>
        <w:t>通过网络向个人销售处方药的，应当确保处方来源真实、可靠，并实行实名制。</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药品网络零售企业应当与电子处方提供单位签订协议，并严格按照有关规定进行处方审核调配，对已经使用的电子处方进行标记，避免处方重复使用。</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第三方平台承接电子处方的，应当对电子处方提供单位的情况进行核实，并签订协议。</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药品网络零售企业接收的处方为纸质处方影印版本的，应当采取有效措施避免处方重复使用。</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《药品网络销售监督管理办法》第三十四条</w:t>
      </w:r>
      <w:r>
        <w:rPr>
          <w:rFonts w:hint="eastAsia" w:ascii="仿宋" w:eastAsia="仿宋" w:cs="仿宋_GB2312"/>
          <w:bCs/>
          <w:color w:val="auto"/>
          <w:spacing w:val="-4"/>
          <w:szCs w:val="32"/>
          <w:lang w:val="en-US" w:eastAsia="zh-CN"/>
        </w:rPr>
        <w:t xml:space="preserve">  </w:t>
      </w:r>
      <w:r>
        <w:rPr>
          <w:rFonts w:hint="eastAsia" w:ascii="仿宋" w:eastAsia="仿宋" w:cs="仿宋_GB2312"/>
          <w:bCs/>
          <w:color w:val="auto"/>
          <w:spacing w:val="-4"/>
          <w:szCs w:val="32"/>
        </w:rPr>
        <w:t>违反本办法第九条第一款、第二款的规定，责令限期改正，处3万元以上5万元以下罚款；情节严重的，处5万元以上10万元以下罚款。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违反本办法第九条第三款的规定，责令限期改正，处5万元以上10万元以下罚款；造成危害后果的，处10万元以上20万元以下罚款。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bCs/>
          <w:color w:val="auto"/>
          <w:spacing w:val="-4"/>
          <w:szCs w:val="32"/>
        </w:rPr>
      </w:pPr>
      <w:r>
        <w:rPr>
          <w:rFonts w:hint="eastAsia" w:ascii="仿宋" w:eastAsia="仿宋" w:cs="仿宋_GB2312"/>
          <w:bCs/>
          <w:color w:val="auto"/>
          <w:spacing w:val="-4"/>
          <w:szCs w:val="32"/>
        </w:rPr>
        <w:t>违反本办法第九条第四款的规定，责令限期改正，处1万元以上3万元以下罚款；情节严重的，处3万元以上5万元以下罚款。</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spacing w:line="560" w:lineRule="exact"/>
        <w:ind w:firstLine="640" w:firstLineChars="200"/>
        <w:rPr>
          <w:rFonts w:hint="eastAsia" w:ascii="仿宋" w:eastAsia="仿宋"/>
          <w:b w:val="0"/>
          <w:color w:val="auto"/>
          <w:sz w:val="32"/>
          <w:szCs w:val="32"/>
        </w:rPr>
      </w:pPr>
      <w:r>
        <w:rPr>
          <w:rFonts w:hint="eastAsia" w:ascii="仿宋" w:eastAsia="仿宋" w:cs="仿宋_GB2312"/>
          <w:color w:val="auto"/>
          <w:kern w:val="0"/>
          <w:sz w:val="32"/>
          <w:szCs w:val="32"/>
          <w:lang w:val="en-US" w:eastAsia="zh-CN"/>
        </w:rPr>
        <w:t>县</w:t>
      </w:r>
      <w:r>
        <w:rPr>
          <w:rFonts w:hint="eastAsia" w:ascii="仿宋" w:eastAsia="仿宋" w:cs="仿宋_GB2312"/>
          <w:color w:val="auto"/>
          <w:kern w:val="0"/>
          <w:sz w:val="32"/>
          <w:szCs w:val="32"/>
          <w:lang w:eastAsia="zh-CN"/>
        </w:rPr>
        <w:t>级以上人民政府药品监督管理部门。</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lang w:eastAsia="zh-CN"/>
        </w:rPr>
      </w:pPr>
      <w:r>
        <w:rPr>
          <w:rFonts w:hint="eastAsia" w:ascii="黑体" w:eastAsia="黑体" w:cs="黑体"/>
          <w:bCs/>
          <w:color w:val="auto"/>
          <w:spacing w:val="-4"/>
          <w:szCs w:val="32"/>
        </w:rPr>
        <w:t>第</w:t>
      </w:r>
      <w:r>
        <w:rPr>
          <w:rFonts w:hint="eastAsia" w:ascii="黑体" w:eastAsia="黑体" w:cs="黑体"/>
          <w:color w:val="auto"/>
          <w:szCs w:val="32"/>
          <w:lang w:eastAsia="zh-CN"/>
        </w:rPr>
        <w:t>四</w:t>
      </w:r>
      <w:r>
        <w:rPr>
          <w:rFonts w:hint="eastAsia" w:ascii="黑体" w:eastAsia="黑体" w:cs="黑体"/>
          <w:color w:val="auto"/>
          <w:szCs w:val="32"/>
          <w:lang w:val="en-US" w:eastAsia="zh-CN"/>
        </w:rPr>
        <w:t>十</w:t>
      </w:r>
      <w:r>
        <w:rPr>
          <w:rFonts w:hint="eastAsia" w:ascii="黑体" w:eastAsia="黑体" w:cs="黑体"/>
          <w:bCs/>
          <w:color w:val="auto"/>
          <w:spacing w:val="-4"/>
          <w:szCs w:val="32"/>
          <w:lang w:val="en-US" w:eastAsia="zh-CN"/>
        </w:rPr>
        <w:t>四</w:t>
      </w:r>
      <w:r>
        <w:rPr>
          <w:rFonts w:hint="eastAsia" w:ascii="黑体" w:eastAsia="黑体" w:cs="黑体"/>
          <w:bCs/>
          <w:color w:val="auto"/>
          <w:spacing w:val="-4"/>
          <w:szCs w:val="32"/>
        </w:rPr>
        <w:t>条</w:t>
      </w:r>
      <w:r>
        <w:rPr>
          <w:rFonts w:hint="eastAsia" w:ascii="黑体" w:eastAsia="黑体" w:cs="黑体"/>
          <w:bCs/>
          <w:color w:val="auto"/>
          <w:spacing w:val="-4"/>
          <w:szCs w:val="32"/>
          <w:lang w:val="en-US" w:eastAsia="zh-CN"/>
        </w:rPr>
        <w:t xml:space="preserve"> </w:t>
      </w:r>
      <w:r>
        <w:rPr>
          <w:rFonts w:hint="eastAsia" w:ascii="仿宋" w:eastAsia="仿宋" w:cs="仿宋_GB2312"/>
          <w:bCs/>
          <w:color w:val="auto"/>
          <w:spacing w:val="-4"/>
          <w:szCs w:val="32"/>
        </w:rPr>
        <w:t>本条是对《药品网络销售监督管理办法》</w:t>
      </w:r>
      <w:r>
        <w:rPr>
          <w:rFonts w:hint="eastAsia" w:ascii="仿宋" w:eastAsia="仿宋" w:cs="仿宋_GB2312"/>
          <w:bCs/>
          <w:color w:val="auto"/>
          <w:spacing w:val="-4"/>
          <w:szCs w:val="32"/>
          <w:lang w:eastAsia="zh-CN"/>
        </w:rPr>
        <w:t>第三十四条</w:t>
      </w:r>
      <w:r>
        <w:rPr>
          <w:rFonts w:hint="eastAsia" w:ascii="仿宋" w:eastAsia="仿宋" w:cs="仿宋_GB2312"/>
          <w:bCs/>
          <w:color w:val="auto"/>
          <w:spacing w:val="-4"/>
          <w:szCs w:val="32"/>
          <w:lang w:val="en-US" w:eastAsia="zh-CN"/>
        </w:rPr>
        <w:t>第三款</w:t>
      </w:r>
      <w:r>
        <w:rPr>
          <w:rFonts w:hint="eastAsia" w:ascii="仿宋" w:eastAsia="仿宋" w:cs="仿宋_GB2312"/>
          <w:bCs/>
          <w:color w:val="auto"/>
          <w:spacing w:val="-4"/>
          <w:szCs w:val="32"/>
          <w:lang w:eastAsia="zh-CN"/>
        </w:rPr>
        <w:t>“</w:t>
      </w:r>
      <w:r>
        <w:rPr>
          <w:rFonts w:hint="eastAsia" w:ascii="仿宋" w:eastAsia="仿宋" w:cs="仿宋_GB2312"/>
          <w:bCs/>
          <w:color w:val="auto"/>
          <w:spacing w:val="-4"/>
          <w:szCs w:val="32"/>
        </w:rPr>
        <w:t>违反本办法第九条第四款的规定，责令限期改正，处1万元以上3万元以下罚款</w:t>
      </w:r>
      <w:r>
        <w:rPr>
          <w:rFonts w:hint="eastAsia" w:ascii="仿宋" w:eastAsia="仿宋" w:cs="仿宋_GB2312"/>
          <w:bCs/>
          <w:color w:val="auto"/>
          <w:spacing w:val="-4"/>
          <w:szCs w:val="32"/>
          <w:lang w:eastAsia="zh-CN"/>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lang w:eastAsia="zh-CN"/>
        </w:rPr>
      </w:pPr>
      <w:r>
        <w:rPr>
          <w:rFonts w:hint="eastAsia" w:ascii="仿宋" w:eastAsia="仿宋" w:cs="仿宋_GB2312"/>
          <w:color w:val="auto"/>
          <w:spacing w:val="-4"/>
          <w:szCs w:val="32"/>
          <w:lang w:eastAsia="zh-CN"/>
        </w:rPr>
        <w:t>符合裁量规则减轻行政处罚情形的，处</w:t>
      </w:r>
      <w:r>
        <w:rPr>
          <w:rFonts w:hint="eastAsia" w:ascii="仿宋" w:eastAsia="仿宋" w:cs="仿宋_GB2312"/>
          <w:color w:val="auto"/>
          <w:spacing w:val="-4"/>
          <w:szCs w:val="32"/>
          <w:lang w:val="en-US" w:eastAsia="zh-CN"/>
        </w:rPr>
        <w:t>1000</w:t>
      </w:r>
      <w:r>
        <w:rPr>
          <w:rFonts w:hint="eastAsia" w:ascii="仿宋" w:eastAsia="仿宋" w:cs="仿宋_GB2312"/>
          <w:color w:val="auto"/>
          <w:spacing w:val="-4"/>
          <w:szCs w:val="32"/>
          <w:lang w:eastAsia="zh-CN"/>
        </w:rPr>
        <w:t>元以上</w:t>
      </w:r>
      <w:r>
        <w:rPr>
          <w:rFonts w:hint="eastAsia" w:ascii="仿宋" w:eastAsia="仿宋" w:cs="仿宋_GB2312"/>
          <w:color w:val="auto"/>
          <w:spacing w:val="-4"/>
          <w:szCs w:val="32"/>
          <w:lang w:val="en-US" w:eastAsia="zh-CN"/>
        </w:rPr>
        <w:t>1</w:t>
      </w:r>
      <w:r>
        <w:rPr>
          <w:rFonts w:hint="eastAsia" w:ascii="仿宋" w:eastAsia="仿宋" w:cs="仿宋_GB2312"/>
          <w:color w:val="auto"/>
          <w:spacing w:val="-4"/>
          <w:szCs w:val="32"/>
          <w:lang w:eastAsia="zh-CN"/>
        </w:rPr>
        <w:t>万元以下的罚款。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符合裁量规则从轻行政处罚情形的，处</w:t>
      </w:r>
      <w:r>
        <w:rPr>
          <w:rFonts w:hint="eastAsia" w:ascii="仿宋" w:eastAsia="仿宋" w:cs="仿宋_GB2312"/>
          <w:color w:val="auto"/>
          <w:spacing w:val="-4"/>
          <w:szCs w:val="32"/>
          <w:lang w:val="en-US" w:eastAsia="zh-CN"/>
        </w:rPr>
        <w:t>1</w:t>
      </w:r>
      <w:r>
        <w:rPr>
          <w:rFonts w:hint="eastAsia" w:ascii="仿宋" w:eastAsia="仿宋" w:cs="仿宋_GB2312"/>
          <w:color w:val="auto"/>
          <w:spacing w:val="-4"/>
          <w:szCs w:val="32"/>
        </w:rPr>
        <w:t>万元以上</w:t>
      </w:r>
      <w:r>
        <w:rPr>
          <w:rFonts w:hint="eastAsia" w:ascii="仿宋" w:eastAsia="仿宋" w:cs="仿宋_GB2312"/>
          <w:color w:val="auto"/>
          <w:spacing w:val="-4"/>
          <w:szCs w:val="32"/>
          <w:lang w:val="en-US" w:eastAsia="zh-CN"/>
        </w:rPr>
        <w:t>1.6万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符合裁量规则一</w:t>
      </w:r>
      <w:r>
        <w:rPr>
          <w:rFonts w:ascii="仿宋" w:eastAsia="仿宋" w:cs="仿宋_GB2312"/>
          <w:color w:val="auto"/>
          <w:spacing w:val="-4"/>
          <w:szCs w:val="32"/>
        </w:rPr>
        <w:t>般</w:t>
      </w:r>
      <w:r>
        <w:rPr>
          <w:rFonts w:hint="eastAsia" w:ascii="仿宋" w:eastAsia="仿宋" w:cs="仿宋_GB2312"/>
          <w:color w:val="auto"/>
          <w:spacing w:val="-4"/>
          <w:szCs w:val="32"/>
        </w:rPr>
        <w:t>行政处罚情形的，处</w:t>
      </w:r>
      <w:r>
        <w:rPr>
          <w:rFonts w:hint="eastAsia" w:ascii="仿宋" w:eastAsia="仿宋" w:cs="仿宋_GB2312"/>
          <w:color w:val="auto"/>
          <w:spacing w:val="-4"/>
          <w:szCs w:val="32"/>
          <w:lang w:val="en-US" w:eastAsia="zh-CN"/>
        </w:rPr>
        <w:t>1.6万</w:t>
      </w:r>
      <w:r>
        <w:rPr>
          <w:rFonts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2.4万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rPr>
      </w:pPr>
      <w:r>
        <w:rPr>
          <w:rFonts w:hint="eastAsia" w:ascii="仿宋" w:eastAsia="仿宋" w:cs="仿宋_GB2312"/>
          <w:color w:val="auto"/>
          <w:spacing w:val="-4"/>
          <w:szCs w:val="32"/>
        </w:rPr>
        <w:t>符合裁量规则从重行政处罚情形的，处</w:t>
      </w:r>
      <w:r>
        <w:rPr>
          <w:rFonts w:hint="eastAsia" w:ascii="仿宋" w:eastAsia="仿宋" w:cs="仿宋_GB2312"/>
          <w:color w:val="auto"/>
          <w:spacing w:val="-4"/>
          <w:szCs w:val="32"/>
          <w:lang w:val="en-US" w:eastAsia="zh-CN"/>
        </w:rPr>
        <w:t>2.4万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3</w:t>
      </w:r>
      <w:r>
        <w:rPr>
          <w:rFonts w:hint="eastAsia" w:ascii="仿宋" w:eastAsia="仿宋" w:cs="仿宋_GB2312"/>
          <w:color w:val="auto"/>
          <w:spacing w:val="-4"/>
          <w:szCs w:val="32"/>
        </w:rPr>
        <w:t>万元以下的罚款。</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_GB2312" w:eastAsia="楷体_GB2312"/>
          <w:color w:val="auto"/>
          <w:szCs w:val="32"/>
        </w:rPr>
      </w:pPr>
      <w:r>
        <w:rPr>
          <w:rFonts w:hint="eastAsia" w:ascii="楷体_GB2312" w:eastAsia="楷体_GB2312"/>
          <w:color w:val="auto"/>
          <w:szCs w:val="32"/>
        </w:rPr>
        <w:t>关联法条：</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《药品网络销售监督管理办法》第九条</w:t>
      </w:r>
      <w:r>
        <w:rPr>
          <w:rFonts w:hint="eastAsia" w:ascii="仿宋" w:eastAsia="仿宋" w:cs="仿宋_GB2312"/>
          <w:bCs/>
          <w:color w:val="auto"/>
          <w:spacing w:val="-4"/>
          <w:szCs w:val="32"/>
          <w:lang w:val="en-US" w:eastAsia="zh-CN"/>
        </w:rPr>
        <w:t xml:space="preserve">  </w:t>
      </w:r>
      <w:r>
        <w:rPr>
          <w:rFonts w:hint="eastAsia" w:ascii="仿宋" w:eastAsia="仿宋" w:cs="仿宋_GB2312"/>
          <w:bCs/>
          <w:color w:val="auto"/>
          <w:spacing w:val="-4"/>
          <w:szCs w:val="32"/>
        </w:rPr>
        <w:t>通过网络向个人销售处方药的，应当确保处方来源真实、可靠，并实行实名制。</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药品网络零售企业应当与电子处方提供单位签订协议，并严格按照有关规定进行处方审核调配，对已经使用的电子处方进行标记，避免处方重复使用。</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第三方平台承接电子处方的，应当对电子处方提供单位的情况进行核实，并签订协议。</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药品网络零售企业接收的处方为纸质处方影印版本的，应当采取有效措施避免处方重复使用。</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《药品网络销售监督管理办法》第三十四条</w:t>
      </w:r>
      <w:r>
        <w:rPr>
          <w:rFonts w:hint="eastAsia" w:ascii="仿宋" w:eastAsia="仿宋" w:cs="仿宋_GB2312"/>
          <w:bCs/>
          <w:color w:val="auto"/>
          <w:spacing w:val="-4"/>
          <w:szCs w:val="32"/>
          <w:lang w:val="en-US" w:eastAsia="zh-CN"/>
        </w:rPr>
        <w:t xml:space="preserve">  </w:t>
      </w:r>
      <w:r>
        <w:rPr>
          <w:rFonts w:hint="eastAsia" w:ascii="仿宋" w:eastAsia="仿宋" w:cs="仿宋_GB2312"/>
          <w:bCs/>
          <w:color w:val="auto"/>
          <w:spacing w:val="-4"/>
          <w:szCs w:val="32"/>
        </w:rPr>
        <w:t>违反本办法第九条第一款、第二款的规定，责令限期改正，处3万元以上5万元以下罚款；情节严重的，处5万元以上10万元以下罚款。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违反本办法第九条第三款的规定，责令限期改正，处5万元以上10万元以下罚款；造成危害后果的，处10万元以上20万元以下罚款。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bCs/>
          <w:color w:val="auto"/>
          <w:spacing w:val="-4"/>
          <w:szCs w:val="32"/>
        </w:rPr>
      </w:pPr>
      <w:r>
        <w:rPr>
          <w:rFonts w:hint="eastAsia" w:ascii="仿宋" w:eastAsia="仿宋" w:cs="仿宋_GB2312"/>
          <w:bCs/>
          <w:color w:val="auto"/>
          <w:spacing w:val="-4"/>
          <w:szCs w:val="32"/>
        </w:rPr>
        <w:t>违反本办法第九条第四款的规定，责令限期改正，处1万元以上3万元以下罚款；情节严重的，处3万元以上5万元以下罚款。</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spacing w:line="560" w:lineRule="exact"/>
        <w:ind w:firstLine="640" w:firstLineChars="200"/>
        <w:rPr>
          <w:rFonts w:hint="eastAsia" w:ascii="仿宋" w:eastAsia="仿宋"/>
          <w:b w:val="0"/>
          <w:color w:val="auto"/>
          <w:sz w:val="32"/>
          <w:szCs w:val="32"/>
        </w:rPr>
      </w:pPr>
      <w:r>
        <w:rPr>
          <w:rFonts w:hint="eastAsia" w:ascii="仿宋" w:eastAsia="仿宋" w:cs="仿宋_GB2312"/>
          <w:color w:val="auto"/>
          <w:kern w:val="0"/>
          <w:sz w:val="32"/>
          <w:szCs w:val="32"/>
          <w:lang w:val="en-US" w:eastAsia="zh-CN"/>
        </w:rPr>
        <w:t>县</w:t>
      </w:r>
      <w:r>
        <w:rPr>
          <w:rFonts w:hint="eastAsia" w:ascii="仿宋" w:eastAsia="仿宋" w:cs="仿宋_GB2312"/>
          <w:color w:val="auto"/>
          <w:kern w:val="0"/>
          <w:sz w:val="32"/>
          <w:szCs w:val="32"/>
          <w:lang w:eastAsia="zh-CN"/>
        </w:rPr>
        <w:t>级以上人民政府药品监督管理部门。</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lang w:eastAsia="zh-CN"/>
        </w:rPr>
      </w:pPr>
      <w:r>
        <w:rPr>
          <w:rFonts w:hint="eastAsia" w:ascii="黑体" w:eastAsia="黑体" w:cs="黑体"/>
          <w:bCs/>
          <w:color w:val="auto"/>
          <w:spacing w:val="-4"/>
          <w:szCs w:val="32"/>
        </w:rPr>
        <w:t>第</w:t>
      </w:r>
      <w:r>
        <w:rPr>
          <w:rFonts w:hint="eastAsia" w:ascii="黑体" w:eastAsia="黑体" w:cs="黑体"/>
          <w:color w:val="auto"/>
          <w:szCs w:val="32"/>
          <w:lang w:eastAsia="zh-CN"/>
        </w:rPr>
        <w:t>四</w:t>
      </w:r>
      <w:r>
        <w:rPr>
          <w:rFonts w:hint="eastAsia" w:ascii="黑体" w:eastAsia="黑体" w:cs="黑体"/>
          <w:color w:val="auto"/>
          <w:szCs w:val="32"/>
          <w:lang w:val="en-US" w:eastAsia="zh-CN"/>
        </w:rPr>
        <w:t>十五</w:t>
      </w:r>
      <w:r>
        <w:rPr>
          <w:rFonts w:hint="eastAsia" w:ascii="黑体" w:eastAsia="黑体" w:cs="黑体"/>
          <w:bCs/>
          <w:color w:val="auto"/>
          <w:spacing w:val="-4"/>
          <w:szCs w:val="32"/>
        </w:rPr>
        <w:t>条</w:t>
      </w:r>
      <w:r>
        <w:rPr>
          <w:rFonts w:hint="eastAsia" w:ascii="黑体" w:eastAsia="黑体" w:cs="黑体"/>
          <w:bCs/>
          <w:color w:val="auto"/>
          <w:spacing w:val="-4"/>
          <w:szCs w:val="32"/>
          <w:lang w:val="en-US" w:eastAsia="zh-CN"/>
        </w:rPr>
        <w:t xml:space="preserve"> </w:t>
      </w:r>
      <w:r>
        <w:rPr>
          <w:rFonts w:hint="eastAsia" w:ascii="仿宋" w:eastAsia="仿宋" w:cs="仿宋_GB2312"/>
          <w:bCs/>
          <w:color w:val="auto"/>
          <w:spacing w:val="-4"/>
          <w:szCs w:val="32"/>
        </w:rPr>
        <w:t>本条是对《药品网络销售监督管理办法》</w:t>
      </w:r>
      <w:r>
        <w:rPr>
          <w:rFonts w:hint="eastAsia" w:ascii="仿宋" w:eastAsia="仿宋" w:cs="仿宋_GB2312"/>
          <w:bCs/>
          <w:color w:val="auto"/>
          <w:spacing w:val="-4"/>
          <w:szCs w:val="32"/>
          <w:lang w:eastAsia="zh-CN"/>
        </w:rPr>
        <w:t>第三十四条</w:t>
      </w:r>
      <w:r>
        <w:rPr>
          <w:rFonts w:hint="eastAsia" w:ascii="仿宋" w:eastAsia="仿宋" w:cs="仿宋_GB2312"/>
          <w:bCs/>
          <w:color w:val="auto"/>
          <w:spacing w:val="-4"/>
          <w:szCs w:val="32"/>
          <w:lang w:val="en-US" w:eastAsia="zh-CN"/>
        </w:rPr>
        <w:t>第三款“</w:t>
      </w:r>
      <w:r>
        <w:rPr>
          <w:rFonts w:hint="eastAsia" w:ascii="仿宋" w:eastAsia="仿宋" w:cs="仿宋_GB2312"/>
          <w:bCs/>
          <w:color w:val="auto"/>
          <w:spacing w:val="-4"/>
          <w:szCs w:val="32"/>
        </w:rPr>
        <w:t>违反本办法第九条第四款的规定，情节严重的，处3万元以上5万元以下罚款</w:t>
      </w:r>
      <w:r>
        <w:rPr>
          <w:rFonts w:hint="eastAsia" w:ascii="仿宋" w:eastAsia="仿宋" w:cs="仿宋_GB2312"/>
          <w:bCs/>
          <w:color w:val="auto"/>
          <w:spacing w:val="-4"/>
          <w:szCs w:val="32"/>
          <w:lang w:val="en-US" w:eastAsia="zh-CN"/>
        </w:rPr>
        <w:t>”</w:t>
      </w:r>
      <w:r>
        <w:rPr>
          <w:rFonts w:hint="eastAsia" w:ascii="仿宋" w:eastAsia="仿宋" w:cs="仿宋_GB2312"/>
          <w:bCs/>
          <w:color w:val="auto"/>
          <w:spacing w:val="-4"/>
          <w:szCs w:val="32"/>
          <w:lang w:eastAsia="zh-CN"/>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lang w:eastAsia="zh-CN"/>
        </w:rPr>
      </w:pPr>
      <w:r>
        <w:rPr>
          <w:rFonts w:hint="eastAsia" w:ascii="仿宋" w:eastAsia="仿宋" w:cs="仿宋_GB2312"/>
          <w:color w:val="auto"/>
          <w:spacing w:val="-4"/>
          <w:szCs w:val="32"/>
          <w:lang w:eastAsia="zh-CN"/>
        </w:rPr>
        <w:t>本条</w:t>
      </w:r>
      <w:r>
        <w:rPr>
          <w:rFonts w:ascii="仿宋" w:eastAsia="仿宋" w:cs="仿宋_GB2312"/>
          <w:color w:val="auto"/>
          <w:spacing w:val="-4"/>
          <w:szCs w:val="32"/>
          <w:lang w:eastAsia="zh-CN"/>
        </w:rPr>
        <w:t>款</w:t>
      </w:r>
      <w:r>
        <w:rPr>
          <w:rFonts w:hint="eastAsia" w:ascii="仿宋" w:eastAsia="仿宋" w:cs="仿宋_GB2312"/>
          <w:color w:val="auto"/>
          <w:spacing w:val="-4"/>
          <w:szCs w:val="32"/>
          <w:lang w:eastAsia="zh-CN"/>
        </w:rPr>
        <w:t>不适用减轻行政处罚</w:t>
      </w:r>
      <w:r>
        <w:rPr>
          <w:rFonts w:ascii="仿宋" w:eastAsia="仿宋" w:cs="仿宋_GB2312"/>
          <w:color w:val="auto"/>
          <w:spacing w:val="-4"/>
          <w:szCs w:val="32"/>
          <w:lang w:eastAsia="zh-CN"/>
        </w:rPr>
        <w:t>情形</w:t>
      </w:r>
      <w:r>
        <w:rPr>
          <w:rFonts w:hint="eastAsia" w:ascii="仿宋" w:eastAsia="仿宋" w:cs="仿宋_GB2312"/>
          <w:color w:val="auto"/>
          <w:spacing w:val="-4"/>
          <w:szCs w:val="32"/>
          <w:lang w:eastAsia="zh-CN"/>
        </w:rPr>
        <w:t>。</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符合裁量规则从轻行政处罚情形的，处</w:t>
      </w:r>
      <w:r>
        <w:rPr>
          <w:rFonts w:hint="eastAsia" w:ascii="仿宋" w:eastAsia="仿宋" w:cs="仿宋_GB2312"/>
          <w:color w:val="auto"/>
          <w:spacing w:val="-4"/>
          <w:szCs w:val="32"/>
          <w:lang w:val="en-US" w:eastAsia="zh-CN"/>
        </w:rPr>
        <w:t>3</w:t>
      </w:r>
      <w:r>
        <w:rPr>
          <w:rFonts w:hint="eastAsia" w:ascii="仿宋" w:eastAsia="仿宋" w:cs="仿宋_GB2312"/>
          <w:color w:val="auto"/>
          <w:spacing w:val="-4"/>
          <w:szCs w:val="32"/>
          <w:lang w:eastAsia="zh-CN"/>
        </w:rPr>
        <w:t>万</w:t>
      </w:r>
      <w:r>
        <w:rPr>
          <w:rFonts w:hint="eastAsia" w:ascii="仿宋" w:eastAsia="仿宋" w:cs="仿宋_GB2312"/>
          <w:color w:val="auto"/>
          <w:spacing w:val="-4"/>
          <w:szCs w:val="32"/>
        </w:rPr>
        <w:t>元以上</w:t>
      </w:r>
      <w:r>
        <w:rPr>
          <w:rFonts w:hint="eastAsia" w:ascii="仿宋" w:eastAsia="仿宋" w:cs="仿宋_GB2312"/>
          <w:color w:val="auto"/>
          <w:spacing w:val="-4"/>
          <w:szCs w:val="32"/>
          <w:lang w:val="en-US" w:eastAsia="zh-CN"/>
        </w:rPr>
        <w:t>3.6万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符合裁量规则一</w:t>
      </w:r>
      <w:r>
        <w:rPr>
          <w:rFonts w:ascii="仿宋" w:eastAsia="仿宋" w:cs="仿宋_GB2312"/>
          <w:color w:val="auto"/>
          <w:spacing w:val="-4"/>
          <w:szCs w:val="32"/>
        </w:rPr>
        <w:t>般</w:t>
      </w:r>
      <w:r>
        <w:rPr>
          <w:rFonts w:hint="eastAsia" w:ascii="仿宋" w:eastAsia="仿宋" w:cs="仿宋_GB2312"/>
          <w:color w:val="auto"/>
          <w:spacing w:val="-4"/>
          <w:szCs w:val="32"/>
        </w:rPr>
        <w:t>行政处罚情形的，处</w:t>
      </w:r>
      <w:r>
        <w:rPr>
          <w:rFonts w:hint="eastAsia" w:ascii="仿宋" w:eastAsia="仿宋" w:cs="仿宋_GB2312"/>
          <w:color w:val="auto"/>
          <w:spacing w:val="-4"/>
          <w:szCs w:val="32"/>
          <w:lang w:val="en-US" w:eastAsia="zh-CN"/>
        </w:rPr>
        <w:t>3.6万</w:t>
      </w:r>
      <w:r>
        <w:rPr>
          <w:rFonts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4.4万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rPr>
      </w:pPr>
      <w:r>
        <w:rPr>
          <w:rFonts w:hint="eastAsia" w:ascii="仿宋" w:eastAsia="仿宋" w:cs="仿宋_GB2312"/>
          <w:color w:val="auto"/>
          <w:spacing w:val="-4"/>
          <w:szCs w:val="32"/>
        </w:rPr>
        <w:t>符合裁量规则从重行政处罚情形的，处</w:t>
      </w:r>
      <w:r>
        <w:rPr>
          <w:rFonts w:hint="eastAsia" w:ascii="仿宋" w:eastAsia="仿宋" w:cs="仿宋_GB2312"/>
          <w:color w:val="auto"/>
          <w:spacing w:val="-4"/>
          <w:szCs w:val="32"/>
          <w:lang w:val="en-US" w:eastAsia="zh-CN"/>
        </w:rPr>
        <w:t>4.4万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5</w:t>
      </w:r>
      <w:r>
        <w:rPr>
          <w:rFonts w:hint="eastAsia" w:ascii="仿宋" w:eastAsia="仿宋" w:cs="仿宋_GB2312"/>
          <w:color w:val="auto"/>
          <w:spacing w:val="-4"/>
          <w:szCs w:val="32"/>
        </w:rPr>
        <w:t>万元以下的罚款。</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_GB2312" w:eastAsia="楷体_GB2312"/>
          <w:color w:val="auto"/>
          <w:szCs w:val="32"/>
        </w:rPr>
      </w:pPr>
      <w:r>
        <w:rPr>
          <w:rFonts w:hint="eastAsia" w:ascii="楷体_GB2312" w:eastAsia="楷体_GB2312"/>
          <w:color w:val="auto"/>
          <w:szCs w:val="32"/>
        </w:rPr>
        <w:t>关联法条：</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《药品网络销售监督管理办法》第九条</w:t>
      </w:r>
      <w:r>
        <w:rPr>
          <w:rFonts w:hint="eastAsia" w:ascii="仿宋" w:eastAsia="仿宋" w:cs="仿宋_GB2312"/>
          <w:bCs/>
          <w:color w:val="auto"/>
          <w:spacing w:val="-4"/>
          <w:szCs w:val="32"/>
          <w:lang w:val="en-US" w:eastAsia="zh-CN"/>
        </w:rPr>
        <w:t xml:space="preserve">  </w:t>
      </w:r>
      <w:r>
        <w:rPr>
          <w:rFonts w:hint="eastAsia" w:ascii="仿宋" w:eastAsia="仿宋" w:cs="仿宋_GB2312"/>
          <w:bCs/>
          <w:color w:val="auto"/>
          <w:spacing w:val="-4"/>
          <w:szCs w:val="32"/>
        </w:rPr>
        <w:t>通过网络向个人销售处方药的，应当确保处方来源真实、可靠，并实行实名制。</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药品网络零售企业应当与电子处方提供单位签订协议，并严格按照有关规定进行处方审核调配，对已经使用的电子处方进行标记，避免处方重复使用。</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第三方平台承接电子处方的，应当对电子处方提供单位的情况进行核实，并签订协议。</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药品网络零售企业接收的处方为纸质处方影印版本的，应当采取有效措施避免处方重复使用。</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《药品网络销售监督管理办法》第三十四条</w:t>
      </w:r>
      <w:r>
        <w:rPr>
          <w:rFonts w:hint="eastAsia" w:ascii="仿宋" w:eastAsia="仿宋" w:cs="仿宋_GB2312"/>
          <w:bCs/>
          <w:color w:val="auto"/>
          <w:spacing w:val="-4"/>
          <w:szCs w:val="32"/>
          <w:lang w:val="en-US" w:eastAsia="zh-CN"/>
        </w:rPr>
        <w:t xml:space="preserve">  </w:t>
      </w:r>
      <w:r>
        <w:rPr>
          <w:rFonts w:hint="eastAsia" w:ascii="仿宋" w:eastAsia="仿宋" w:cs="仿宋_GB2312"/>
          <w:bCs/>
          <w:color w:val="auto"/>
          <w:spacing w:val="-4"/>
          <w:szCs w:val="32"/>
        </w:rPr>
        <w:t>违反本办法第九条第一款、第二款的规定，责令限期改正，处3万元以上5万元以下罚款；情节严重的，处5万元以上10万元以下罚款。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违反本办法第九条第三款的规定，责令限期改正，处5万元以上10万元以下罚款；造成危害后果的，处10万元以上20万元以下罚款。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bCs/>
          <w:color w:val="auto"/>
          <w:spacing w:val="-4"/>
          <w:szCs w:val="32"/>
        </w:rPr>
      </w:pPr>
      <w:r>
        <w:rPr>
          <w:rFonts w:hint="eastAsia" w:ascii="仿宋" w:eastAsia="仿宋" w:cs="仿宋_GB2312"/>
          <w:bCs/>
          <w:color w:val="auto"/>
          <w:spacing w:val="-4"/>
          <w:szCs w:val="32"/>
        </w:rPr>
        <w:t>违反本办法第九条第四款的规定，责令限期改正，处1万元以上3万元以下罚款；情节严重的，处3万元以上5万元以下罚款。</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spacing w:line="560" w:lineRule="exact"/>
        <w:ind w:firstLine="640" w:firstLineChars="200"/>
        <w:rPr>
          <w:rFonts w:hint="eastAsia" w:ascii="仿宋" w:eastAsia="仿宋"/>
          <w:b w:val="0"/>
          <w:color w:val="auto"/>
          <w:sz w:val="32"/>
          <w:szCs w:val="32"/>
        </w:rPr>
      </w:pPr>
      <w:r>
        <w:rPr>
          <w:rFonts w:hint="eastAsia" w:ascii="仿宋" w:eastAsia="仿宋" w:cs="仿宋_GB2312"/>
          <w:color w:val="auto"/>
          <w:kern w:val="0"/>
          <w:sz w:val="32"/>
          <w:szCs w:val="32"/>
          <w:lang w:val="en-US" w:eastAsia="zh-CN"/>
        </w:rPr>
        <w:t>县</w:t>
      </w:r>
      <w:r>
        <w:rPr>
          <w:rFonts w:hint="eastAsia" w:ascii="仿宋" w:eastAsia="仿宋" w:cs="仿宋_GB2312"/>
          <w:color w:val="auto"/>
          <w:kern w:val="0"/>
          <w:sz w:val="32"/>
          <w:szCs w:val="32"/>
          <w:lang w:eastAsia="zh-CN"/>
        </w:rPr>
        <w:t>级以上人民政府药品监督管理部门。</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lang w:eastAsia="zh-CN"/>
        </w:rPr>
      </w:pPr>
      <w:r>
        <w:rPr>
          <w:rFonts w:hint="eastAsia" w:ascii="黑体" w:eastAsia="黑体" w:cs="黑体"/>
          <w:bCs/>
          <w:color w:val="auto"/>
          <w:spacing w:val="-4"/>
          <w:szCs w:val="32"/>
        </w:rPr>
        <w:t>第</w:t>
      </w:r>
      <w:r>
        <w:rPr>
          <w:rFonts w:hint="eastAsia" w:ascii="黑体" w:eastAsia="黑体" w:cs="黑体"/>
          <w:bCs/>
          <w:color w:val="auto"/>
          <w:spacing w:val="-4"/>
          <w:szCs w:val="32"/>
          <w:lang w:eastAsia="zh-CN"/>
        </w:rPr>
        <w:t>四十</w:t>
      </w:r>
      <w:r>
        <w:rPr>
          <w:rFonts w:hint="eastAsia" w:ascii="黑体" w:eastAsia="黑体" w:cs="黑体"/>
          <w:bCs/>
          <w:color w:val="auto"/>
          <w:spacing w:val="-4"/>
          <w:szCs w:val="32"/>
          <w:lang w:val="en-US" w:eastAsia="zh-CN"/>
        </w:rPr>
        <w:t>六</w:t>
      </w:r>
      <w:r>
        <w:rPr>
          <w:rFonts w:hint="eastAsia" w:ascii="黑体" w:eastAsia="黑体" w:cs="黑体"/>
          <w:bCs/>
          <w:color w:val="auto"/>
          <w:spacing w:val="-4"/>
          <w:szCs w:val="32"/>
        </w:rPr>
        <w:t>条</w:t>
      </w:r>
      <w:r>
        <w:rPr>
          <w:rFonts w:hint="eastAsia" w:ascii="黑体" w:eastAsia="黑体" w:cs="黑体"/>
          <w:bCs/>
          <w:color w:val="auto"/>
          <w:spacing w:val="-4"/>
          <w:szCs w:val="32"/>
          <w:lang w:val="en-US" w:eastAsia="zh-CN"/>
        </w:rPr>
        <w:t xml:space="preserve"> </w:t>
      </w:r>
      <w:r>
        <w:rPr>
          <w:rFonts w:hint="eastAsia" w:ascii="仿宋" w:eastAsia="仿宋" w:cs="仿宋_GB2312"/>
          <w:bCs/>
          <w:color w:val="auto"/>
          <w:spacing w:val="-4"/>
          <w:szCs w:val="32"/>
        </w:rPr>
        <w:t>本条是对《药品网络销售监督管理办法》</w:t>
      </w:r>
      <w:r>
        <w:rPr>
          <w:rFonts w:hint="eastAsia" w:ascii="仿宋" w:eastAsia="仿宋" w:cs="仿宋"/>
          <w:i w:val="0"/>
          <w:iCs w:val="0"/>
          <w:caps w:val="0"/>
          <w:smallCaps w:val="0"/>
          <w:color w:val="auto"/>
          <w:spacing w:val="0"/>
          <w:sz w:val="31"/>
          <w:szCs w:val="31"/>
          <w:shd w:val="clear" w:color="auto" w:fill="FFFFFF"/>
        </w:rPr>
        <w:t>第三十五条</w:t>
      </w:r>
      <w:r>
        <w:rPr>
          <w:rFonts w:hint="eastAsia" w:ascii="仿宋" w:eastAsia="仿宋" w:cs="仿宋"/>
          <w:i w:val="0"/>
          <w:iCs w:val="0"/>
          <w:caps w:val="0"/>
          <w:smallCaps w:val="0"/>
          <w:color w:val="auto"/>
          <w:spacing w:val="0"/>
          <w:sz w:val="31"/>
          <w:szCs w:val="31"/>
          <w:shd w:val="clear" w:color="auto" w:fill="FFFFFF"/>
          <w:lang w:eastAsia="zh-CN"/>
        </w:rPr>
        <w:t>“</w:t>
      </w:r>
      <w:r>
        <w:rPr>
          <w:rFonts w:ascii="仿宋" w:eastAsia="仿宋" w:cs="仿宋"/>
          <w:i w:val="0"/>
          <w:iCs w:val="0"/>
          <w:caps w:val="0"/>
          <w:smallCaps w:val="0"/>
          <w:color w:val="auto"/>
          <w:spacing w:val="0"/>
          <w:sz w:val="31"/>
          <w:szCs w:val="31"/>
          <w:shd w:val="clear" w:color="auto" w:fill="FFFFFF"/>
        </w:rPr>
        <w:t>违反本办法第十一条的规定，责令限期改正；逾期不改正的，处1万元以上3万元以下罚款</w:t>
      </w:r>
      <w:r>
        <w:rPr>
          <w:rFonts w:hint="eastAsia" w:ascii="仿宋" w:eastAsia="仿宋" w:cs="仿宋"/>
          <w:i w:val="0"/>
          <w:iCs w:val="0"/>
          <w:caps w:val="0"/>
          <w:smallCaps w:val="0"/>
          <w:color w:val="auto"/>
          <w:spacing w:val="0"/>
          <w:sz w:val="31"/>
          <w:szCs w:val="31"/>
          <w:shd w:val="clear" w:color="auto" w:fill="FFFFFF"/>
          <w:lang w:eastAsia="zh-CN"/>
        </w:rPr>
        <w:t>”</w:t>
      </w:r>
      <w:r>
        <w:rPr>
          <w:rFonts w:hint="eastAsia" w:ascii="仿宋" w:eastAsia="仿宋" w:cs="仿宋_GB2312"/>
          <w:bCs/>
          <w:color w:val="auto"/>
          <w:spacing w:val="-4"/>
          <w:szCs w:val="32"/>
          <w:lang w:eastAsia="zh-CN"/>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lang w:eastAsia="zh-CN"/>
        </w:rPr>
      </w:pPr>
      <w:r>
        <w:rPr>
          <w:rFonts w:hint="eastAsia" w:ascii="仿宋" w:eastAsia="仿宋" w:cs="仿宋_GB2312"/>
          <w:color w:val="auto"/>
          <w:spacing w:val="-4"/>
          <w:szCs w:val="32"/>
          <w:lang w:eastAsia="zh-CN"/>
        </w:rPr>
        <w:t>符合裁量规则减轻行政处罚情形的，处</w:t>
      </w:r>
      <w:r>
        <w:rPr>
          <w:rFonts w:hint="eastAsia" w:ascii="仿宋" w:eastAsia="仿宋" w:cs="仿宋_GB2312"/>
          <w:color w:val="auto"/>
          <w:spacing w:val="-4"/>
          <w:szCs w:val="32"/>
          <w:lang w:val="en-US" w:eastAsia="zh-CN"/>
        </w:rPr>
        <w:t>1000</w:t>
      </w:r>
      <w:r>
        <w:rPr>
          <w:rFonts w:hint="eastAsia" w:ascii="仿宋" w:eastAsia="仿宋" w:cs="仿宋_GB2312"/>
          <w:color w:val="auto"/>
          <w:spacing w:val="-4"/>
          <w:szCs w:val="32"/>
          <w:lang w:eastAsia="zh-CN"/>
        </w:rPr>
        <w:t>元以上</w:t>
      </w:r>
      <w:r>
        <w:rPr>
          <w:rFonts w:hint="eastAsia" w:ascii="仿宋" w:eastAsia="仿宋" w:cs="仿宋_GB2312"/>
          <w:color w:val="auto"/>
          <w:spacing w:val="-4"/>
          <w:szCs w:val="32"/>
          <w:lang w:val="en-US" w:eastAsia="zh-CN"/>
        </w:rPr>
        <w:t>1</w:t>
      </w:r>
      <w:r>
        <w:rPr>
          <w:rFonts w:hint="eastAsia" w:ascii="仿宋" w:eastAsia="仿宋" w:cs="仿宋_GB2312"/>
          <w:color w:val="auto"/>
          <w:spacing w:val="-4"/>
          <w:szCs w:val="32"/>
          <w:lang w:eastAsia="zh-CN"/>
        </w:rPr>
        <w:t>万元以下的罚款。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符合裁量规则从轻行政处罚情形的，处</w:t>
      </w:r>
      <w:r>
        <w:rPr>
          <w:rFonts w:hint="eastAsia" w:ascii="仿宋" w:eastAsia="仿宋" w:cs="仿宋_GB2312"/>
          <w:color w:val="auto"/>
          <w:spacing w:val="-4"/>
          <w:szCs w:val="32"/>
          <w:lang w:val="en-US" w:eastAsia="zh-CN"/>
        </w:rPr>
        <w:t>1</w:t>
      </w:r>
      <w:r>
        <w:rPr>
          <w:rFonts w:hint="eastAsia" w:ascii="仿宋" w:eastAsia="仿宋" w:cs="仿宋_GB2312"/>
          <w:color w:val="auto"/>
          <w:spacing w:val="-4"/>
          <w:szCs w:val="32"/>
          <w:lang w:eastAsia="zh-CN"/>
        </w:rPr>
        <w:t>万</w:t>
      </w:r>
      <w:r>
        <w:rPr>
          <w:rFonts w:hint="eastAsia" w:ascii="仿宋" w:eastAsia="仿宋" w:cs="仿宋_GB2312"/>
          <w:color w:val="auto"/>
          <w:spacing w:val="-4"/>
          <w:szCs w:val="32"/>
        </w:rPr>
        <w:t>元以上</w:t>
      </w:r>
      <w:r>
        <w:rPr>
          <w:rFonts w:hint="eastAsia" w:ascii="仿宋" w:eastAsia="仿宋" w:cs="仿宋_GB2312"/>
          <w:color w:val="auto"/>
          <w:spacing w:val="-4"/>
          <w:szCs w:val="32"/>
          <w:lang w:val="en-US" w:eastAsia="zh-CN"/>
        </w:rPr>
        <w:t>1.6万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符合裁量规则一</w:t>
      </w:r>
      <w:r>
        <w:rPr>
          <w:rFonts w:ascii="仿宋" w:eastAsia="仿宋" w:cs="仿宋_GB2312"/>
          <w:color w:val="auto"/>
          <w:spacing w:val="-4"/>
          <w:szCs w:val="32"/>
        </w:rPr>
        <w:t>般</w:t>
      </w:r>
      <w:r>
        <w:rPr>
          <w:rFonts w:hint="eastAsia" w:ascii="仿宋" w:eastAsia="仿宋" w:cs="仿宋_GB2312"/>
          <w:color w:val="auto"/>
          <w:spacing w:val="-4"/>
          <w:szCs w:val="32"/>
        </w:rPr>
        <w:t>行政处罚情形的，处</w:t>
      </w:r>
      <w:r>
        <w:rPr>
          <w:rFonts w:hint="eastAsia" w:ascii="仿宋" w:eastAsia="仿宋" w:cs="仿宋_GB2312"/>
          <w:color w:val="auto"/>
          <w:spacing w:val="-4"/>
          <w:szCs w:val="32"/>
          <w:lang w:val="en-US" w:eastAsia="zh-CN"/>
        </w:rPr>
        <w:t>1.6万</w:t>
      </w:r>
      <w:r>
        <w:rPr>
          <w:rFonts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2.4</w:t>
      </w:r>
      <w:r>
        <w:rPr>
          <w:rFonts w:hint="eastAsia" w:ascii="仿宋" w:eastAsia="仿宋" w:cs="仿宋_GB2312"/>
          <w:color w:val="auto"/>
          <w:spacing w:val="-4"/>
          <w:szCs w:val="32"/>
          <w:lang w:eastAsia="zh-CN"/>
        </w:rPr>
        <w:t>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rPr>
      </w:pPr>
      <w:r>
        <w:rPr>
          <w:rFonts w:hint="eastAsia" w:ascii="仿宋" w:eastAsia="仿宋" w:cs="仿宋_GB2312"/>
          <w:color w:val="auto"/>
          <w:spacing w:val="-4"/>
          <w:szCs w:val="32"/>
        </w:rPr>
        <w:t>符合裁量规则从重行政处罚情形的，处</w:t>
      </w:r>
      <w:r>
        <w:rPr>
          <w:rFonts w:hint="eastAsia" w:ascii="仿宋" w:eastAsia="仿宋" w:cs="仿宋_GB2312"/>
          <w:color w:val="auto"/>
          <w:spacing w:val="-4"/>
          <w:szCs w:val="32"/>
          <w:lang w:val="en-US" w:eastAsia="zh-CN"/>
        </w:rPr>
        <w:t>2.4万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3</w:t>
      </w:r>
      <w:r>
        <w:rPr>
          <w:rFonts w:hint="eastAsia" w:ascii="仿宋" w:eastAsia="仿宋" w:cs="仿宋_GB2312"/>
          <w:color w:val="auto"/>
          <w:spacing w:val="-4"/>
          <w:szCs w:val="32"/>
        </w:rPr>
        <w:t>万元以下的罚款。</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_GB2312" w:eastAsia="楷体_GB2312"/>
          <w:color w:val="auto"/>
          <w:szCs w:val="32"/>
        </w:rPr>
      </w:pPr>
      <w:r>
        <w:rPr>
          <w:rFonts w:hint="eastAsia" w:ascii="楷体_GB2312" w:eastAsia="楷体_GB2312"/>
          <w:color w:val="auto"/>
          <w:szCs w:val="32"/>
        </w:rPr>
        <w:t>关联法条：</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
          <w:i w:val="0"/>
          <w:iCs w:val="0"/>
          <w:caps w:val="0"/>
          <w:smallCaps w:val="0"/>
          <w:color w:val="auto"/>
          <w:spacing w:val="0"/>
          <w:sz w:val="31"/>
          <w:szCs w:val="31"/>
          <w:shd w:val="clear" w:color="auto" w:fill="FFFFFF"/>
        </w:rPr>
      </w:pPr>
      <w:r>
        <w:rPr>
          <w:rFonts w:hint="eastAsia" w:ascii="仿宋" w:eastAsia="仿宋" w:cs="仿宋_GB2312"/>
          <w:bCs/>
          <w:color w:val="auto"/>
          <w:spacing w:val="-4"/>
          <w:szCs w:val="32"/>
        </w:rPr>
        <w:t>《药品网络销售监督管理办法》</w:t>
      </w:r>
      <w:r>
        <w:rPr>
          <w:rFonts w:hint="eastAsia" w:ascii="仿宋" w:eastAsia="仿宋" w:cs="仿宋"/>
          <w:i w:val="0"/>
          <w:iCs w:val="0"/>
          <w:caps w:val="0"/>
          <w:smallCaps w:val="0"/>
          <w:color w:val="auto"/>
          <w:spacing w:val="0"/>
          <w:sz w:val="31"/>
          <w:szCs w:val="31"/>
          <w:shd w:val="clear" w:color="auto" w:fill="FFFFFF"/>
        </w:rPr>
        <w:t>第三十五条</w:t>
      </w:r>
      <w:r>
        <w:rPr>
          <w:rFonts w:hint="eastAsia" w:ascii="仿宋" w:eastAsia="仿宋" w:cs="仿宋"/>
          <w:i w:val="0"/>
          <w:iCs w:val="0"/>
          <w:caps w:val="0"/>
          <w:smallCaps w:val="0"/>
          <w:color w:val="auto"/>
          <w:spacing w:val="0"/>
          <w:sz w:val="31"/>
          <w:szCs w:val="31"/>
          <w:shd w:val="clear" w:color="auto" w:fill="FFFFFF"/>
          <w:lang w:val="en-US" w:eastAsia="zh-CN"/>
        </w:rPr>
        <w:t xml:space="preserve">  </w:t>
      </w:r>
      <w:r>
        <w:rPr>
          <w:rFonts w:ascii="仿宋" w:eastAsia="仿宋" w:cs="仿宋"/>
          <w:i w:val="0"/>
          <w:iCs w:val="0"/>
          <w:caps w:val="0"/>
          <w:smallCaps w:val="0"/>
          <w:color w:val="auto"/>
          <w:spacing w:val="0"/>
          <w:sz w:val="31"/>
          <w:szCs w:val="31"/>
          <w:shd w:val="clear" w:color="auto" w:fill="FFFFFF"/>
        </w:rPr>
        <w:t>违反本办法第十一条的规定，责令限期改正；逾期不改正的，处1万元以上3万元以下罚款；情节严重的，处3万元以上5万元以下罚款。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《药品网络销售监督管理办法》第十一条</w:t>
      </w:r>
      <w:r>
        <w:rPr>
          <w:rFonts w:hint="eastAsia" w:ascii="仿宋" w:eastAsia="仿宋" w:cs="仿宋_GB2312"/>
          <w:bCs/>
          <w:color w:val="auto"/>
          <w:spacing w:val="-4"/>
          <w:szCs w:val="32"/>
          <w:lang w:val="en-US" w:eastAsia="zh-CN"/>
        </w:rPr>
        <w:t xml:space="preserve">  </w:t>
      </w:r>
      <w:r>
        <w:rPr>
          <w:rFonts w:hint="eastAsia" w:ascii="仿宋" w:eastAsia="仿宋" w:cs="仿宋_GB2312"/>
          <w:bCs/>
          <w:color w:val="auto"/>
          <w:spacing w:val="-4"/>
          <w:szCs w:val="32"/>
        </w:rPr>
        <w:t>药品网络销售企业应当向药品监督管理部门报告企业名称、网站名称、应用程序名称、IP地址、域名、药品生产许可证或者药品经营许可证等信息。信息发生变化的，应当在10个工作日内报告。</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bCs/>
          <w:color w:val="auto"/>
          <w:spacing w:val="-4"/>
          <w:szCs w:val="32"/>
        </w:rPr>
      </w:pPr>
      <w:r>
        <w:rPr>
          <w:rFonts w:hint="eastAsia" w:ascii="仿宋" w:eastAsia="仿宋" w:cs="仿宋_GB2312"/>
          <w:bCs/>
          <w:color w:val="auto"/>
          <w:spacing w:val="-4"/>
          <w:szCs w:val="32"/>
        </w:rPr>
        <w:t>药品网络销售企业为药品上市许可持有人或者药品批发企业的，应当向所在地省级药品监督管理部门报告。药品网络销售企业为药品零售企业的，应当向所在地市县级药品监督管理部门报告。</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spacing w:line="560" w:lineRule="exact"/>
        <w:ind w:firstLine="640" w:firstLineChars="200"/>
        <w:rPr>
          <w:rFonts w:hint="eastAsia" w:ascii="仿宋" w:eastAsia="仿宋"/>
          <w:b w:val="0"/>
          <w:color w:val="auto"/>
          <w:sz w:val="32"/>
          <w:szCs w:val="32"/>
        </w:rPr>
      </w:pPr>
      <w:r>
        <w:rPr>
          <w:rFonts w:hint="eastAsia" w:ascii="仿宋" w:eastAsia="仿宋" w:cs="仿宋_GB2312"/>
          <w:color w:val="auto"/>
          <w:kern w:val="0"/>
          <w:sz w:val="32"/>
          <w:szCs w:val="32"/>
          <w:lang w:val="en-US" w:eastAsia="zh-CN"/>
        </w:rPr>
        <w:t>县</w:t>
      </w:r>
      <w:r>
        <w:rPr>
          <w:rFonts w:hint="eastAsia" w:ascii="仿宋" w:eastAsia="仿宋" w:cs="仿宋_GB2312"/>
          <w:color w:val="auto"/>
          <w:kern w:val="0"/>
          <w:sz w:val="32"/>
          <w:szCs w:val="32"/>
          <w:lang w:eastAsia="zh-CN"/>
        </w:rPr>
        <w:t>级以上人民政府药品监督管理部门。</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lang w:eastAsia="zh-CN"/>
        </w:rPr>
      </w:pPr>
      <w:r>
        <w:rPr>
          <w:rFonts w:hint="eastAsia" w:ascii="黑体" w:eastAsia="黑体" w:cs="黑体"/>
          <w:bCs/>
          <w:color w:val="auto"/>
          <w:spacing w:val="-4"/>
          <w:szCs w:val="32"/>
        </w:rPr>
        <w:t>第</w:t>
      </w:r>
      <w:r>
        <w:rPr>
          <w:rFonts w:hint="eastAsia" w:ascii="黑体" w:eastAsia="黑体" w:cs="黑体"/>
          <w:bCs/>
          <w:color w:val="auto"/>
          <w:spacing w:val="-4"/>
          <w:szCs w:val="32"/>
          <w:lang w:eastAsia="zh-CN"/>
        </w:rPr>
        <w:t>四十</w:t>
      </w:r>
      <w:r>
        <w:rPr>
          <w:rFonts w:hint="eastAsia" w:ascii="黑体" w:eastAsia="黑体" w:cs="黑体"/>
          <w:bCs/>
          <w:color w:val="auto"/>
          <w:spacing w:val="-4"/>
          <w:szCs w:val="32"/>
          <w:lang w:val="en-US" w:eastAsia="zh-CN"/>
        </w:rPr>
        <w:t>七</w:t>
      </w:r>
      <w:r>
        <w:rPr>
          <w:rFonts w:hint="eastAsia" w:ascii="黑体" w:eastAsia="黑体" w:cs="黑体"/>
          <w:bCs/>
          <w:color w:val="auto"/>
          <w:spacing w:val="-4"/>
          <w:szCs w:val="32"/>
        </w:rPr>
        <w:t>条</w:t>
      </w:r>
      <w:r>
        <w:rPr>
          <w:rFonts w:hint="eastAsia" w:ascii="黑体" w:eastAsia="黑体" w:cs="黑体"/>
          <w:bCs/>
          <w:color w:val="auto"/>
          <w:spacing w:val="-4"/>
          <w:szCs w:val="32"/>
          <w:lang w:val="en-US" w:eastAsia="zh-CN"/>
        </w:rPr>
        <w:t xml:space="preserve"> </w:t>
      </w:r>
      <w:r>
        <w:rPr>
          <w:rFonts w:hint="eastAsia" w:ascii="仿宋" w:eastAsia="仿宋" w:cs="仿宋_GB2312"/>
          <w:bCs/>
          <w:color w:val="auto"/>
          <w:spacing w:val="-4"/>
          <w:szCs w:val="32"/>
        </w:rPr>
        <w:t>本条是对《药品网络销售监督管理办法》</w:t>
      </w:r>
      <w:r>
        <w:rPr>
          <w:rFonts w:hint="eastAsia" w:ascii="仿宋" w:eastAsia="仿宋" w:cs="仿宋"/>
          <w:i w:val="0"/>
          <w:iCs w:val="0"/>
          <w:caps w:val="0"/>
          <w:smallCaps w:val="0"/>
          <w:color w:val="auto"/>
          <w:spacing w:val="0"/>
          <w:sz w:val="31"/>
          <w:szCs w:val="31"/>
          <w:shd w:val="clear" w:color="auto" w:fill="FFFFFF"/>
        </w:rPr>
        <w:t>第三十五条</w:t>
      </w:r>
      <w:r>
        <w:rPr>
          <w:rFonts w:hint="eastAsia" w:ascii="仿宋" w:eastAsia="仿宋" w:cs="仿宋"/>
          <w:i w:val="0"/>
          <w:iCs w:val="0"/>
          <w:caps w:val="0"/>
          <w:smallCaps w:val="0"/>
          <w:color w:val="auto"/>
          <w:spacing w:val="0"/>
          <w:sz w:val="31"/>
          <w:szCs w:val="31"/>
          <w:shd w:val="clear" w:color="auto" w:fill="FFFFFF"/>
          <w:lang w:eastAsia="zh-CN"/>
        </w:rPr>
        <w:t>“</w:t>
      </w:r>
      <w:r>
        <w:rPr>
          <w:rFonts w:ascii="仿宋" w:eastAsia="仿宋" w:cs="仿宋"/>
          <w:i w:val="0"/>
          <w:iCs w:val="0"/>
          <w:caps w:val="0"/>
          <w:smallCaps w:val="0"/>
          <w:color w:val="auto"/>
          <w:spacing w:val="0"/>
          <w:sz w:val="31"/>
          <w:szCs w:val="31"/>
          <w:shd w:val="clear" w:color="auto" w:fill="FFFFFF"/>
        </w:rPr>
        <w:t>违反本办法第十一条的规定，情节严重的，处3万元以上5万元以下罚款</w:t>
      </w:r>
      <w:r>
        <w:rPr>
          <w:rFonts w:hint="eastAsia" w:ascii="仿宋" w:eastAsia="仿宋" w:cs="仿宋"/>
          <w:i w:val="0"/>
          <w:iCs w:val="0"/>
          <w:caps w:val="0"/>
          <w:smallCaps w:val="0"/>
          <w:color w:val="auto"/>
          <w:spacing w:val="0"/>
          <w:sz w:val="31"/>
          <w:szCs w:val="31"/>
          <w:shd w:val="clear" w:color="auto" w:fill="FFFFFF"/>
          <w:lang w:eastAsia="zh-CN"/>
        </w:rPr>
        <w:t>”</w:t>
      </w:r>
      <w:r>
        <w:rPr>
          <w:rFonts w:hint="eastAsia" w:ascii="仿宋" w:eastAsia="仿宋" w:cs="仿宋_GB2312"/>
          <w:bCs/>
          <w:color w:val="auto"/>
          <w:spacing w:val="-4"/>
          <w:szCs w:val="32"/>
          <w:lang w:eastAsia="zh-CN"/>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lang w:eastAsia="zh-CN"/>
        </w:rPr>
      </w:pPr>
      <w:r>
        <w:rPr>
          <w:rFonts w:hint="eastAsia" w:ascii="仿宋" w:eastAsia="仿宋" w:cs="仿宋_GB2312"/>
          <w:color w:val="auto"/>
          <w:spacing w:val="-4"/>
          <w:szCs w:val="32"/>
          <w:lang w:eastAsia="zh-CN"/>
        </w:rPr>
        <w:t>本条</w:t>
      </w:r>
      <w:r>
        <w:rPr>
          <w:rFonts w:ascii="仿宋" w:eastAsia="仿宋" w:cs="仿宋_GB2312"/>
          <w:color w:val="auto"/>
          <w:spacing w:val="-4"/>
          <w:szCs w:val="32"/>
          <w:lang w:eastAsia="zh-CN"/>
        </w:rPr>
        <w:t>款</w:t>
      </w:r>
      <w:r>
        <w:rPr>
          <w:rFonts w:hint="eastAsia" w:ascii="仿宋" w:eastAsia="仿宋" w:cs="仿宋_GB2312"/>
          <w:color w:val="auto"/>
          <w:spacing w:val="-4"/>
          <w:szCs w:val="32"/>
          <w:lang w:eastAsia="zh-CN"/>
        </w:rPr>
        <w:t>不适用减轻行政处罚</w:t>
      </w:r>
      <w:r>
        <w:rPr>
          <w:rFonts w:ascii="仿宋" w:eastAsia="仿宋" w:cs="仿宋_GB2312"/>
          <w:color w:val="auto"/>
          <w:spacing w:val="-4"/>
          <w:szCs w:val="32"/>
          <w:lang w:eastAsia="zh-CN"/>
        </w:rPr>
        <w:t>情形</w:t>
      </w:r>
      <w:r>
        <w:rPr>
          <w:rFonts w:hint="eastAsia" w:ascii="仿宋" w:eastAsia="仿宋" w:cs="仿宋_GB2312"/>
          <w:color w:val="auto"/>
          <w:spacing w:val="-4"/>
          <w:szCs w:val="32"/>
          <w:lang w:eastAsia="zh-CN"/>
        </w:rPr>
        <w:t>。</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符合裁量规则从轻行政处罚情形的，处</w:t>
      </w:r>
      <w:r>
        <w:rPr>
          <w:rFonts w:hint="eastAsia" w:ascii="仿宋" w:eastAsia="仿宋" w:cs="仿宋_GB2312"/>
          <w:color w:val="auto"/>
          <w:spacing w:val="-4"/>
          <w:szCs w:val="32"/>
          <w:lang w:val="en-US" w:eastAsia="zh-CN"/>
        </w:rPr>
        <w:t>3</w:t>
      </w:r>
      <w:r>
        <w:rPr>
          <w:rFonts w:hint="eastAsia" w:ascii="仿宋" w:eastAsia="仿宋" w:cs="仿宋_GB2312"/>
          <w:color w:val="auto"/>
          <w:spacing w:val="-4"/>
          <w:szCs w:val="32"/>
          <w:lang w:eastAsia="zh-CN"/>
        </w:rPr>
        <w:t>万</w:t>
      </w:r>
      <w:r>
        <w:rPr>
          <w:rFonts w:hint="eastAsia" w:ascii="仿宋" w:eastAsia="仿宋" w:cs="仿宋_GB2312"/>
          <w:color w:val="auto"/>
          <w:spacing w:val="-4"/>
          <w:szCs w:val="32"/>
        </w:rPr>
        <w:t>元以上</w:t>
      </w:r>
      <w:r>
        <w:rPr>
          <w:rFonts w:hint="eastAsia" w:ascii="仿宋" w:eastAsia="仿宋" w:cs="仿宋_GB2312"/>
          <w:color w:val="auto"/>
          <w:spacing w:val="-4"/>
          <w:szCs w:val="32"/>
          <w:lang w:val="en-US" w:eastAsia="zh-CN"/>
        </w:rPr>
        <w:t>3.6万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符合裁量规则一</w:t>
      </w:r>
      <w:r>
        <w:rPr>
          <w:rFonts w:ascii="仿宋" w:eastAsia="仿宋" w:cs="仿宋_GB2312"/>
          <w:color w:val="auto"/>
          <w:spacing w:val="-4"/>
          <w:szCs w:val="32"/>
        </w:rPr>
        <w:t>般</w:t>
      </w:r>
      <w:r>
        <w:rPr>
          <w:rFonts w:hint="eastAsia" w:ascii="仿宋" w:eastAsia="仿宋" w:cs="仿宋_GB2312"/>
          <w:color w:val="auto"/>
          <w:spacing w:val="-4"/>
          <w:szCs w:val="32"/>
        </w:rPr>
        <w:t>行政处罚情形的，处</w:t>
      </w:r>
      <w:r>
        <w:rPr>
          <w:rFonts w:hint="eastAsia" w:ascii="仿宋" w:eastAsia="仿宋" w:cs="仿宋_GB2312"/>
          <w:color w:val="auto"/>
          <w:spacing w:val="-4"/>
          <w:szCs w:val="32"/>
          <w:lang w:val="en-US" w:eastAsia="zh-CN"/>
        </w:rPr>
        <w:t>3.6万</w:t>
      </w:r>
      <w:r>
        <w:rPr>
          <w:rFonts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4.4万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rPr>
      </w:pPr>
      <w:r>
        <w:rPr>
          <w:rFonts w:hint="eastAsia" w:ascii="仿宋" w:eastAsia="仿宋" w:cs="仿宋_GB2312"/>
          <w:color w:val="auto"/>
          <w:spacing w:val="-4"/>
          <w:szCs w:val="32"/>
        </w:rPr>
        <w:t>符合裁量规则从重行政处罚情形的，处</w:t>
      </w:r>
      <w:r>
        <w:rPr>
          <w:rFonts w:hint="eastAsia" w:ascii="仿宋" w:eastAsia="仿宋" w:cs="仿宋_GB2312"/>
          <w:color w:val="auto"/>
          <w:spacing w:val="-4"/>
          <w:szCs w:val="32"/>
          <w:lang w:val="en-US" w:eastAsia="zh-CN"/>
        </w:rPr>
        <w:t>4.4万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5</w:t>
      </w:r>
      <w:r>
        <w:rPr>
          <w:rFonts w:hint="eastAsia" w:ascii="仿宋" w:eastAsia="仿宋" w:cs="仿宋_GB2312"/>
          <w:color w:val="auto"/>
          <w:spacing w:val="-4"/>
          <w:szCs w:val="32"/>
        </w:rPr>
        <w:t>万元以下的罚款。</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_GB2312" w:eastAsia="楷体_GB2312"/>
          <w:color w:val="auto"/>
          <w:szCs w:val="32"/>
        </w:rPr>
      </w:pPr>
      <w:r>
        <w:rPr>
          <w:rFonts w:hint="eastAsia" w:ascii="楷体_GB2312" w:eastAsia="楷体_GB2312"/>
          <w:color w:val="auto"/>
          <w:szCs w:val="32"/>
        </w:rPr>
        <w:t>关联法条：</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
          <w:i w:val="0"/>
          <w:iCs w:val="0"/>
          <w:caps w:val="0"/>
          <w:smallCaps w:val="0"/>
          <w:color w:val="auto"/>
          <w:spacing w:val="0"/>
          <w:sz w:val="31"/>
          <w:szCs w:val="31"/>
          <w:shd w:val="clear" w:color="auto" w:fill="FFFFFF"/>
        </w:rPr>
      </w:pPr>
      <w:r>
        <w:rPr>
          <w:rFonts w:hint="eastAsia" w:ascii="仿宋" w:eastAsia="仿宋" w:cs="仿宋_GB2312"/>
          <w:bCs/>
          <w:color w:val="auto"/>
          <w:spacing w:val="-4"/>
          <w:szCs w:val="32"/>
        </w:rPr>
        <w:t>《药品网络销售监督管理办法》</w:t>
      </w:r>
      <w:r>
        <w:rPr>
          <w:rFonts w:hint="eastAsia" w:ascii="仿宋" w:eastAsia="仿宋" w:cs="仿宋"/>
          <w:i w:val="0"/>
          <w:iCs w:val="0"/>
          <w:caps w:val="0"/>
          <w:smallCaps w:val="0"/>
          <w:color w:val="auto"/>
          <w:spacing w:val="0"/>
          <w:sz w:val="31"/>
          <w:szCs w:val="31"/>
          <w:shd w:val="clear" w:color="auto" w:fill="FFFFFF"/>
        </w:rPr>
        <w:t>第三十五条</w:t>
      </w:r>
      <w:r>
        <w:rPr>
          <w:rFonts w:hint="eastAsia" w:ascii="仿宋" w:eastAsia="仿宋" w:cs="仿宋"/>
          <w:i w:val="0"/>
          <w:iCs w:val="0"/>
          <w:caps w:val="0"/>
          <w:smallCaps w:val="0"/>
          <w:color w:val="auto"/>
          <w:spacing w:val="0"/>
          <w:sz w:val="31"/>
          <w:szCs w:val="31"/>
          <w:shd w:val="clear" w:color="auto" w:fill="FFFFFF"/>
          <w:lang w:val="en-US" w:eastAsia="zh-CN"/>
        </w:rPr>
        <w:t xml:space="preserve">  </w:t>
      </w:r>
      <w:r>
        <w:rPr>
          <w:rFonts w:ascii="仿宋" w:eastAsia="仿宋" w:cs="仿宋"/>
          <w:i w:val="0"/>
          <w:iCs w:val="0"/>
          <w:caps w:val="0"/>
          <w:smallCaps w:val="0"/>
          <w:color w:val="auto"/>
          <w:spacing w:val="0"/>
          <w:sz w:val="31"/>
          <w:szCs w:val="31"/>
          <w:shd w:val="clear" w:color="auto" w:fill="FFFFFF"/>
        </w:rPr>
        <w:t>违反本办法第十一条的规定，责令限期改正；逾期不改正的，处1万元以上3万元以下罚款；情节严重的，处3万元以上5万元以下罚款。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《药品网络销售监督管理办法》第十一条</w:t>
      </w:r>
      <w:r>
        <w:rPr>
          <w:rFonts w:hint="eastAsia" w:ascii="仿宋" w:eastAsia="仿宋" w:cs="仿宋_GB2312"/>
          <w:bCs/>
          <w:color w:val="auto"/>
          <w:spacing w:val="-4"/>
          <w:szCs w:val="32"/>
          <w:lang w:val="en-US" w:eastAsia="zh-CN"/>
        </w:rPr>
        <w:t xml:space="preserve">  </w:t>
      </w:r>
      <w:r>
        <w:rPr>
          <w:rFonts w:hint="eastAsia" w:ascii="仿宋" w:eastAsia="仿宋" w:cs="仿宋_GB2312"/>
          <w:bCs/>
          <w:color w:val="auto"/>
          <w:spacing w:val="-4"/>
          <w:szCs w:val="32"/>
        </w:rPr>
        <w:t>药品网络销售企业应当向药品监督管理部门报告企业名称、网站名称、应用程序名称、IP地址、域名、药品生产许可证或者药品经营许可证等信息。信息发生变化的，应当在10个工作日内报告。</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bCs/>
          <w:color w:val="auto"/>
          <w:spacing w:val="-4"/>
          <w:szCs w:val="32"/>
        </w:rPr>
      </w:pPr>
      <w:r>
        <w:rPr>
          <w:rFonts w:hint="eastAsia" w:ascii="仿宋" w:eastAsia="仿宋" w:cs="仿宋_GB2312"/>
          <w:bCs/>
          <w:color w:val="auto"/>
          <w:spacing w:val="-4"/>
          <w:szCs w:val="32"/>
        </w:rPr>
        <w:t>药品网络销售企业为药品上市许可持有人或者药品批发企业的，应当向所在地省级药品监督管理部门报告。药品网络销售企业为药品零售企业的，应当向所在地市县级药品监督管理部门报告。</w:t>
      </w:r>
    </w:p>
    <w:p>
      <w:pPr>
        <w:keepNext w:val="0"/>
        <w:keepLines w:val="0"/>
        <w:pageBreakBefore w:val="0"/>
        <w:widowControl w:val="0"/>
        <w:kinsoku/>
        <w:wordWrap/>
        <w:overflowPunct/>
        <w:topLinePunct w:val="0"/>
        <w:autoSpaceDE/>
        <w:bidi w:val="0"/>
        <w:adjustRightInd w:val="0"/>
        <w:snapToGrid w:val="0"/>
        <w:spacing w:line="560" w:lineRule="exact"/>
        <w:ind w:firstLine="640" w:firstLineChars="200"/>
        <w:textAlignment w:val="auto"/>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kinsoku/>
        <w:wordWrap/>
        <w:overflowPunct/>
        <w:topLinePunct w:val="0"/>
        <w:autoSpaceDE/>
        <w:bidi w:val="0"/>
        <w:adjustRightInd/>
        <w:snapToGrid/>
        <w:spacing w:line="560" w:lineRule="exact"/>
        <w:ind w:firstLine="640" w:firstLineChars="200"/>
        <w:textAlignment w:val="auto"/>
        <w:rPr>
          <w:rFonts w:ascii="仿宋" w:eastAsia="仿宋"/>
          <w:b w:val="0"/>
          <w:color w:val="auto"/>
          <w:sz w:val="32"/>
          <w:szCs w:val="32"/>
        </w:rPr>
      </w:pPr>
      <w:r>
        <w:rPr>
          <w:rFonts w:hint="eastAsia" w:ascii="仿宋" w:eastAsia="仿宋" w:cs="仿宋_GB2312"/>
          <w:color w:val="auto"/>
          <w:kern w:val="0"/>
          <w:sz w:val="32"/>
          <w:szCs w:val="32"/>
          <w:lang w:val="en-US" w:eastAsia="zh-CN"/>
        </w:rPr>
        <w:t>县</w:t>
      </w:r>
      <w:r>
        <w:rPr>
          <w:rFonts w:hint="eastAsia" w:ascii="仿宋" w:eastAsia="仿宋" w:cs="仿宋_GB2312"/>
          <w:color w:val="auto"/>
          <w:kern w:val="0"/>
          <w:sz w:val="32"/>
          <w:szCs w:val="32"/>
          <w:lang w:eastAsia="zh-CN"/>
        </w:rPr>
        <w:t>级以上人民政府药品监督管理部门。</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lang w:eastAsia="zh-CN"/>
        </w:rPr>
      </w:pPr>
      <w:r>
        <w:rPr>
          <w:rFonts w:hint="eastAsia" w:ascii="黑体" w:eastAsia="黑体" w:cs="黑体"/>
          <w:bCs/>
          <w:color w:val="auto"/>
          <w:spacing w:val="-4"/>
          <w:szCs w:val="32"/>
        </w:rPr>
        <w:t>第</w:t>
      </w:r>
      <w:r>
        <w:rPr>
          <w:rFonts w:hint="eastAsia" w:ascii="黑体" w:eastAsia="黑体" w:cs="黑体"/>
          <w:bCs/>
          <w:color w:val="auto"/>
          <w:spacing w:val="-4"/>
          <w:szCs w:val="32"/>
          <w:lang w:eastAsia="zh-CN"/>
        </w:rPr>
        <w:t>四十</w:t>
      </w:r>
      <w:r>
        <w:rPr>
          <w:rFonts w:hint="eastAsia" w:ascii="黑体" w:eastAsia="黑体" w:cs="黑体"/>
          <w:bCs/>
          <w:color w:val="auto"/>
          <w:spacing w:val="-4"/>
          <w:szCs w:val="32"/>
          <w:lang w:val="en-US" w:eastAsia="zh-CN"/>
        </w:rPr>
        <w:t>八</w:t>
      </w:r>
      <w:r>
        <w:rPr>
          <w:rFonts w:hint="eastAsia" w:ascii="黑体" w:eastAsia="黑体" w:cs="黑体"/>
          <w:bCs/>
          <w:color w:val="auto"/>
          <w:spacing w:val="-4"/>
          <w:szCs w:val="32"/>
        </w:rPr>
        <w:t>条</w:t>
      </w:r>
      <w:r>
        <w:rPr>
          <w:rFonts w:hint="eastAsia" w:ascii="黑体" w:eastAsia="黑体" w:cs="黑体"/>
          <w:bCs/>
          <w:color w:val="auto"/>
          <w:spacing w:val="-4"/>
          <w:szCs w:val="32"/>
          <w:lang w:val="en-US" w:eastAsia="zh-CN"/>
        </w:rPr>
        <w:t xml:space="preserve"> </w:t>
      </w:r>
      <w:r>
        <w:rPr>
          <w:rFonts w:hint="eastAsia" w:ascii="仿宋" w:eastAsia="仿宋" w:cs="仿宋_GB2312"/>
          <w:bCs/>
          <w:color w:val="auto"/>
          <w:spacing w:val="-4"/>
          <w:szCs w:val="32"/>
        </w:rPr>
        <w:t>本条是对《药品网络销售监督管理办法》</w:t>
      </w:r>
      <w:r>
        <w:rPr>
          <w:rFonts w:hint="eastAsia" w:ascii="仿宋" w:eastAsia="仿宋" w:cs="仿宋"/>
          <w:i w:val="0"/>
          <w:iCs w:val="0"/>
          <w:caps w:val="0"/>
          <w:smallCaps w:val="0"/>
          <w:color w:val="auto"/>
          <w:spacing w:val="0"/>
          <w:sz w:val="31"/>
          <w:szCs w:val="31"/>
          <w:shd w:val="clear" w:color="auto" w:fill="FFFFFF"/>
        </w:rPr>
        <w:t>第三十</w:t>
      </w:r>
      <w:r>
        <w:rPr>
          <w:rFonts w:hint="eastAsia" w:ascii="仿宋" w:eastAsia="仿宋" w:cs="仿宋"/>
          <w:i w:val="0"/>
          <w:iCs w:val="0"/>
          <w:caps w:val="0"/>
          <w:smallCaps w:val="0"/>
          <w:color w:val="auto"/>
          <w:spacing w:val="0"/>
          <w:sz w:val="31"/>
          <w:szCs w:val="31"/>
          <w:shd w:val="clear" w:color="auto" w:fill="FFFFFF"/>
          <w:lang w:eastAsia="zh-CN"/>
        </w:rPr>
        <w:t>六</w:t>
      </w:r>
      <w:r>
        <w:rPr>
          <w:rFonts w:hint="eastAsia" w:ascii="仿宋" w:eastAsia="仿宋" w:cs="仿宋"/>
          <w:i w:val="0"/>
          <w:iCs w:val="0"/>
          <w:caps w:val="0"/>
          <w:smallCaps w:val="0"/>
          <w:color w:val="auto"/>
          <w:spacing w:val="0"/>
          <w:sz w:val="31"/>
          <w:szCs w:val="31"/>
          <w:shd w:val="clear" w:color="auto" w:fill="FFFFFF"/>
        </w:rPr>
        <w:t>条</w:t>
      </w:r>
      <w:r>
        <w:rPr>
          <w:rFonts w:hint="eastAsia" w:ascii="仿宋" w:eastAsia="仿宋" w:cs="仿宋"/>
          <w:i w:val="0"/>
          <w:iCs w:val="0"/>
          <w:caps w:val="0"/>
          <w:smallCaps w:val="0"/>
          <w:color w:val="auto"/>
          <w:spacing w:val="0"/>
          <w:sz w:val="31"/>
          <w:szCs w:val="31"/>
          <w:shd w:val="clear" w:color="auto" w:fill="FFFFFF"/>
          <w:lang w:eastAsia="zh-CN"/>
        </w:rPr>
        <w:t>“</w:t>
      </w:r>
      <w:r>
        <w:rPr>
          <w:rFonts w:ascii="仿宋" w:eastAsia="仿宋" w:cs="仿宋"/>
          <w:i w:val="0"/>
          <w:iCs w:val="0"/>
          <w:caps w:val="0"/>
          <w:smallCaps w:val="0"/>
          <w:color w:val="auto"/>
          <w:spacing w:val="0"/>
          <w:sz w:val="31"/>
          <w:szCs w:val="31"/>
          <w:shd w:val="clear" w:color="auto" w:fill="FFFFFF"/>
        </w:rPr>
        <w:t>违反本办法第十三条、第十九条第二款的规定</w:t>
      </w:r>
      <w:r>
        <w:rPr>
          <w:rFonts w:hint="eastAsia" w:ascii="仿宋" w:eastAsia="仿宋" w:cs="仿宋"/>
          <w:i w:val="0"/>
          <w:iCs w:val="0"/>
          <w:caps w:val="0"/>
          <w:smallCaps w:val="0"/>
          <w:color w:val="auto"/>
          <w:spacing w:val="0"/>
          <w:sz w:val="31"/>
          <w:szCs w:val="31"/>
          <w:shd w:val="clear" w:color="auto" w:fill="FFFFFF"/>
          <w:lang w:eastAsia="zh-CN"/>
        </w:rPr>
        <w:t>，</w:t>
      </w:r>
      <w:r>
        <w:rPr>
          <w:rFonts w:ascii="仿宋" w:eastAsia="仿宋" w:cs="仿宋"/>
          <w:i w:val="0"/>
          <w:iCs w:val="0"/>
          <w:caps w:val="0"/>
          <w:smallCaps w:val="0"/>
          <w:color w:val="auto"/>
          <w:spacing w:val="0"/>
          <w:sz w:val="31"/>
          <w:szCs w:val="31"/>
          <w:shd w:val="clear" w:color="auto" w:fill="FFFFFF"/>
        </w:rPr>
        <w:t>责令限期改正；逾期不改正的</w:t>
      </w:r>
      <w:r>
        <w:rPr>
          <w:rFonts w:hint="eastAsia" w:ascii="仿宋" w:eastAsia="仿宋" w:cs="仿宋"/>
          <w:i w:val="0"/>
          <w:iCs w:val="0"/>
          <w:caps w:val="0"/>
          <w:smallCaps w:val="0"/>
          <w:color w:val="auto"/>
          <w:spacing w:val="0"/>
          <w:sz w:val="31"/>
          <w:szCs w:val="31"/>
          <w:shd w:val="clear" w:color="auto" w:fill="FFFFFF"/>
          <w:lang w:eastAsia="zh-CN"/>
        </w:rPr>
        <w:t>，处</w:t>
      </w:r>
      <w:r>
        <w:rPr>
          <w:rFonts w:hint="eastAsia" w:ascii="仿宋" w:eastAsia="仿宋" w:cs="仿宋"/>
          <w:i w:val="0"/>
          <w:iCs w:val="0"/>
          <w:caps w:val="0"/>
          <w:smallCaps w:val="0"/>
          <w:color w:val="auto"/>
          <w:spacing w:val="0"/>
          <w:sz w:val="31"/>
          <w:szCs w:val="31"/>
          <w:shd w:val="clear" w:color="auto" w:fill="FFFFFF"/>
          <w:lang w:val="en-US" w:eastAsia="zh-CN"/>
        </w:rPr>
        <w:t>5</w:t>
      </w:r>
      <w:r>
        <w:rPr>
          <w:rFonts w:hint="eastAsia" w:ascii="仿宋" w:eastAsia="仿宋" w:cs="仿宋"/>
          <w:i w:val="0"/>
          <w:iCs w:val="0"/>
          <w:caps w:val="0"/>
          <w:smallCaps w:val="0"/>
          <w:color w:val="auto"/>
          <w:spacing w:val="0"/>
          <w:sz w:val="31"/>
          <w:szCs w:val="31"/>
          <w:shd w:val="clear" w:color="auto" w:fill="FFFFFF"/>
          <w:lang w:eastAsia="zh-CN"/>
        </w:rPr>
        <w:t>万元以上</w:t>
      </w:r>
      <w:r>
        <w:rPr>
          <w:rFonts w:hint="eastAsia" w:ascii="仿宋" w:eastAsia="仿宋" w:cs="仿宋"/>
          <w:i w:val="0"/>
          <w:iCs w:val="0"/>
          <w:caps w:val="0"/>
          <w:smallCaps w:val="0"/>
          <w:color w:val="auto"/>
          <w:spacing w:val="0"/>
          <w:sz w:val="31"/>
          <w:szCs w:val="31"/>
          <w:shd w:val="clear" w:color="auto" w:fill="FFFFFF"/>
          <w:lang w:val="en-US" w:eastAsia="zh-CN"/>
        </w:rPr>
        <w:t>10</w:t>
      </w:r>
      <w:r>
        <w:rPr>
          <w:rFonts w:hint="eastAsia" w:ascii="仿宋" w:eastAsia="仿宋" w:cs="仿宋"/>
          <w:i w:val="0"/>
          <w:iCs w:val="0"/>
          <w:caps w:val="0"/>
          <w:smallCaps w:val="0"/>
          <w:color w:val="auto"/>
          <w:spacing w:val="0"/>
          <w:sz w:val="31"/>
          <w:szCs w:val="31"/>
          <w:shd w:val="clear" w:color="auto" w:fill="FFFFFF"/>
          <w:lang w:eastAsia="zh-CN"/>
        </w:rPr>
        <w:t>万元以下罚款</w:t>
      </w:r>
      <w:r>
        <w:rPr>
          <w:rFonts w:hint="eastAsia" w:ascii="仿宋" w:eastAsia="仿宋" w:cs="仿宋_GB2312"/>
          <w:bCs/>
          <w:color w:val="auto"/>
          <w:spacing w:val="-4"/>
          <w:szCs w:val="32"/>
          <w:lang w:eastAsia="zh-CN"/>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lang w:eastAsia="zh-CN"/>
        </w:rPr>
      </w:pPr>
      <w:r>
        <w:rPr>
          <w:rFonts w:hint="eastAsia" w:ascii="仿宋" w:eastAsia="仿宋" w:cs="仿宋_GB2312"/>
          <w:color w:val="auto"/>
          <w:spacing w:val="-4"/>
          <w:szCs w:val="32"/>
          <w:lang w:eastAsia="zh-CN"/>
        </w:rPr>
        <w:t>符合裁量规则减轻行政处罚情形的，处</w:t>
      </w:r>
      <w:r>
        <w:rPr>
          <w:rFonts w:hint="eastAsia" w:ascii="仿宋" w:eastAsia="仿宋" w:cs="仿宋_GB2312"/>
          <w:color w:val="auto"/>
          <w:spacing w:val="-4"/>
          <w:szCs w:val="32"/>
          <w:lang w:val="en-US" w:eastAsia="zh-CN"/>
        </w:rPr>
        <w:t>5000</w:t>
      </w:r>
      <w:r>
        <w:rPr>
          <w:rFonts w:hint="eastAsia" w:ascii="仿宋" w:eastAsia="仿宋" w:cs="仿宋_GB2312"/>
          <w:color w:val="auto"/>
          <w:spacing w:val="-4"/>
          <w:szCs w:val="32"/>
          <w:lang w:eastAsia="zh-CN"/>
        </w:rPr>
        <w:t>元以上</w:t>
      </w:r>
      <w:r>
        <w:rPr>
          <w:rFonts w:hint="eastAsia" w:ascii="仿宋" w:eastAsia="仿宋" w:cs="仿宋_GB2312"/>
          <w:color w:val="auto"/>
          <w:spacing w:val="-4"/>
          <w:szCs w:val="32"/>
          <w:lang w:val="en-US" w:eastAsia="zh-CN"/>
        </w:rPr>
        <w:t>5</w:t>
      </w:r>
      <w:r>
        <w:rPr>
          <w:rFonts w:hint="eastAsia" w:ascii="仿宋" w:eastAsia="仿宋" w:cs="仿宋_GB2312"/>
          <w:color w:val="auto"/>
          <w:spacing w:val="-4"/>
          <w:szCs w:val="32"/>
          <w:lang w:eastAsia="zh-CN"/>
        </w:rPr>
        <w:t>万元以下的罚款。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符合裁量规则从轻行政处罚情形的，处</w:t>
      </w:r>
      <w:r>
        <w:rPr>
          <w:rFonts w:hint="eastAsia" w:ascii="仿宋" w:eastAsia="仿宋" w:cs="仿宋_GB2312"/>
          <w:color w:val="auto"/>
          <w:spacing w:val="-4"/>
          <w:szCs w:val="32"/>
          <w:lang w:val="en-US" w:eastAsia="zh-CN"/>
        </w:rPr>
        <w:t>5</w:t>
      </w:r>
      <w:r>
        <w:rPr>
          <w:rFonts w:hint="eastAsia" w:ascii="仿宋" w:eastAsia="仿宋" w:cs="仿宋_GB2312"/>
          <w:color w:val="auto"/>
          <w:spacing w:val="-4"/>
          <w:szCs w:val="32"/>
          <w:lang w:eastAsia="zh-CN"/>
        </w:rPr>
        <w:t>万</w:t>
      </w:r>
      <w:r>
        <w:rPr>
          <w:rFonts w:hint="eastAsia" w:ascii="仿宋" w:eastAsia="仿宋" w:cs="仿宋_GB2312"/>
          <w:color w:val="auto"/>
          <w:spacing w:val="-4"/>
          <w:szCs w:val="32"/>
        </w:rPr>
        <w:t>元以上</w:t>
      </w:r>
      <w:r>
        <w:rPr>
          <w:rFonts w:hint="eastAsia" w:ascii="仿宋" w:eastAsia="仿宋" w:cs="仿宋_GB2312"/>
          <w:color w:val="auto"/>
          <w:spacing w:val="-4"/>
          <w:szCs w:val="32"/>
          <w:lang w:val="en-US" w:eastAsia="zh-CN"/>
        </w:rPr>
        <w:t>6.5万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符合裁量规则一</w:t>
      </w:r>
      <w:r>
        <w:rPr>
          <w:rFonts w:ascii="仿宋" w:eastAsia="仿宋" w:cs="仿宋_GB2312"/>
          <w:color w:val="auto"/>
          <w:spacing w:val="-4"/>
          <w:szCs w:val="32"/>
        </w:rPr>
        <w:t>般</w:t>
      </w:r>
      <w:r>
        <w:rPr>
          <w:rFonts w:hint="eastAsia" w:ascii="仿宋" w:eastAsia="仿宋" w:cs="仿宋_GB2312"/>
          <w:color w:val="auto"/>
          <w:spacing w:val="-4"/>
          <w:szCs w:val="32"/>
        </w:rPr>
        <w:t>行政处罚情形的，处</w:t>
      </w:r>
      <w:r>
        <w:rPr>
          <w:rFonts w:hint="eastAsia" w:ascii="仿宋" w:eastAsia="仿宋" w:cs="仿宋_GB2312"/>
          <w:color w:val="auto"/>
          <w:spacing w:val="-4"/>
          <w:szCs w:val="32"/>
          <w:lang w:val="en-US" w:eastAsia="zh-CN"/>
        </w:rPr>
        <w:t>6.5万</w:t>
      </w:r>
      <w:r>
        <w:rPr>
          <w:rFonts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8.5万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rPr>
      </w:pPr>
      <w:r>
        <w:rPr>
          <w:rFonts w:hint="eastAsia" w:ascii="仿宋" w:eastAsia="仿宋" w:cs="仿宋_GB2312"/>
          <w:color w:val="auto"/>
          <w:spacing w:val="-4"/>
          <w:szCs w:val="32"/>
        </w:rPr>
        <w:t>符合裁量规则从重行政处罚情形的，处</w:t>
      </w:r>
      <w:r>
        <w:rPr>
          <w:rFonts w:hint="eastAsia" w:ascii="仿宋" w:eastAsia="仿宋" w:cs="仿宋_GB2312"/>
          <w:color w:val="auto"/>
          <w:spacing w:val="-4"/>
          <w:szCs w:val="32"/>
          <w:lang w:val="en-US" w:eastAsia="zh-CN"/>
        </w:rPr>
        <w:t>8.5万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10</w:t>
      </w:r>
      <w:r>
        <w:rPr>
          <w:rFonts w:hint="eastAsia" w:ascii="仿宋" w:eastAsia="仿宋" w:cs="仿宋_GB2312"/>
          <w:color w:val="auto"/>
          <w:spacing w:val="-4"/>
          <w:szCs w:val="32"/>
        </w:rPr>
        <w:t>万元以下的罚款。</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_GB2312" w:eastAsia="楷体_GB2312"/>
          <w:color w:val="auto"/>
          <w:szCs w:val="32"/>
        </w:rPr>
      </w:pPr>
      <w:r>
        <w:rPr>
          <w:rFonts w:hint="eastAsia" w:ascii="楷体_GB2312" w:eastAsia="楷体_GB2312"/>
          <w:color w:val="auto"/>
          <w:szCs w:val="32"/>
        </w:rPr>
        <w:t>关联法条：</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《药品网络销售监督管理办法》</w:t>
      </w:r>
      <w:r>
        <w:rPr>
          <w:rFonts w:hint="eastAsia" w:ascii="仿宋" w:eastAsia="仿宋" w:cs="仿宋"/>
          <w:i w:val="0"/>
          <w:iCs w:val="0"/>
          <w:caps w:val="0"/>
          <w:smallCaps w:val="0"/>
          <w:color w:val="auto"/>
          <w:spacing w:val="0"/>
          <w:sz w:val="31"/>
          <w:szCs w:val="31"/>
          <w:shd w:val="clear" w:color="auto" w:fill="FFFFFF"/>
        </w:rPr>
        <w:t>第三十六条</w:t>
      </w:r>
      <w:r>
        <w:rPr>
          <w:rFonts w:hint="eastAsia" w:ascii="仿宋" w:eastAsia="仿宋" w:cs="仿宋"/>
          <w:i w:val="0"/>
          <w:iCs w:val="0"/>
          <w:caps w:val="0"/>
          <w:smallCaps w:val="0"/>
          <w:color w:val="auto"/>
          <w:spacing w:val="0"/>
          <w:sz w:val="31"/>
          <w:szCs w:val="31"/>
          <w:shd w:val="clear" w:color="auto" w:fill="FFFFFF"/>
          <w:lang w:val="en-US" w:eastAsia="zh-CN"/>
        </w:rPr>
        <w:t xml:space="preserve">  </w:t>
      </w:r>
      <w:r>
        <w:rPr>
          <w:rFonts w:ascii="仿宋" w:eastAsia="仿宋" w:cs="仿宋"/>
          <w:i w:val="0"/>
          <w:iCs w:val="0"/>
          <w:caps w:val="0"/>
          <w:smallCaps w:val="0"/>
          <w:color w:val="auto"/>
          <w:spacing w:val="0"/>
          <w:sz w:val="31"/>
          <w:szCs w:val="31"/>
          <w:shd w:val="clear" w:color="auto" w:fill="FFFFFF"/>
        </w:rPr>
        <w:t>违反本办法第十三条、第十九条第二款的规定，责令限期改正；逾期不改正的，处5万元以上10万元以下罚款。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《药品网络销售监督管理办法》第十三条</w:t>
      </w:r>
      <w:r>
        <w:rPr>
          <w:rFonts w:hint="eastAsia" w:ascii="仿宋" w:eastAsia="仿宋" w:cs="仿宋_GB2312"/>
          <w:bCs/>
          <w:color w:val="auto"/>
          <w:spacing w:val="-4"/>
          <w:szCs w:val="32"/>
          <w:lang w:val="en-US" w:eastAsia="zh-CN"/>
        </w:rPr>
        <w:t xml:space="preserve">  </w:t>
      </w:r>
      <w:r>
        <w:rPr>
          <w:rFonts w:hint="eastAsia" w:ascii="仿宋" w:eastAsia="仿宋" w:cs="仿宋_GB2312"/>
          <w:bCs/>
          <w:color w:val="auto"/>
          <w:spacing w:val="-4"/>
          <w:szCs w:val="32"/>
        </w:rPr>
        <w:t>药品网络销售企业展示的药品相关信息应当真实、准确、合法。</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从事处方药销售的药品网络零售企业，应当在每个药品展示页面下突出显示“处方药须凭处方在药师指导下购买和使用”等风险警示信息。处方药销售前，应当向消费者充分告知相关风险警示信息，并经消费者确认知情。</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药品网络零售企业应当将处方药与非处方药区分展示，并在相关网页上显著标示处方药、非处方药。</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药品网络零售企业在处方药销售主页面、首页面不得直接公开展示处方药包装、标签等信息。通过处方审核前，不得展示说明书等信息，不得提供处方药购买的相关服务。</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《药品网络销售监督管理办法》第十九条</w:t>
      </w:r>
      <w:r>
        <w:rPr>
          <w:rFonts w:hint="eastAsia" w:ascii="仿宋" w:eastAsia="仿宋" w:cs="仿宋_GB2312"/>
          <w:bCs/>
          <w:color w:val="auto"/>
          <w:spacing w:val="-4"/>
          <w:szCs w:val="32"/>
          <w:lang w:val="en-US" w:eastAsia="zh-CN"/>
        </w:rPr>
        <w:t xml:space="preserve">  </w:t>
      </w:r>
      <w:r>
        <w:rPr>
          <w:rFonts w:hint="eastAsia" w:ascii="仿宋" w:eastAsia="仿宋" w:cs="仿宋_GB2312"/>
          <w:bCs/>
          <w:color w:val="auto"/>
          <w:spacing w:val="-4"/>
          <w:szCs w:val="32"/>
        </w:rPr>
        <w:t>第三方平台应当在其网站首页或者从事药品经营活动的主页面显著位置，持续公示营业执照、相关行政许可和备案、联系方式、投诉举报方式等信息或者上述信息的链接标识。</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bCs/>
          <w:color w:val="auto"/>
          <w:spacing w:val="-4"/>
          <w:szCs w:val="32"/>
        </w:rPr>
      </w:pPr>
      <w:r>
        <w:rPr>
          <w:rFonts w:hint="eastAsia" w:ascii="仿宋" w:eastAsia="仿宋" w:cs="仿宋_GB2312"/>
          <w:bCs/>
          <w:color w:val="auto"/>
          <w:spacing w:val="-4"/>
          <w:szCs w:val="32"/>
        </w:rPr>
        <w:t>第三方平台展示药品信息应当遵守本办法第十三条的规定。</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spacing w:line="560" w:lineRule="exact"/>
        <w:ind w:firstLine="640" w:firstLineChars="200"/>
        <w:rPr>
          <w:rFonts w:hint="eastAsia" w:ascii="仿宋" w:eastAsia="仿宋"/>
          <w:b w:val="0"/>
          <w:color w:val="auto"/>
          <w:sz w:val="32"/>
          <w:szCs w:val="32"/>
        </w:rPr>
      </w:pPr>
      <w:r>
        <w:rPr>
          <w:rFonts w:hint="eastAsia" w:ascii="仿宋" w:eastAsia="仿宋" w:cs="仿宋_GB2312"/>
          <w:color w:val="auto"/>
          <w:kern w:val="0"/>
          <w:sz w:val="32"/>
          <w:szCs w:val="32"/>
          <w:lang w:val="en-US" w:eastAsia="zh-CN"/>
        </w:rPr>
        <w:t>县</w:t>
      </w:r>
      <w:r>
        <w:rPr>
          <w:rFonts w:hint="eastAsia" w:ascii="仿宋" w:eastAsia="仿宋" w:cs="仿宋_GB2312"/>
          <w:color w:val="auto"/>
          <w:kern w:val="0"/>
          <w:sz w:val="32"/>
          <w:szCs w:val="32"/>
          <w:lang w:eastAsia="zh-CN"/>
        </w:rPr>
        <w:t>级以上人民政府药品监督管理部门。</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
          <w:i w:val="0"/>
          <w:iCs w:val="0"/>
          <w:caps w:val="0"/>
          <w:smallCaps w:val="0"/>
          <w:color w:val="auto"/>
          <w:spacing w:val="0"/>
          <w:sz w:val="31"/>
          <w:szCs w:val="31"/>
          <w:shd w:val="clear" w:color="auto" w:fill="FFFFFF"/>
          <w:lang w:eastAsia="zh-CN"/>
        </w:rPr>
      </w:pPr>
      <w:r>
        <w:rPr>
          <w:rFonts w:hint="eastAsia" w:ascii="黑体" w:eastAsia="黑体" w:cs="黑体"/>
          <w:bCs/>
          <w:color w:val="auto"/>
          <w:spacing w:val="-4"/>
          <w:szCs w:val="32"/>
        </w:rPr>
        <w:t>第</w:t>
      </w:r>
      <w:r>
        <w:rPr>
          <w:rFonts w:hint="eastAsia" w:ascii="黑体" w:eastAsia="黑体" w:cs="黑体"/>
          <w:bCs/>
          <w:color w:val="auto"/>
          <w:spacing w:val="-4"/>
          <w:szCs w:val="32"/>
          <w:lang w:val="en-US" w:eastAsia="zh-CN"/>
        </w:rPr>
        <w:t>四十九</w:t>
      </w:r>
      <w:r>
        <w:rPr>
          <w:rFonts w:hint="eastAsia" w:ascii="黑体" w:eastAsia="黑体" w:cs="黑体"/>
          <w:bCs/>
          <w:color w:val="auto"/>
          <w:spacing w:val="-4"/>
          <w:szCs w:val="32"/>
        </w:rPr>
        <w:t>条</w:t>
      </w:r>
      <w:r>
        <w:rPr>
          <w:rFonts w:hint="eastAsia" w:ascii="黑体" w:eastAsia="黑体" w:cs="黑体"/>
          <w:bCs/>
          <w:color w:val="auto"/>
          <w:spacing w:val="-4"/>
          <w:szCs w:val="32"/>
          <w:lang w:val="en-US" w:eastAsia="zh-CN"/>
        </w:rPr>
        <w:t xml:space="preserve"> </w:t>
      </w:r>
      <w:r>
        <w:rPr>
          <w:rFonts w:hint="eastAsia" w:ascii="仿宋" w:eastAsia="仿宋" w:cs="仿宋_GB2312"/>
          <w:bCs/>
          <w:color w:val="auto"/>
          <w:spacing w:val="-4"/>
          <w:szCs w:val="32"/>
        </w:rPr>
        <w:t>本条是对《药品网络销售监督管理办法》</w:t>
      </w:r>
      <w:r>
        <w:rPr>
          <w:rFonts w:hint="eastAsia" w:ascii="仿宋" w:eastAsia="仿宋" w:cs="仿宋"/>
          <w:i w:val="0"/>
          <w:iCs w:val="0"/>
          <w:caps w:val="0"/>
          <w:smallCaps w:val="0"/>
          <w:color w:val="auto"/>
          <w:spacing w:val="0"/>
          <w:sz w:val="31"/>
          <w:szCs w:val="31"/>
          <w:shd w:val="clear" w:color="auto" w:fill="FFFFFF"/>
        </w:rPr>
        <w:t>第三十七条</w:t>
      </w:r>
      <w:r>
        <w:rPr>
          <w:rFonts w:hint="eastAsia" w:ascii="仿宋" w:eastAsia="仿宋" w:cs="仿宋"/>
          <w:i w:val="0"/>
          <w:iCs w:val="0"/>
          <w:caps w:val="0"/>
          <w:smallCaps w:val="0"/>
          <w:color w:val="auto"/>
          <w:spacing w:val="0"/>
          <w:sz w:val="31"/>
          <w:szCs w:val="31"/>
          <w:shd w:val="clear" w:color="auto" w:fill="FFFFFF"/>
          <w:lang w:eastAsia="zh-CN"/>
        </w:rPr>
        <w:t>“</w:t>
      </w:r>
      <w:r>
        <w:rPr>
          <w:rFonts w:ascii="仿宋" w:eastAsia="仿宋" w:cs="仿宋"/>
          <w:i w:val="0"/>
          <w:iCs w:val="0"/>
          <w:caps w:val="0"/>
          <w:smallCaps w:val="0"/>
          <w:color w:val="auto"/>
          <w:spacing w:val="0"/>
          <w:sz w:val="31"/>
          <w:szCs w:val="31"/>
          <w:shd w:val="clear" w:color="auto" w:fill="FFFFFF"/>
        </w:rPr>
        <w:t>违反本办法第十四条、第十五条的规定，药品网络销售企业未遵守药品经营质量管理规范的，依照药品管理法第一百二十六条的规定进行处罚</w:t>
      </w:r>
      <w:r>
        <w:rPr>
          <w:rFonts w:hint="eastAsia" w:ascii="仿宋" w:eastAsia="仿宋" w:cs="仿宋"/>
          <w:i w:val="0"/>
          <w:iCs w:val="0"/>
          <w:caps w:val="0"/>
          <w:smallCaps w:val="0"/>
          <w:color w:val="auto"/>
          <w:spacing w:val="0"/>
          <w:sz w:val="31"/>
          <w:szCs w:val="31"/>
          <w:shd w:val="clear" w:color="auto" w:fill="FFFFFF"/>
          <w:lang w:eastAsia="zh-CN"/>
        </w:rPr>
        <w:t>”</w:t>
      </w:r>
      <w:r>
        <w:rPr>
          <w:rFonts w:hint="eastAsia" w:ascii="仿宋" w:eastAsia="仿宋" w:cs="仿宋_GB2312"/>
          <w:bCs/>
          <w:color w:val="auto"/>
          <w:spacing w:val="-4"/>
          <w:szCs w:val="32"/>
          <w:lang w:eastAsia="zh-CN"/>
        </w:rPr>
        <w:t>裁量基准的规定</w:t>
      </w:r>
      <w:r>
        <w:rPr>
          <w:rFonts w:ascii="仿宋" w:eastAsia="仿宋" w:cs="仿宋"/>
          <w:i w:val="0"/>
          <w:iCs w:val="0"/>
          <w:caps w:val="0"/>
          <w:smallCaps w:val="0"/>
          <w:color w:val="auto"/>
          <w:spacing w:val="0"/>
          <w:sz w:val="31"/>
          <w:szCs w:val="31"/>
          <w:shd w:val="clear" w:color="auto" w:fill="FFFFFF"/>
        </w:rPr>
        <w:t>。</w:t>
      </w:r>
      <w:r>
        <w:rPr>
          <w:rFonts w:hint="eastAsia" w:ascii="仿宋" w:eastAsia="仿宋" w:cs="仿宋"/>
          <w:i w:val="0"/>
          <w:iCs w:val="0"/>
          <w:caps w:val="0"/>
          <w:smallCaps w:val="0"/>
          <w:color w:val="auto"/>
          <w:spacing w:val="0"/>
          <w:sz w:val="31"/>
          <w:szCs w:val="31"/>
          <w:shd w:val="clear" w:color="auto" w:fill="FFFFFF"/>
          <w:lang w:eastAsia="zh-CN"/>
        </w:rPr>
        <w:t>（同本裁量基准第十二条）</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
          <w:i w:val="0"/>
          <w:iCs w:val="0"/>
          <w:caps w:val="0"/>
          <w:smallCaps w:val="0"/>
          <w:color w:val="auto"/>
          <w:spacing w:val="0"/>
          <w:sz w:val="31"/>
          <w:szCs w:val="31"/>
          <w:shd w:val="clear" w:color="auto" w:fill="FFFFFF"/>
        </w:rPr>
      </w:pPr>
      <w:r>
        <w:rPr>
          <w:rFonts w:hint="eastAsia" w:ascii="黑体" w:eastAsia="黑体" w:cs="黑体"/>
          <w:bCs/>
          <w:color w:val="auto"/>
          <w:spacing w:val="-4"/>
          <w:szCs w:val="32"/>
        </w:rPr>
        <w:t>第</w:t>
      </w:r>
      <w:r>
        <w:rPr>
          <w:rFonts w:hint="eastAsia" w:ascii="黑体" w:eastAsia="黑体" w:cs="黑体"/>
          <w:bCs/>
          <w:color w:val="auto"/>
          <w:spacing w:val="-4"/>
          <w:szCs w:val="32"/>
          <w:lang w:val="en-US" w:eastAsia="zh-CN"/>
        </w:rPr>
        <w:t>五十</w:t>
      </w:r>
      <w:r>
        <w:rPr>
          <w:rFonts w:hint="eastAsia" w:ascii="黑体" w:eastAsia="黑体" w:cs="黑体"/>
          <w:bCs/>
          <w:color w:val="auto"/>
          <w:spacing w:val="-4"/>
          <w:szCs w:val="32"/>
        </w:rPr>
        <w:t>条</w:t>
      </w:r>
      <w:r>
        <w:rPr>
          <w:rFonts w:hint="eastAsia" w:ascii="黑体" w:eastAsia="黑体" w:cs="黑体"/>
          <w:bCs/>
          <w:color w:val="auto"/>
          <w:spacing w:val="-4"/>
          <w:szCs w:val="32"/>
          <w:lang w:val="en-US" w:eastAsia="zh-CN"/>
        </w:rPr>
        <w:t xml:space="preserve"> </w:t>
      </w:r>
      <w:r>
        <w:rPr>
          <w:rFonts w:hint="eastAsia" w:ascii="仿宋" w:eastAsia="仿宋" w:cs="仿宋_GB2312"/>
          <w:bCs/>
          <w:color w:val="auto"/>
          <w:spacing w:val="-4"/>
          <w:szCs w:val="32"/>
        </w:rPr>
        <w:t>本条是对《药品网络销售监督管理办法》</w:t>
      </w:r>
      <w:r>
        <w:rPr>
          <w:rFonts w:hint="eastAsia" w:ascii="仿宋" w:eastAsia="仿宋" w:cs="仿宋"/>
          <w:i w:val="0"/>
          <w:iCs w:val="0"/>
          <w:caps w:val="0"/>
          <w:smallCaps w:val="0"/>
          <w:color w:val="auto"/>
          <w:spacing w:val="0"/>
          <w:sz w:val="32"/>
          <w:szCs w:val="32"/>
          <w:shd w:val="clear" w:color="auto" w:fill="FFFFFF"/>
        </w:rPr>
        <w:t>第三十八条</w:t>
      </w:r>
      <w:r>
        <w:rPr>
          <w:rFonts w:hint="eastAsia" w:ascii="仿宋" w:eastAsia="仿宋" w:cs="仿宋"/>
          <w:i w:val="0"/>
          <w:iCs w:val="0"/>
          <w:caps w:val="0"/>
          <w:smallCaps w:val="0"/>
          <w:color w:val="auto"/>
          <w:spacing w:val="0"/>
          <w:sz w:val="32"/>
          <w:szCs w:val="32"/>
          <w:shd w:val="clear" w:color="auto" w:fill="FFFFFF"/>
          <w:lang w:eastAsia="zh-CN"/>
        </w:rPr>
        <w:t>“</w:t>
      </w:r>
      <w:r>
        <w:rPr>
          <w:rFonts w:ascii="仿宋" w:eastAsia="仿宋" w:cs="仿宋"/>
          <w:i w:val="0"/>
          <w:iCs w:val="0"/>
          <w:caps w:val="0"/>
          <w:smallCaps w:val="0"/>
          <w:color w:val="auto"/>
          <w:spacing w:val="0"/>
          <w:sz w:val="31"/>
          <w:szCs w:val="31"/>
          <w:shd w:val="clear" w:color="auto" w:fill="FFFFFF"/>
        </w:rPr>
        <w:t>反本办法第十七条第一款的规定，责令限期改正，处3万元以上10万元以下罚款</w:t>
      </w:r>
      <w:r>
        <w:rPr>
          <w:rFonts w:hint="eastAsia" w:ascii="仿宋" w:eastAsia="仿宋" w:cs="仿宋"/>
          <w:i w:val="0"/>
          <w:iCs w:val="0"/>
          <w:caps w:val="0"/>
          <w:smallCaps w:val="0"/>
          <w:color w:val="auto"/>
          <w:spacing w:val="0"/>
          <w:sz w:val="31"/>
          <w:szCs w:val="31"/>
          <w:shd w:val="clear" w:color="auto" w:fill="FFFFFF"/>
          <w:lang w:eastAsia="zh-CN"/>
        </w:rPr>
        <w:t>”</w:t>
      </w:r>
      <w:r>
        <w:rPr>
          <w:rFonts w:hint="eastAsia" w:ascii="仿宋" w:eastAsia="仿宋" w:cs="仿宋_GB2312"/>
          <w:bCs/>
          <w:color w:val="auto"/>
          <w:spacing w:val="-4"/>
          <w:szCs w:val="32"/>
          <w:lang w:eastAsia="zh-CN"/>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lang w:eastAsia="zh-CN"/>
        </w:rPr>
      </w:pPr>
      <w:r>
        <w:rPr>
          <w:rFonts w:hint="eastAsia" w:ascii="仿宋" w:eastAsia="仿宋" w:cs="仿宋_GB2312"/>
          <w:color w:val="auto"/>
          <w:spacing w:val="-4"/>
          <w:szCs w:val="32"/>
          <w:lang w:eastAsia="zh-CN"/>
        </w:rPr>
        <w:t>符合裁量规则减轻行政处罚情形的，处</w:t>
      </w:r>
      <w:r>
        <w:rPr>
          <w:rFonts w:hint="eastAsia" w:ascii="仿宋" w:eastAsia="仿宋" w:cs="仿宋_GB2312"/>
          <w:color w:val="auto"/>
          <w:spacing w:val="-4"/>
          <w:szCs w:val="32"/>
          <w:lang w:val="en-US" w:eastAsia="zh-CN"/>
        </w:rPr>
        <w:t>3000</w:t>
      </w:r>
      <w:r>
        <w:rPr>
          <w:rFonts w:hint="eastAsia" w:ascii="仿宋" w:eastAsia="仿宋" w:cs="仿宋_GB2312"/>
          <w:color w:val="auto"/>
          <w:spacing w:val="-4"/>
          <w:szCs w:val="32"/>
          <w:lang w:eastAsia="zh-CN"/>
        </w:rPr>
        <w:t>元以上</w:t>
      </w:r>
      <w:r>
        <w:rPr>
          <w:rFonts w:hint="eastAsia" w:ascii="仿宋" w:eastAsia="仿宋" w:cs="仿宋_GB2312"/>
          <w:color w:val="auto"/>
          <w:spacing w:val="-4"/>
          <w:szCs w:val="32"/>
          <w:lang w:val="en-US" w:eastAsia="zh-CN"/>
        </w:rPr>
        <w:t>3</w:t>
      </w:r>
      <w:r>
        <w:rPr>
          <w:rFonts w:hint="eastAsia" w:ascii="仿宋" w:eastAsia="仿宋" w:cs="仿宋_GB2312"/>
          <w:color w:val="auto"/>
          <w:spacing w:val="-4"/>
          <w:szCs w:val="32"/>
          <w:lang w:eastAsia="zh-CN"/>
        </w:rPr>
        <w:t>万元以下的罚款。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符合裁量规则从轻行政处罚情形的，处</w:t>
      </w:r>
      <w:r>
        <w:rPr>
          <w:rFonts w:hint="eastAsia" w:ascii="仿宋" w:eastAsia="仿宋" w:cs="仿宋_GB2312"/>
          <w:color w:val="auto"/>
          <w:spacing w:val="-4"/>
          <w:szCs w:val="32"/>
          <w:lang w:val="en-US" w:eastAsia="zh-CN"/>
        </w:rPr>
        <w:t>3</w:t>
      </w:r>
      <w:r>
        <w:rPr>
          <w:rFonts w:hint="eastAsia" w:ascii="仿宋" w:eastAsia="仿宋" w:cs="仿宋_GB2312"/>
          <w:color w:val="auto"/>
          <w:spacing w:val="-4"/>
          <w:szCs w:val="32"/>
          <w:lang w:eastAsia="zh-CN"/>
        </w:rPr>
        <w:t>万</w:t>
      </w:r>
      <w:r>
        <w:rPr>
          <w:rFonts w:hint="eastAsia" w:ascii="仿宋" w:eastAsia="仿宋" w:cs="仿宋_GB2312"/>
          <w:color w:val="auto"/>
          <w:spacing w:val="-4"/>
          <w:szCs w:val="32"/>
        </w:rPr>
        <w:t>元以上</w:t>
      </w:r>
      <w:r>
        <w:rPr>
          <w:rFonts w:hint="eastAsia" w:ascii="仿宋" w:eastAsia="仿宋" w:cs="仿宋_GB2312"/>
          <w:color w:val="auto"/>
          <w:spacing w:val="-4"/>
          <w:szCs w:val="32"/>
          <w:lang w:val="en-US" w:eastAsia="zh-CN"/>
        </w:rPr>
        <w:t>5.1</w:t>
      </w:r>
      <w:r>
        <w:rPr>
          <w:rFonts w:hint="eastAsia" w:ascii="仿宋" w:eastAsia="仿宋" w:cs="仿宋_GB2312"/>
          <w:color w:val="auto"/>
          <w:spacing w:val="-4"/>
          <w:szCs w:val="32"/>
          <w:lang w:eastAsia="zh-CN"/>
        </w:rPr>
        <w:t>万元</w:t>
      </w:r>
      <w:r>
        <w:rPr>
          <w:rFonts w:hint="eastAsia" w:ascii="仿宋" w:eastAsia="仿宋" w:cs="仿宋_GB2312"/>
          <w:color w:val="auto"/>
          <w:spacing w:val="-4"/>
          <w:szCs w:val="32"/>
        </w:rPr>
        <w:t>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符合裁量规则一</w:t>
      </w:r>
      <w:r>
        <w:rPr>
          <w:rFonts w:ascii="仿宋" w:eastAsia="仿宋" w:cs="仿宋_GB2312"/>
          <w:color w:val="auto"/>
          <w:spacing w:val="-4"/>
          <w:szCs w:val="32"/>
        </w:rPr>
        <w:t>般</w:t>
      </w:r>
      <w:r>
        <w:rPr>
          <w:rFonts w:hint="eastAsia" w:ascii="仿宋" w:eastAsia="仿宋" w:cs="仿宋_GB2312"/>
          <w:color w:val="auto"/>
          <w:spacing w:val="-4"/>
          <w:szCs w:val="32"/>
        </w:rPr>
        <w:t>行政处罚情形的，处</w:t>
      </w:r>
      <w:r>
        <w:rPr>
          <w:rFonts w:hint="eastAsia" w:ascii="仿宋" w:eastAsia="仿宋" w:cs="仿宋_GB2312"/>
          <w:color w:val="auto"/>
          <w:spacing w:val="-4"/>
          <w:szCs w:val="32"/>
          <w:lang w:val="en-US" w:eastAsia="zh-CN"/>
        </w:rPr>
        <w:t>5.1万</w:t>
      </w:r>
      <w:r>
        <w:rPr>
          <w:rFonts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7.9万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rPr>
      </w:pPr>
      <w:r>
        <w:rPr>
          <w:rFonts w:hint="eastAsia" w:ascii="仿宋" w:eastAsia="仿宋" w:cs="仿宋_GB2312"/>
          <w:color w:val="auto"/>
          <w:spacing w:val="-4"/>
          <w:szCs w:val="32"/>
        </w:rPr>
        <w:t>符合裁量规则从重行政处罚情形的，处</w:t>
      </w:r>
      <w:r>
        <w:rPr>
          <w:rFonts w:hint="eastAsia" w:ascii="仿宋" w:eastAsia="仿宋" w:cs="仿宋_GB2312"/>
          <w:color w:val="auto"/>
          <w:spacing w:val="-4"/>
          <w:szCs w:val="32"/>
          <w:lang w:val="en-US" w:eastAsia="zh-CN"/>
        </w:rPr>
        <w:t>7.9万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10</w:t>
      </w:r>
      <w:r>
        <w:rPr>
          <w:rFonts w:hint="eastAsia" w:ascii="仿宋" w:eastAsia="仿宋" w:cs="仿宋_GB2312"/>
          <w:color w:val="auto"/>
          <w:spacing w:val="-4"/>
          <w:szCs w:val="32"/>
        </w:rPr>
        <w:t>万元以下的罚款。</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_GB2312" w:eastAsia="楷体_GB2312"/>
          <w:color w:val="auto"/>
          <w:szCs w:val="32"/>
        </w:rPr>
      </w:pPr>
      <w:r>
        <w:rPr>
          <w:rFonts w:hint="eastAsia" w:ascii="楷体_GB2312" w:eastAsia="楷体_GB2312"/>
          <w:color w:val="auto"/>
          <w:szCs w:val="32"/>
        </w:rPr>
        <w:t>关联法条：</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《药品网络销售监督管理办法》</w:t>
      </w:r>
      <w:r>
        <w:rPr>
          <w:rFonts w:hint="eastAsia" w:ascii="仿宋" w:eastAsia="仿宋" w:cs="仿宋"/>
          <w:i w:val="0"/>
          <w:iCs w:val="0"/>
          <w:caps w:val="0"/>
          <w:smallCaps w:val="0"/>
          <w:color w:val="auto"/>
          <w:spacing w:val="0"/>
          <w:sz w:val="32"/>
          <w:szCs w:val="32"/>
          <w:shd w:val="clear" w:color="auto" w:fill="FFFFFF"/>
        </w:rPr>
        <w:t>第三十八条</w:t>
      </w:r>
      <w:r>
        <w:rPr>
          <w:rFonts w:hint="eastAsia" w:ascii="仿宋" w:eastAsia="仿宋" w:cs="仿宋"/>
          <w:i w:val="0"/>
          <w:iCs w:val="0"/>
          <w:caps w:val="0"/>
          <w:smallCaps w:val="0"/>
          <w:color w:val="auto"/>
          <w:spacing w:val="0"/>
          <w:sz w:val="32"/>
          <w:szCs w:val="32"/>
          <w:shd w:val="clear" w:color="auto" w:fill="FFFFFF"/>
          <w:lang w:val="en-US" w:eastAsia="zh-CN"/>
        </w:rPr>
        <w:t xml:space="preserve">  </w:t>
      </w:r>
      <w:r>
        <w:rPr>
          <w:rFonts w:ascii="仿宋" w:eastAsia="仿宋" w:cs="仿宋"/>
          <w:i w:val="0"/>
          <w:iCs w:val="0"/>
          <w:caps w:val="0"/>
          <w:smallCaps w:val="0"/>
          <w:color w:val="auto"/>
          <w:spacing w:val="0"/>
          <w:sz w:val="31"/>
          <w:szCs w:val="31"/>
          <w:shd w:val="clear" w:color="auto" w:fill="FFFFFF"/>
        </w:rPr>
        <w:t>违反本办法第十七条第一款的规定，责令限期改正，处3万元以上10万元以下罚款；造成危害后果的，处10万元以上20万元以下罚款。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《药品网络销售监督管理办法》</w:t>
      </w:r>
      <w:r>
        <w:rPr>
          <w:rFonts w:hint="eastAsia" w:ascii="仿宋" w:eastAsia="仿宋" w:cs="仿宋"/>
          <w:i w:val="0"/>
          <w:iCs w:val="0"/>
          <w:caps w:val="0"/>
          <w:smallCaps w:val="0"/>
          <w:color w:val="auto"/>
          <w:spacing w:val="0"/>
          <w:sz w:val="32"/>
          <w:szCs w:val="32"/>
          <w:shd w:val="clear" w:color="auto" w:fill="FFFFFF"/>
        </w:rPr>
        <w:t>第十七条</w:t>
      </w:r>
      <w:r>
        <w:rPr>
          <w:rFonts w:hint="eastAsia" w:ascii="仿宋" w:eastAsia="仿宋" w:cs="仿宋"/>
          <w:i w:val="0"/>
          <w:iCs w:val="0"/>
          <w:caps w:val="0"/>
          <w:smallCaps w:val="0"/>
          <w:color w:val="auto"/>
          <w:spacing w:val="0"/>
          <w:sz w:val="32"/>
          <w:szCs w:val="32"/>
          <w:shd w:val="clear" w:color="auto" w:fill="FFFFFF"/>
          <w:lang w:val="en-US" w:eastAsia="zh-CN"/>
        </w:rPr>
        <w:t xml:space="preserve">  </w:t>
      </w:r>
      <w:r>
        <w:rPr>
          <w:rFonts w:ascii="仿宋" w:eastAsia="仿宋" w:cs="仿宋"/>
          <w:i w:val="0"/>
          <w:iCs w:val="0"/>
          <w:caps w:val="0"/>
          <w:smallCaps w:val="0"/>
          <w:color w:val="auto"/>
          <w:spacing w:val="0"/>
          <w:sz w:val="31"/>
          <w:szCs w:val="31"/>
          <w:shd w:val="clear" w:color="auto" w:fill="FFFFFF"/>
        </w:rPr>
        <w:t>第三方平台应当建立药品质量安全管理机构，配备药学技术人员承担药品质量安全管理工作，建立并实施药品质量安全、药品信息展示、处方审核、处方药实名购买、药品配送、交易记录保存、不良反应报告、投诉举报处理等管理制度。</w:t>
      </w:r>
    </w:p>
    <w:p>
      <w:pPr>
        <w:keepNext w:val="0"/>
        <w:keepLines w:val="0"/>
        <w:pageBreakBefore w:val="0"/>
        <w:widowControl w:val="0"/>
        <w:kinsoku/>
        <w:wordWrap/>
        <w:overflowPunct/>
        <w:topLinePunct w:val="0"/>
        <w:autoSpaceDE/>
        <w:bidi w:val="0"/>
        <w:adjustRightInd w:val="0"/>
        <w:snapToGrid w:val="0"/>
        <w:spacing w:line="560" w:lineRule="exact"/>
        <w:ind w:firstLine="620" w:firstLineChars="200"/>
        <w:textAlignment w:val="auto"/>
        <w:rPr>
          <w:rFonts w:ascii="仿宋" w:eastAsia="仿宋" w:cs="仿宋"/>
          <w:i w:val="0"/>
          <w:iCs w:val="0"/>
          <w:caps w:val="0"/>
          <w:smallCaps w:val="0"/>
          <w:color w:val="auto"/>
          <w:spacing w:val="0"/>
          <w:sz w:val="31"/>
          <w:szCs w:val="31"/>
          <w:shd w:val="clear" w:color="auto" w:fill="FFFFFF"/>
        </w:rPr>
      </w:pPr>
      <w:r>
        <w:rPr>
          <w:rFonts w:ascii="仿宋" w:eastAsia="仿宋" w:cs="仿宋"/>
          <w:i w:val="0"/>
          <w:iCs w:val="0"/>
          <w:caps w:val="0"/>
          <w:smallCaps w:val="0"/>
          <w:color w:val="auto"/>
          <w:spacing w:val="0"/>
          <w:sz w:val="31"/>
          <w:szCs w:val="31"/>
          <w:shd w:val="clear" w:color="auto" w:fill="FFFFFF"/>
        </w:rPr>
        <w:t>第三方平台应当加强检查，对入驻平台的药品网络销售企业的药品信息展示、处方审核、药品销售和配送等行为进行管理，督促其严格履行法定义务。</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spacing w:line="560" w:lineRule="exact"/>
        <w:ind w:firstLine="640" w:firstLineChars="200"/>
        <w:rPr>
          <w:rFonts w:ascii="仿宋" w:eastAsia="仿宋"/>
          <w:b w:val="0"/>
          <w:color w:val="auto"/>
          <w:sz w:val="32"/>
          <w:szCs w:val="32"/>
        </w:rPr>
      </w:pPr>
      <w:r>
        <w:rPr>
          <w:rFonts w:hint="eastAsia" w:ascii="仿宋" w:eastAsia="仿宋" w:cs="仿宋_GB2312"/>
          <w:color w:val="auto"/>
          <w:kern w:val="0"/>
          <w:sz w:val="32"/>
          <w:szCs w:val="32"/>
          <w:lang w:val="en-US" w:eastAsia="zh-CN"/>
        </w:rPr>
        <w:t>县</w:t>
      </w:r>
      <w:r>
        <w:rPr>
          <w:rFonts w:hint="eastAsia" w:ascii="仿宋" w:eastAsia="仿宋" w:cs="仿宋_GB2312"/>
          <w:color w:val="auto"/>
          <w:kern w:val="0"/>
          <w:sz w:val="32"/>
          <w:szCs w:val="32"/>
          <w:lang w:eastAsia="zh-CN"/>
        </w:rPr>
        <w:t>级以上人民政府药品监督管理部门。</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lang w:eastAsia="zh-CN"/>
        </w:rPr>
      </w:pPr>
      <w:r>
        <w:rPr>
          <w:rFonts w:hint="eastAsia" w:ascii="黑体" w:eastAsia="黑体" w:cs="黑体"/>
          <w:bCs/>
          <w:color w:val="auto"/>
          <w:spacing w:val="-4"/>
          <w:szCs w:val="32"/>
        </w:rPr>
        <w:t>第</w:t>
      </w:r>
      <w:r>
        <w:rPr>
          <w:rFonts w:hint="eastAsia" w:ascii="黑体" w:eastAsia="黑体" w:cs="黑体"/>
          <w:bCs/>
          <w:color w:val="auto"/>
          <w:spacing w:val="-4"/>
          <w:szCs w:val="32"/>
          <w:lang w:val="en-US" w:eastAsia="zh-CN"/>
        </w:rPr>
        <w:t>五十一</w:t>
      </w:r>
      <w:r>
        <w:rPr>
          <w:rFonts w:hint="eastAsia" w:ascii="黑体" w:eastAsia="黑体" w:cs="黑体"/>
          <w:bCs/>
          <w:color w:val="auto"/>
          <w:spacing w:val="-4"/>
          <w:szCs w:val="32"/>
        </w:rPr>
        <w:t>条</w:t>
      </w:r>
      <w:r>
        <w:rPr>
          <w:rFonts w:hint="eastAsia" w:ascii="黑体" w:eastAsia="黑体" w:cs="黑体"/>
          <w:bCs/>
          <w:color w:val="auto"/>
          <w:spacing w:val="-4"/>
          <w:szCs w:val="32"/>
          <w:lang w:val="en-US" w:eastAsia="zh-CN"/>
        </w:rPr>
        <w:t xml:space="preserve"> </w:t>
      </w:r>
      <w:r>
        <w:rPr>
          <w:rFonts w:hint="eastAsia" w:ascii="仿宋" w:eastAsia="仿宋" w:cs="仿宋_GB2312"/>
          <w:bCs/>
          <w:color w:val="auto"/>
          <w:spacing w:val="-4"/>
          <w:szCs w:val="32"/>
        </w:rPr>
        <w:t>本条是对《药品网络销售监督管理办法》</w:t>
      </w:r>
      <w:r>
        <w:rPr>
          <w:rFonts w:hint="eastAsia" w:ascii="仿宋" w:eastAsia="仿宋" w:cs="仿宋"/>
          <w:i w:val="0"/>
          <w:iCs w:val="0"/>
          <w:caps w:val="0"/>
          <w:smallCaps w:val="0"/>
          <w:color w:val="auto"/>
          <w:spacing w:val="0"/>
          <w:sz w:val="32"/>
          <w:szCs w:val="32"/>
          <w:shd w:val="clear" w:color="auto" w:fill="FFFFFF"/>
        </w:rPr>
        <w:t>第三十八条</w:t>
      </w:r>
      <w:r>
        <w:rPr>
          <w:rFonts w:hint="eastAsia" w:ascii="仿宋" w:eastAsia="仿宋" w:cs="仿宋"/>
          <w:i w:val="0"/>
          <w:iCs w:val="0"/>
          <w:caps w:val="0"/>
          <w:smallCaps w:val="0"/>
          <w:color w:val="auto"/>
          <w:spacing w:val="0"/>
          <w:sz w:val="32"/>
          <w:szCs w:val="32"/>
          <w:shd w:val="clear" w:color="auto" w:fill="FFFFFF"/>
          <w:lang w:eastAsia="zh-CN"/>
        </w:rPr>
        <w:t>“</w:t>
      </w:r>
      <w:r>
        <w:rPr>
          <w:rFonts w:ascii="仿宋" w:eastAsia="仿宋" w:cs="仿宋"/>
          <w:i w:val="0"/>
          <w:iCs w:val="0"/>
          <w:caps w:val="0"/>
          <w:smallCaps w:val="0"/>
          <w:color w:val="auto"/>
          <w:spacing w:val="0"/>
          <w:sz w:val="31"/>
          <w:szCs w:val="31"/>
          <w:shd w:val="clear" w:color="auto" w:fill="FFFFFF"/>
        </w:rPr>
        <w:t>违反本办法第十七条第一款的规定</w:t>
      </w:r>
      <w:r>
        <w:rPr>
          <w:rFonts w:hint="eastAsia" w:ascii="仿宋" w:eastAsia="仿宋" w:cs="仿宋"/>
          <w:i w:val="0"/>
          <w:iCs w:val="0"/>
          <w:caps w:val="0"/>
          <w:smallCaps w:val="0"/>
          <w:color w:val="auto"/>
          <w:spacing w:val="0"/>
          <w:sz w:val="31"/>
          <w:szCs w:val="31"/>
          <w:shd w:val="clear" w:color="auto" w:fill="FFFFFF"/>
          <w:lang w:eastAsia="zh-CN"/>
        </w:rPr>
        <w:t>，</w:t>
      </w:r>
      <w:r>
        <w:rPr>
          <w:rFonts w:ascii="仿宋" w:eastAsia="仿宋" w:cs="仿宋"/>
          <w:i w:val="0"/>
          <w:iCs w:val="0"/>
          <w:caps w:val="0"/>
          <w:smallCaps w:val="0"/>
          <w:color w:val="auto"/>
          <w:spacing w:val="0"/>
          <w:sz w:val="31"/>
          <w:szCs w:val="31"/>
          <w:shd w:val="clear" w:color="auto" w:fill="FFFFFF"/>
        </w:rPr>
        <w:t>造成危害后果的，处10万元以上20万元以下罚款</w:t>
      </w:r>
      <w:r>
        <w:rPr>
          <w:rFonts w:hint="eastAsia" w:ascii="仿宋" w:eastAsia="仿宋" w:cs="仿宋"/>
          <w:i w:val="0"/>
          <w:iCs w:val="0"/>
          <w:caps w:val="0"/>
          <w:smallCaps w:val="0"/>
          <w:color w:val="auto"/>
          <w:spacing w:val="0"/>
          <w:sz w:val="32"/>
          <w:szCs w:val="32"/>
          <w:shd w:val="clear" w:color="auto" w:fill="FFFFFF"/>
          <w:lang w:eastAsia="zh-CN"/>
        </w:rPr>
        <w:t>”</w:t>
      </w:r>
      <w:r>
        <w:rPr>
          <w:rFonts w:hint="eastAsia" w:ascii="仿宋" w:eastAsia="仿宋" w:cs="仿宋_GB2312"/>
          <w:bCs/>
          <w:color w:val="auto"/>
          <w:spacing w:val="-4"/>
          <w:szCs w:val="32"/>
          <w:lang w:eastAsia="zh-CN"/>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lang w:eastAsia="zh-CN"/>
        </w:rPr>
      </w:pPr>
      <w:r>
        <w:rPr>
          <w:rFonts w:hint="eastAsia" w:ascii="仿宋" w:eastAsia="仿宋" w:cs="仿宋_GB2312"/>
          <w:color w:val="auto"/>
          <w:spacing w:val="-4"/>
          <w:szCs w:val="32"/>
          <w:lang w:eastAsia="zh-CN"/>
        </w:rPr>
        <w:t>本条</w:t>
      </w:r>
      <w:r>
        <w:rPr>
          <w:rFonts w:ascii="仿宋" w:eastAsia="仿宋" w:cs="仿宋_GB2312"/>
          <w:color w:val="auto"/>
          <w:spacing w:val="-4"/>
          <w:szCs w:val="32"/>
          <w:lang w:eastAsia="zh-CN"/>
        </w:rPr>
        <w:t>款</w:t>
      </w:r>
      <w:r>
        <w:rPr>
          <w:rFonts w:hint="eastAsia" w:ascii="仿宋" w:eastAsia="仿宋" w:cs="仿宋_GB2312"/>
          <w:color w:val="auto"/>
          <w:spacing w:val="-4"/>
          <w:szCs w:val="32"/>
          <w:lang w:eastAsia="zh-CN"/>
        </w:rPr>
        <w:t>不适用减轻行政处罚</w:t>
      </w:r>
      <w:r>
        <w:rPr>
          <w:rFonts w:ascii="仿宋" w:eastAsia="仿宋" w:cs="仿宋_GB2312"/>
          <w:color w:val="auto"/>
          <w:spacing w:val="-4"/>
          <w:szCs w:val="32"/>
          <w:lang w:eastAsia="zh-CN"/>
        </w:rPr>
        <w:t>情形</w:t>
      </w:r>
      <w:r>
        <w:rPr>
          <w:rFonts w:hint="eastAsia" w:ascii="仿宋" w:eastAsia="仿宋" w:cs="仿宋_GB2312"/>
          <w:color w:val="auto"/>
          <w:spacing w:val="-4"/>
          <w:szCs w:val="32"/>
          <w:lang w:eastAsia="zh-CN"/>
        </w:rPr>
        <w:t>。</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符合裁量规则从轻行政处罚情形的，处</w:t>
      </w:r>
      <w:r>
        <w:rPr>
          <w:rFonts w:hint="eastAsia" w:ascii="仿宋" w:eastAsia="仿宋" w:cs="仿宋_GB2312"/>
          <w:color w:val="auto"/>
          <w:spacing w:val="-4"/>
          <w:szCs w:val="32"/>
          <w:lang w:val="en-US" w:eastAsia="zh-CN"/>
        </w:rPr>
        <w:t>10</w:t>
      </w:r>
      <w:r>
        <w:rPr>
          <w:rFonts w:hint="eastAsia" w:ascii="仿宋" w:eastAsia="仿宋" w:cs="仿宋_GB2312"/>
          <w:color w:val="auto"/>
          <w:spacing w:val="-4"/>
          <w:szCs w:val="32"/>
          <w:lang w:eastAsia="zh-CN"/>
        </w:rPr>
        <w:t>万</w:t>
      </w:r>
      <w:r>
        <w:rPr>
          <w:rFonts w:hint="eastAsia" w:ascii="仿宋" w:eastAsia="仿宋" w:cs="仿宋_GB2312"/>
          <w:color w:val="auto"/>
          <w:spacing w:val="-4"/>
          <w:szCs w:val="32"/>
        </w:rPr>
        <w:t>元以上</w:t>
      </w:r>
      <w:r>
        <w:rPr>
          <w:rFonts w:hint="eastAsia" w:ascii="仿宋" w:eastAsia="仿宋" w:cs="仿宋_GB2312"/>
          <w:color w:val="auto"/>
          <w:spacing w:val="-4"/>
          <w:szCs w:val="32"/>
          <w:lang w:val="en-US" w:eastAsia="zh-CN"/>
        </w:rPr>
        <w:t>13</w:t>
      </w:r>
      <w:r>
        <w:rPr>
          <w:rFonts w:hint="eastAsia" w:ascii="仿宋" w:eastAsia="仿宋" w:cs="仿宋_GB2312"/>
          <w:color w:val="auto"/>
          <w:spacing w:val="-4"/>
          <w:szCs w:val="32"/>
          <w:lang w:eastAsia="zh-CN"/>
        </w:rPr>
        <w:t>万元</w:t>
      </w:r>
      <w:r>
        <w:rPr>
          <w:rFonts w:hint="eastAsia" w:ascii="仿宋" w:eastAsia="仿宋" w:cs="仿宋_GB2312"/>
          <w:color w:val="auto"/>
          <w:spacing w:val="-4"/>
          <w:szCs w:val="32"/>
        </w:rPr>
        <w:t>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符合裁量规则一</w:t>
      </w:r>
      <w:r>
        <w:rPr>
          <w:rFonts w:ascii="仿宋" w:eastAsia="仿宋" w:cs="仿宋_GB2312"/>
          <w:color w:val="auto"/>
          <w:spacing w:val="-4"/>
          <w:szCs w:val="32"/>
        </w:rPr>
        <w:t>般</w:t>
      </w:r>
      <w:r>
        <w:rPr>
          <w:rFonts w:hint="eastAsia" w:ascii="仿宋" w:eastAsia="仿宋" w:cs="仿宋_GB2312"/>
          <w:color w:val="auto"/>
          <w:spacing w:val="-4"/>
          <w:szCs w:val="32"/>
        </w:rPr>
        <w:t>行政处罚情形的，处</w:t>
      </w:r>
      <w:r>
        <w:rPr>
          <w:rFonts w:hint="eastAsia" w:ascii="仿宋" w:eastAsia="仿宋" w:cs="仿宋_GB2312"/>
          <w:color w:val="auto"/>
          <w:spacing w:val="-4"/>
          <w:szCs w:val="32"/>
          <w:lang w:val="en-US" w:eastAsia="zh-CN"/>
        </w:rPr>
        <w:t>13</w:t>
      </w:r>
      <w:r>
        <w:rPr>
          <w:rFonts w:hint="eastAsia" w:ascii="仿宋" w:eastAsia="仿宋" w:cs="仿宋_GB2312"/>
          <w:color w:val="auto"/>
          <w:spacing w:val="-4"/>
          <w:szCs w:val="32"/>
          <w:lang w:eastAsia="zh-CN"/>
        </w:rPr>
        <w:t>万</w:t>
      </w:r>
      <w:r>
        <w:rPr>
          <w:rFonts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17</w:t>
      </w:r>
      <w:r>
        <w:rPr>
          <w:rFonts w:hint="eastAsia" w:ascii="仿宋" w:eastAsia="仿宋" w:cs="仿宋_GB2312"/>
          <w:color w:val="auto"/>
          <w:spacing w:val="-4"/>
          <w:szCs w:val="32"/>
          <w:lang w:eastAsia="zh-CN"/>
        </w:rPr>
        <w:t>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rPr>
      </w:pPr>
      <w:r>
        <w:rPr>
          <w:rFonts w:hint="eastAsia" w:ascii="仿宋" w:eastAsia="仿宋" w:cs="仿宋_GB2312"/>
          <w:color w:val="auto"/>
          <w:spacing w:val="-4"/>
          <w:szCs w:val="32"/>
        </w:rPr>
        <w:t>符合裁量规则从重行政处罚情形的，处</w:t>
      </w:r>
      <w:r>
        <w:rPr>
          <w:rFonts w:hint="eastAsia" w:ascii="仿宋" w:eastAsia="仿宋" w:cs="仿宋_GB2312"/>
          <w:color w:val="auto"/>
          <w:spacing w:val="-4"/>
          <w:szCs w:val="32"/>
          <w:lang w:val="en-US" w:eastAsia="zh-CN"/>
        </w:rPr>
        <w:t>17</w:t>
      </w:r>
      <w:r>
        <w:rPr>
          <w:rFonts w:hint="eastAsia" w:ascii="仿宋" w:eastAsia="仿宋" w:cs="仿宋_GB2312"/>
          <w:color w:val="auto"/>
          <w:spacing w:val="-4"/>
          <w:szCs w:val="32"/>
          <w:lang w:eastAsia="zh-CN"/>
        </w:rPr>
        <w:t>万元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20</w:t>
      </w:r>
      <w:r>
        <w:rPr>
          <w:rFonts w:hint="eastAsia" w:ascii="仿宋" w:eastAsia="仿宋" w:cs="仿宋_GB2312"/>
          <w:color w:val="auto"/>
          <w:spacing w:val="-4"/>
          <w:szCs w:val="32"/>
        </w:rPr>
        <w:t>万元以下的罚款。</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_GB2312" w:eastAsia="楷体_GB2312"/>
          <w:color w:val="auto"/>
          <w:szCs w:val="32"/>
        </w:rPr>
      </w:pPr>
      <w:r>
        <w:rPr>
          <w:rFonts w:hint="eastAsia" w:ascii="楷体_GB2312" w:eastAsia="楷体_GB2312"/>
          <w:color w:val="auto"/>
          <w:szCs w:val="32"/>
        </w:rPr>
        <w:t>关联法条：</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《药品网络销售监督管理办法》</w:t>
      </w:r>
      <w:r>
        <w:rPr>
          <w:rFonts w:hint="eastAsia" w:ascii="仿宋" w:eastAsia="仿宋" w:cs="仿宋"/>
          <w:i w:val="0"/>
          <w:iCs w:val="0"/>
          <w:caps w:val="0"/>
          <w:smallCaps w:val="0"/>
          <w:color w:val="auto"/>
          <w:spacing w:val="0"/>
          <w:sz w:val="32"/>
          <w:szCs w:val="32"/>
          <w:shd w:val="clear" w:color="auto" w:fill="FFFFFF"/>
        </w:rPr>
        <w:t>第三十八条</w:t>
      </w:r>
      <w:r>
        <w:rPr>
          <w:rFonts w:hint="eastAsia" w:ascii="仿宋" w:eastAsia="仿宋" w:cs="仿宋"/>
          <w:i w:val="0"/>
          <w:iCs w:val="0"/>
          <w:caps w:val="0"/>
          <w:smallCaps w:val="0"/>
          <w:color w:val="auto"/>
          <w:spacing w:val="0"/>
          <w:sz w:val="32"/>
          <w:szCs w:val="32"/>
          <w:shd w:val="clear" w:color="auto" w:fill="FFFFFF"/>
          <w:lang w:val="en-US" w:eastAsia="zh-CN"/>
        </w:rPr>
        <w:t xml:space="preserve">  </w:t>
      </w:r>
      <w:r>
        <w:rPr>
          <w:rFonts w:ascii="仿宋" w:eastAsia="仿宋" w:cs="仿宋"/>
          <w:i w:val="0"/>
          <w:iCs w:val="0"/>
          <w:caps w:val="0"/>
          <w:smallCaps w:val="0"/>
          <w:color w:val="auto"/>
          <w:spacing w:val="0"/>
          <w:sz w:val="31"/>
          <w:szCs w:val="31"/>
          <w:shd w:val="clear" w:color="auto" w:fill="FFFFFF"/>
        </w:rPr>
        <w:t>违反本办法第十七条第一款的规定，责令限期改正，处3万元以上10万元以下罚款；造成危害后果的，处10万元以上20万元以下罚款。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rPr>
      </w:pPr>
      <w:r>
        <w:rPr>
          <w:rFonts w:hint="eastAsia" w:ascii="仿宋" w:eastAsia="仿宋" w:cs="仿宋_GB2312"/>
          <w:bCs/>
          <w:color w:val="auto"/>
          <w:spacing w:val="-4"/>
          <w:szCs w:val="32"/>
        </w:rPr>
        <w:t>《药品网络销售监督管理办法》</w:t>
      </w:r>
      <w:r>
        <w:rPr>
          <w:rFonts w:hint="eastAsia" w:ascii="仿宋" w:eastAsia="仿宋" w:cs="仿宋"/>
          <w:i w:val="0"/>
          <w:iCs w:val="0"/>
          <w:caps w:val="0"/>
          <w:smallCaps w:val="0"/>
          <w:color w:val="auto"/>
          <w:spacing w:val="0"/>
          <w:sz w:val="32"/>
          <w:szCs w:val="32"/>
          <w:shd w:val="clear" w:color="auto" w:fill="FFFFFF"/>
        </w:rPr>
        <w:t>第十七条</w:t>
      </w:r>
      <w:r>
        <w:rPr>
          <w:rFonts w:hint="eastAsia" w:ascii="仿宋" w:eastAsia="仿宋" w:cs="仿宋"/>
          <w:i w:val="0"/>
          <w:iCs w:val="0"/>
          <w:caps w:val="0"/>
          <w:smallCaps w:val="0"/>
          <w:color w:val="auto"/>
          <w:spacing w:val="0"/>
          <w:sz w:val="32"/>
          <w:szCs w:val="32"/>
          <w:shd w:val="clear" w:color="auto" w:fill="FFFFFF"/>
          <w:lang w:val="en-US" w:eastAsia="zh-CN"/>
        </w:rPr>
        <w:t xml:space="preserve">  </w:t>
      </w:r>
      <w:r>
        <w:rPr>
          <w:rFonts w:ascii="仿宋" w:eastAsia="仿宋" w:cs="仿宋"/>
          <w:i w:val="0"/>
          <w:iCs w:val="0"/>
          <w:caps w:val="0"/>
          <w:smallCaps w:val="0"/>
          <w:color w:val="auto"/>
          <w:spacing w:val="0"/>
          <w:sz w:val="31"/>
          <w:szCs w:val="31"/>
          <w:shd w:val="clear" w:color="auto" w:fill="FFFFFF"/>
        </w:rPr>
        <w:t>第三方平台应当建立药品质量安全管理机构，配备药学技术人员承担药品质量安全管理工作，建立并实施药品质量安全、药品信息展示、处方审核、处方药实名购买、药品配送、交易记录保存、不良反应报告、投诉举报处理等管理制度。</w:t>
      </w:r>
    </w:p>
    <w:p>
      <w:pPr>
        <w:keepNext w:val="0"/>
        <w:keepLines w:val="0"/>
        <w:pageBreakBefore w:val="0"/>
        <w:widowControl w:val="0"/>
        <w:kinsoku/>
        <w:wordWrap/>
        <w:overflowPunct/>
        <w:topLinePunct w:val="0"/>
        <w:autoSpaceDE/>
        <w:bidi w:val="0"/>
        <w:adjustRightInd w:val="0"/>
        <w:snapToGrid w:val="0"/>
        <w:spacing w:line="560" w:lineRule="exact"/>
        <w:ind w:firstLine="620" w:firstLineChars="200"/>
        <w:textAlignment w:val="auto"/>
        <w:rPr>
          <w:rFonts w:ascii="仿宋" w:eastAsia="仿宋" w:cs="仿宋"/>
          <w:i w:val="0"/>
          <w:iCs w:val="0"/>
          <w:caps w:val="0"/>
          <w:smallCaps w:val="0"/>
          <w:color w:val="auto"/>
          <w:spacing w:val="0"/>
          <w:sz w:val="31"/>
          <w:szCs w:val="31"/>
          <w:shd w:val="clear" w:color="auto" w:fill="FFFFFF"/>
        </w:rPr>
      </w:pPr>
      <w:r>
        <w:rPr>
          <w:rFonts w:ascii="仿宋" w:eastAsia="仿宋" w:cs="仿宋"/>
          <w:i w:val="0"/>
          <w:iCs w:val="0"/>
          <w:caps w:val="0"/>
          <w:smallCaps w:val="0"/>
          <w:color w:val="auto"/>
          <w:spacing w:val="0"/>
          <w:sz w:val="31"/>
          <w:szCs w:val="31"/>
          <w:shd w:val="clear" w:color="auto" w:fill="FFFFFF"/>
        </w:rPr>
        <w:t>第三方平台应当加强检查，对入驻平台的药品网络销售企业的药品信息展示、处方审核、药品销售和配送等行为进行管理，督促其严格履行法定义务。</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spacing w:line="560" w:lineRule="exact"/>
        <w:ind w:firstLine="640" w:firstLineChars="200"/>
        <w:rPr>
          <w:rFonts w:ascii="仿宋" w:eastAsia="仿宋"/>
          <w:b w:val="0"/>
          <w:color w:val="auto"/>
          <w:sz w:val="32"/>
          <w:szCs w:val="32"/>
        </w:rPr>
      </w:pPr>
      <w:r>
        <w:rPr>
          <w:rFonts w:hint="eastAsia" w:ascii="仿宋" w:eastAsia="仿宋" w:cs="仿宋_GB2312"/>
          <w:color w:val="auto"/>
          <w:kern w:val="0"/>
          <w:sz w:val="32"/>
          <w:szCs w:val="32"/>
          <w:lang w:val="en-US" w:eastAsia="zh-CN"/>
        </w:rPr>
        <w:t>县</w:t>
      </w:r>
      <w:r>
        <w:rPr>
          <w:rFonts w:hint="eastAsia" w:ascii="仿宋" w:eastAsia="仿宋" w:cs="仿宋_GB2312"/>
          <w:color w:val="auto"/>
          <w:kern w:val="0"/>
          <w:sz w:val="32"/>
          <w:szCs w:val="32"/>
          <w:lang w:eastAsia="zh-CN"/>
        </w:rPr>
        <w:t>级以上人民政府药品监督管理部门。</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lang w:eastAsia="zh-CN"/>
        </w:rPr>
      </w:pPr>
      <w:r>
        <w:rPr>
          <w:rFonts w:hint="eastAsia" w:ascii="黑体" w:eastAsia="黑体" w:cs="黑体"/>
          <w:bCs/>
          <w:color w:val="auto"/>
          <w:spacing w:val="-4"/>
          <w:szCs w:val="32"/>
        </w:rPr>
        <w:t>第</w:t>
      </w:r>
      <w:r>
        <w:rPr>
          <w:rFonts w:hint="eastAsia" w:ascii="黑体" w:eastAsia="黑体" w:cs="黑体"/>
          <w:bCs/>
          <w:color w:val="auto"/>
          <w:spacing w:val="-4"/>
          <w:szCs w:val="32"/>
          <w:lang w:val="en-US" w:eastAsia="zh-CN"/>
        </w:rPr>
        <w:t>五十二</w:t>
      </w:r>
      <w:r>
        <w:rPr>
          <w:rFonts w:hint="eastAsia" w:ascii="黑体" w:eastAsia="黑体" w:cs="黑体"/>
          <w:bCs/>
          <w:color w:val="auto"/>
          <w:spacing w:val="-4"/>
          <w:szCs w:val="32"/>
        </w:rPr>
        <w:t>条</w:t>
      </w:r>
      <w:r>
        <w:rPr>
          <w:rFonts w:hint="eastAsia" w:ascii="黑体" w:eastAsia="黑体" w:cs="黑体"/>
          <w:bCs/>
          <w:color w:val="auto"/>
          <w:spacing w:val="-4"/>
          <w:szCs w:val="32"/>
          <w:lang w:val="en-US" w:eastAsia="zh-CN"/>
        </w:rPr>
        <w:t xml:space="preserve"> </w:t>
      </w:r>
      <w:r>
        <w:rPr>
          <w:rFonts w:hint="eastAsia" w:ascii="仿宋" w:eastAsia="仿宋" w:cs="仿宋_GB2312"/>
          <w:bCs/>
          <w:color w:val="auto"/>
          <w:spacing w:val="-4"/>
          <w:szCs w:val="32"/>
        </w:rPr>
        <w:t>本条是对《药品网络销售监督管理办法》</w:t>
      </w:r>
      <w:r>
        <w:rPr>
          <w:rFonts w:hint="eastAsia" w:ascii="仿宋" w:eastAsia="仿宋" w:cs="仿宋"/>
          <w:i w:val="0"/>
          <w:iCs w:val="0"/>
          <w:caps w:val="0"/>
          <w:smallCaps w:val="0"/>
          <w:color w:val="auto"/>
          <w:spacing w:val="0"/>
          <w:sz w:val="32"/>
          <w:szCs w:val="32"/>
          <w:shd w:val="clear" w:color="auto" w:fill="FFFFFF"/>
        </w:rPr>
        <w:t>第三十</w:t>
      </w:r>
      <w:r>
        <w:rPr>
          <w:rFonts w:hint="eastAsia" w:ascii="仿宋" w:eastAsia="仿宋" w:cs="仿宋"/>
          <w:i w:val="0"/>
          <w:iCs w:val="0"/>
          <w:caps w:val="0"/>
          <w:smallCaps w:val="0"/>
          <w:color w:val="auto"/>
          <w:spacing w:val="0"/>
          <w:sz w:val="32"/>
          <w:szCs w:val="32"/>
          <w:shd w:val="clear" w:color="auto" w:fill="FFFFFF"/>
          <w:lang w:eastAsia="zh-CN"/>
        </w:rPr>
        <w:t>九</w:t>
      </w:r>
      <w:r>
        <w:rPr>
          <w:rFonts w:hint="eastAsia" w:ascii="仿宋" w:eastAsia="仿宋" w:cs="仿宋"/>
          <w:i w:val="0"/>
          <w:iCs w:val="0"/>
          <w:caps w:val="0"/>
          <w:smallCaps w:val="0"/>
          <w:color w:val="auto"/>
          <w:spacing w:val="0"/>
          <w:sz w:val="32"/>
          <w:szCs w:val="32"/>
          <w:shd w:val="clear" w:color="auto" w:fill="FFFFFF"/>
        </w:rPr>
        <w:t>条</w:t>
      </w:r>
      <w:r>
        <w:rPr>
          <w:rFonts w:hint="eastAsia" w:ascii="仿宋" w:eastAsia="仿宋" w:cs="仿宋"/>
          <w:i w:val="0"/>
          <w:iCs w:val="0"/>
          <w:caps w:val="0"/>
          <w:smallCaps w:val="0"/>
          <w:color w:val="auto"/>
          <w:spacing w:val="0"/>
          <w:sz w:val="32"/>
          <w:szCs w:val="32"/>
          <w:shd w:val="clear" w:color="auto" w:fill="FFFFFF"/>
          <w:lang w:eastAsia="zh-CN"/>
        </w:rPr>
        <w:t>“</w:t>
      </w:r>
      <w:r>
        <w:rPr>
          <w:rFonts w:ascii="仿宋" w:eastAsia="仿宋" w:cs="仿宋"/>
          <w:i w:val="0"/>
          <w:iCs w:val="0"/>
          <w:caps w:val="0"/>
          <w:smallCaps w:val="0"/>
          <w:color w:val="auto"/>
          <w:spacing w:val="0"/>
          <w:sz w:val="31"/>
          <w:szCs w:val="31"/>
          <w:shd w:val="clear" w:color="auto" w:fill="FFFFFF"/>
        </w:rPr>
        <w:t>违反本办法第十八条的规定，责令限期改正；逾期不改正的，处5万元以上10万元以下罚款</w:t>
      </w:r>
      <w:r>
        <w:rPr>
          <w:rFonts w:hint="eastAsia" w:ascii="仿宋" w:eastAsia="仿宋" w:cs="仿宋"/>
          <w:i w:val="0"/>
          <w:iCs w:val="0"/>
          <w:caps w:val="0"/>
          <w:smallCaps w:val="0"/>
          <w:color w:val="auto"/>
          <w:spacing w:val="0"/>
          <w:sz w:val="32"/>
          <w:szCs w:val="32"/>
          <w:shd w:val="clear" w:color="auto" w:fill="FFFFFF"/>
          <w:lang w:eastAsia="zh-CN"/>
        </w:rPr>
        <w:t>”</w:t>
      </w:r>
      <w:r>
        <w:rPr>
          <w:rFonts w:hint="eastAsia" w:ascii="仿宋" w:eastAsia="仿宋" w:cs="仿宋_GB2312"/>
          <w:bCs/>
          <w:color w:val="auto"/>
          <w:spacing w:val="-4"/>
          <w:szCs w:val="32"/>
          <w:lang w:eastAsia="zh-CN"/>
        </w:rPr>
        <w:t>量基准的规定。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lang w:eastAsia="zh-CN"/>
        </w:rPr>
      </w:pPr>
      <w:r>
        <w:rPr>
          <w:rFonts w:hint="eastAsia" w:ascii="仿宋" w:eastAsia="仿宋" w:cs="仿宋_GB2312"/>
          <w:color w:val="auto"/>
          <w:spacing w:val="-4"/>
          <w:szCs w:val="32"/>
          <w:lang w:eastAsia="zh-CN"/>
        </w:rPr>
        <w:t>符合裁量规则减轻行政处罚情形的，处</w:t>
      </w:r>
      <w:r>
        <w:rPr>
          <w:rFonts w:hint="eastAsia" w:ascii="仿宋" w:eastAsia="仿宋" w:cs="仿宋_GB2312"/>
          <w:color w:val="auto"/>
          <w:spacing w:val="-4"/>
          <w:szCs w:val="32"/>
          <w:lang w:val="en-US" w:eastAsia="zh-CN"/>
        </w:rPr>
        <w:t>5000</w:t>
      </w:r>
      <w:r>
        <w:rPr>
          <w:rFonts w:hint="eastAsia" w:ascii="仿宋" w:eastAsia="仿宋" w:cs="仿宋_GB2312"/>
          <w:color w:val="auto"/>
          <w:spacing w:val="-4"/>
          <w:szCs w:val="32"/>
          <w:lang w:eastAsia="zh-CN"/>
        </w:rPr>
        <w:t>元以上</w:t>
      </w:r>
      <w:r>
        <w:rPr>
          <w:rFonts w:hint="eastAsia" w:ascii="仿宋" w:eastAsia="仿宋" w:cs="仿宋_GB2312"/>
          <w:color w:val="auto"/>
          <w:spacing w:val="-4"/>
          <w:szCs w:val="32"/>
          <w:lang w:val="en-US" w:eastAsia="zh-CN"/>
        </w:rPr>
        <w:t>5</w:t>
      </w:r>
      <w:r>
        <w:rPr>
          <w:rFonts w:hint="eastAsia" w:ascii="仿宋" w:eastAsia="仿宋" w:cs="仿宋_GB2312"/>
          <w:color w:val="auto"/>
          <w:spacing w:val="-4"/>
          <w:szCs w:val="32"/>
          <w:lang w:eastAsia="zh-CN"/>
        </w:rPr>
        <w:t>万元以下的罚款。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符合裁量规则从轻行政处罚情形的，处</w:t>
      </w:r>
      <w:r>
        <w:rPr>
          <w:rFonts w:hint="eastAsia" w:ascii="仿宋" w:eastAsia="仿宋" w:cs="仿宋_GB2312"/>
          <w:color w:val="auto"/>
          <w:spacing w:val="-4"/>
          <w:szCs w:val="32"/>
          <w:lang w:val="en-US" w:eastAsia="zh-CN"/>
        </w:rPr>
        <w:t>5</w:t>
      </w:r>
      <w:r>
        <w:rPr>
          <w:rFonts w:hint="eastAsia" w:ascii="仿宋" w:eastAsia="仿宋" w:cs="仿宋_GB2312"/>
          <w:color w:val="auto"/>
          <w:spacing w:val="-4"/>
          <w:szCs w:val="32"/>
          <w:lang w:eastAsia="zh-CN"/>
        </w:rPr>
        <w:t>万</w:t>
      </w:r>
      <w:r>
        <w:rPr>
          <w:rFonts w:hint="eastAsia" w:ascii="仿宋" w:eastAsia="仿宋" w:cs="仿宋_GB2312"/>
          <w:color w:val="auto"/>
          <w:spacing w:val="-4"/>
          <w:szCs w:val="32"/>
        </w:rPr>
        <w:t>元以上</w:t>
      </w:r>
      <w:r>
        <w:rPr>
          <w:rFonts w:hint="eastAsia" w:ascii="仿宋" w:eastAsia="仿宋" w:cs="仿宋_GB2312"/>
          <w:color w:val="auto"/>
          <w:spacing w:val="-4"/>
          <w:szCs w:val="32"/>
          <w:lang w:val="en-US" w:eastAsia="zh-CN"/>
        </w:rPr>
        <w:t>6.5万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符合裁量规则一</w:t>
      </w:r>
      <w:r>
        <w:rPr>
          <w:rFonts w:ascii="仿宋" w:eastAsia="仿宋" w:cs="仿宋_GB2312"/>
          <w:color w:val="auto"/>
          <w:spacing w:val="-4"/>
          <w:szCs w:val="32"/>
        </w:rPr>
        <w:t>般</w:t>
      </w:r>
      <w:r>
        <w:rPr>
          <w:rFonts w:hint="eastAsia" w:ascii="仿宋" w:eastAsia="仿宋" w:cs="仿宋_GB2312"/>
          <w:color w:val="auto"/>
          <w:spacing w:val="-4"/>
          <w:szCs w:val="32"/>
        </w:rPr>
        <w:t>行政处罚情形的，处</w:t>
      </w:r>
      <w:r>
        <w:rPr>
          <w:rFonts w:hint="eastAsia" w:ascii="仿宋" w:eastAsia="仿宋" w:cs="仿宋_GB2312"/>
          <w:color w:val="auto"/>
          <w:spacing w:val="-4"/>
          <w:szCs w:val="32"/>
          <w:lang w:val="en-US" w:eastAsia="zh-CN"/>
        </w:rPr>
        <w:t>6.5万</w:t>
      </w:r>
      <w:r>
        <w:rPr>
          <w:rFonts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8.5</w:t>
      </w:r>
      <w:r>
        <w:rPr>
          <w:rFonts w:hint="eastAsia" w:ascii="仿宋" w:eastAsia="仿宋" w:cs="仿宋_GB2312"/>
          <w:color w:val="auto"/>
          <w:spacing w:val="-4"/>
          <w:szCs w:val="32"/>
          <w:lang w:eastAsia="zh-CN"/>
        </w:rPr>
        <w:t>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rPr>
      </w:pPr>
      <w:r>
        <w:rPr>
          <w:rFonts w:hint="eastAsia" w:ascii="仿宋" w:eastAsia="仿宋" w:cs="仿宋_GB2312"/>
          <w:color w:val="auto"/>
          <w:spacing w:val="-4"/>
          <w:szCs w:val="32"/>
        </w:rPr>
        <w:t>符合裁量规则从重行政处罚情形的，处</w:t>
      </w:r>
      <w:r>
        <w:rPr>
          <w:rFonts w:hint="eastAsia" w:ascii="仿宋" w:eastAsia="仿宋" w:cs="仿宋_GB2312"/>
          <w:color w:val="auto"/>
          <w:spacing w:val="-4"/>
          <w:szCs w:val="32"/>
          <w:lang w:val="en-US" w:eastAsia="zh-CN"/>
        </w:rPr>
        <w:t>8.5万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10</w:t>
      </w:r>
      <w:r>
        <w:rPr>
          <w:rFonts w:hint="eastAsia" w:ascii="仿宋" w:eastAsia="仿宋" w:cs="仿宋_GB2312"/>
          <w:color w:val="auto"/>
          <w:spacing w:val="-4"/>
          <w:szCs w:val="32"/>
        </w:rPr>
        <w:t>万元以下的罚款。</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_GB2312" w:eastAsia="楷体_GB2312"/>
          <w:color w:val="auto"/>
          <w:szCs w:val="32"/>
        </w:rPr>
      </w:pPr>
      <w:r>
        <w:rPr>
          <w:rFonts w:hint="eastAsia" w:ascii="楷体_GB2312" w:eastAsia="楷体_GB2312"/>
          <w:color w:val="auto"/>
          <w:szCs w:val="32"/>
        </w:rPr>
        <w:t>关联法条：</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lang w:eastAsia="zh-CN"/>
        </w:rPr>
      </w:pPr>
      <w:r>
        <w:rPr>
          <w:rFonts w:hint="eastAsia" w:ascii="仿宋" w:eastAsia="仿宋" w:cs="仿宋_GB2312"/>
          <w:bCs/>
          <w:color w:val="auto"/>
          <w:spacing w:val="-4"/>
          <w:szCs w:val="32"/>
        </w:rPr>
        <w:t>《药品网络销售监督管理办法》</w:t>
      </w:r>
      <w:r>
        <w:rPr>
          <w:rFonts w:hint="eastAsia" w:ascii="仿宋" w:eastAsia="仿宋" w:cs="仿宋"/>
          <w:i w:val="0"/>
          <w:iCs w:val="0"/>
          <w:caps w:val="0"/>
          <w:smallCaps w:val="0"/>
          <w:color w:val="auto"/>
          <w:spacing w:val="0"/>
          <w:sz w:val="32"/>
          <w:szCs w:val="32"/>
          <w:shd w:val="clear" w:color="auto" w:fill="FFFFFF"/>
        </w:rPr>
        <w:t>第三十九条</w:t>
      </w:r>
      <w:r>
        <w:rPr>
          <w:rFonts w:hint="eastAsia" w:ascii="仿宋" w:eastAsia="仿宋" w:cs="仿宋"/>
          <w:i w:val="0"/>
          <w:iCs w:val="0"/>
          <w:caps w:val="0"/>
          <w:smallCaps w:val="0"/>
          <w:color w:val="auto"/>
          <w:spacing w:val="0"/>
          <w:sz w:val="32"/>
          <w:szCs w:val="32"/>
          <w:shd w:val="clear" w:color="auto" w:fill="FFFFFF"/>
          <w:lang w:val="en-US" w:eastAsia="zh-CN"/>
        </w:rPr>
        <w:t xml:space="preserve">  </w:t>
      </w:r>
      <w:r>
        <w:rPr>
          <w:rFonts w:ascii="仿宋" w:eastAsia="仿宋" w:cs="仿宋"/>
          <w:i w:val="0"/>
          <w:iCs w:val="0"/>
          <w:caps w:val="0"/>
          <w:smallCaps w:val="0"/>
          <w:color w:val="auto"/>
          <w:spacing w:val="0"/>
          <w:sz w:val="31"/>
          <w:szCs w:val="31"/>
          <w:shd w:val="clear" w:color="auto" w:fill="FFFFFF"/>
        </w:rPr>
        <w:t>违反本办法第十八条的规定，责令限期改正；逾期不改正的，处5万元以上10万元以下罚款；造成危害后果的，处10万元以上20万元以下罚款。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
          <w:i w:val="0"/>
          <w:iCs w:val="0"/>
          <w:caps w:val="0"/>
          <w:smallCaps w:val="0"/>
          <w:color w:val="auto"/>
          <w:spacing w:val="0"/>
          <w:sz w:val="31"/>
          <w:szCs w:val="31"/>
          <w:shd w:val="clear" w:color="auto" w:fill="FFFFFF"/>
        </w:rPr>
      </w:pPr>
      <w:r>
        <w:rPr>
          <w:rFonts w:hint="eastAsia" w:ascii="仿宋" w:eastAsia="仿宋" w:cs="仿宋_GB2312"/>
          <w:bCs/>
          <w:color w:val="auto"/>
          <w:spacing w:val="-4"/>
          <w:szCs w:val="32"/>
        </w:rPr>
        <w:t>《药品网络销售监督管理办法》</w:t>
      </w:r>
      <w:r>
        <w:rPr>
          <w:rFonts w:hint="eastAsia" w:ascii="仿宋" w:eastAsia="仿宋" w:cs="仿宋"/>
          <w:i w:val="0"/>
          <w:iCs w:val="0"/>
          <w:caps w:val="0"/>
          <w:smallCaps w:val="0"/>
          <w:color w:val="auto"/>
          <w:spacing w:val="0"/>
          <w:sz w:val="32"/>
          <w:szCs w:val="32"/>
          <w:shd w:val="clear" w:color="auto" w:fill="FFFFFF"/>
        </w:rPr>
        <w:t>第十八条</w:t>
      </w:r>
      <w:r>
        <w:rPr>
          <w:rFonts w:hint="eastAsia" w:ascii="仿宋" w:eastAsia="仿宋" w:cs="仿宋"/>
          <w:i w:val="0"/>
          <w:iCs w:val="0"/>
          <w:caps w:val="0"/>
          <w:smallCaps w:val="0"/>
          <w:color w:val="auto"/>
          <w:spacing w:val="0"/>
          <w:sz w:val="32"/>
          <w:szCs w:val="32"/>
          <w:shd w:val="clear" w:color="auto" w:fill="FFFFFF"/>
          <w:lang w:val="en-US" w:eastAsia="zh-CN"/>
        </w:rPr>
        <w:t xml:space="preserve">  </w:t>
      </w:r>
      <w:r>
        <w:rPr>
          <w:rFonts w:ascii="仿宋" w:eastAsia="仿宋" w:cs="仿宋"/>
          <w:i w:val="0"/>
          <w:iCs w:val="0"/>
          <w:caps w:val="0"/>
          <w:smallCaps w:val="0"/>
          <w:color w:val="auto"/>
          <w:spacing w:val="0"/>
          <w:sz w:val="31"/>
          <w:szCs w:val="31"/>
          <w:shd w:val="clear" w:color="auto" w:fill="FFFFFF"/>
        </w:rPr>
        <w:t>第三方平台应当将企业名称、法定代表人、统一社会信用代码、网站名称以及域名等信息向平台所在地省级药品监督管理部门备案。省级药品监督管理部门应当将平台备案信息公示。</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spacing w:line="560" w:lineRule="exact"/>
        <w:ind w:firstLine="640" w:firstLineChars="200"/>
        <w:rPr>
          <w:rFonts w:hint="eastAsia" w:ascii="仿宋" w:eastAsia="仿宋"/>
          <w:b w:val="0"/>
          <w:color w:val="auto"/>
          <w:sz w:val="32"/>
          <w:szCs w:val="32"/>
        </w:rPr>
      </w:pPr>
      <w:r>
        <w:rPr>
          <w:rFonts w:hint="eastAsia" w:ascii="仿宋" w:eastAsia="仿宋" w:cs="仿宋_GB2312"/>
          <w:color w:val="auto"/>
          <w:kern w:val="0"/>
          <w:sz w:val="32"/>
          <w:szCs w:val="32"/>
          <w:lang w:val="en-US" w:eastAsia="zh-CN"/>
        </w:rPr>
        <w:t>县</w:t>
      </w:r>
      <w:r>
        <w:rPr>
          <w:rFonts w:hint="eastAsia" w:ascii="仿宋" w:eastAsia="仿宋" w:cs="仿宋_GB2312"/>
          <w:color w:val="auto"/>
          <w:kern w:val="0"/>
          <w:sz w:val="32"/>
          <w:szCs w:val="32"/>
          <w:lang w:eastAsia="zh-CN"/>
        </w:rPr>
        <w:t>级以上人民政府药品监督管理部门。</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lang w:eastAsia="zh-CN"/>
        </w:rPr>
      </w:pPr>
      <w:r>
        <w:rPr>
          <w:rFonts w:hint="eastAsia" w:ascii="黑体" w:eastAsia="黑体" w:cs="黑体"/>
          <w:bCs/>
          <w:color w:val="auto"/>
          <w:spacing w:val="-4"/>
          <w:szCs w:val="32"/>
        </w:rPr>
        <w:t>第</w:t>
      </w:r>
      <w:r>
        <w:rPr>
          <w:rFonts w:hint="eastAsia" w:ascii="黑体" w:eastAsia="黑体" w:cs="黑体"/>
          <w:bCs/>
          <w:color w:val="auto"/>
          <w:spacing w:val="-4"/>
          <w:szCs w:val="32"/>
          <w:lang w:val="en-US" w:eastAsia="zh-CN"/>
        </w:rPr>
        <w:t>五十三</w:t>
      </w:r>
      <w:r>
        <w:rPr>
          <w:rFonts w:hint="eastAsia" w:ascii="黑体" w:eastAsia="黑体" w:cs="黑体"/>
          <w:bCs/>
          <w:color w:val="auto"/>
          <w:spacing w:val="-4"/>
          <w:szCs w:val="32"/>
        </w:rPr>
        <w:t>条</w:t>
      </w:r>
      <w:r>
        <w:rPr>
          <w:rFonts w:hint="eastAsia" w:ascii="黑体" w:eastAsia="黑体" w:cs="黑体"/>
          <w:bCs/>
          <w:color w:val="auto"/>
          <w:spacing w:val="-4"/>
          <w:szCs w:val="32"/>
          <w:lang w:val="en-US" w:eastAsia="zh-CN"/>
        </w:rPr>
        <w:t xml:space="preserve"> </w:t>
      </w:r>
      <w:r>
        <w:rPr>
          <w:rFonts w:hint="eastAsia" w:ascii="仿宋" w:eastAsia="仿宋" w:cs="仿宋_GB2312"/>
          <w:bCs/>
          <w:color w:val="auto"/>
          <w:spacing w:val="-4"/>
          <w:szCs w:val="32"/>
        </w:rPr>
        <w:t>本条是对《药品网络销售监督管理办法》</w:t>
      </w:r>
      <w:r>
        <w:rPr>
          <w:rFonts w:hint="eastAsia" w:ascii="仿宋" w:eastAsia="仿宋" w:cs="仿宋"/>
          <w:i w:val="0"/>
          <w:iCs w:val="0"/>
          <w:caps w:val="0"/>
          <w:smallCaps w:val="0"/>
          <w:color w:val="auto"/>
          <w:spacing w:val="0"/>
          <w:sz w:val="32"/>
          <w:szCs w:val="32"/>
          <w:shd w:val="clear" w:color="auto" w:fill="FFFFFF"/>
        </w:rPr>
        <w:t>第三十</w:t>
      </w:r>
      <w:r>
        <w:rPr>
          <w:rFonts w:hint="eastAsia" w:ascii="仿宋" w:eastAsia="仿宋" w:cs="仿宋"/>
          <w:i w:val="0"/>
          <w:iCs w:val="0"/>
          <w:caps w:val="0"/>
          <w:smallCaps w:val="0"/>
          <w:color w:val="auto"/>
          <w:spacing w:val="0"/>
          <w:sz w:val="32"/>
          <w:szCs w:val="32"/>
          <w:shd w:val="clear" w:color="auto" w:fill="FFFFFF"/>
          <w:lang w:eastAsia="zh-CN"/>
        </w:rPr>
        <w:t>九</w:t>
      </w:r>
      <w:r>
        <w:rPr>
          <w:rFonts w:hint="eastAsia" w:ascii="仿宋" w:eastAsia="仿宋" w:cs="仿宋"/>
          <w:i w:val="0"/>
          <w:iCs w:val="0"/>
          <w:caps w:val="0"/>
          <w:smallCaps w:val="0"/>
          <w:color w:val="auto"/>
          <w:spacing w:val="0"/>
          <w:sz w:val="32"/>
          <w:szCs w:val="32"/>
          <w:shd w:val="clear" w:color="auto" w:fill="FFFFFF"/>
        </w:rPr>
        <w:t>条</w:t>
      </w:r>
      <w:r>
        <w:rPr>
          <w:rFonts w:hint="eastAsia" w:ascii="仿宋" w:eastAsia="仿宋" w:cs="仿宋"/>
          <w:i w:val="0"/>
          <w:iCs w:val="0"/>
          <w:caps w:val="0"/>
          <w:smallCaps w:val="0"/>
          <w:color w:val="auto"/>
          <w:spacing w:val="0"/>
          <w:sz w:val="32"/>
          <w:szCs w:val="32"/>
          <w:shd w:val="clear" w:color="auto" w:fill="FFFFFF"/>
          <w:lang w:eastAsia="zh-CN"/>
        </w:rPr>
        <w:t>“</w:t>
      </w:r>
      <w:r>
        <w:rPr>
          <w:rFonts w:ascii="仿宋" w:eastAsia="仿宋" w:cs="仿宋"/>
          <w:i w:val="0"/>
          <w:iCs w:val="0"/>
          <w:caps w:val="0"/>
          <w:smallCaps w:val="0"/>
          <w:color w:val="auto"/>
          <w:spacing w:val="0"/>
          <w:sz w:val="31"/>
          <w:szCs w:val="31"/>
          <w:shd w:val="clear" w:color="auto" w:fill="FFFFFF"/>
        </w:rPr>
        <w:t>反本办法第十八条的规定</w:t>
      </w:r>
      <w:r>
        <w:rPr>
          <w:rFonts w:hint="eastAsia" w:ascii="仿宋" w:eastAsia="仿宋" w:cs="仿宋"/>
          <w:i w:val="0"/>
          <w:iCs w:val="0"/>
          <w:caps w:val="0"/>
          <w:smallCaps w:val="0"/>
          <w:color w:val="auto"/>
          <w:spacing w:val="0"/>
          <w:sz w:val="31"/>
          <w:szCs w:val="31"/>
          <w:shd w:val="clear" w:color="auto" w:fill="FFFFFF"/>
          <w:lang w:eastAsia="zh-CN"/>
        </w:rPr>
        <w:t>，</w:t>
      </w:r>
      <w:r>
        <w:rPr>
          <w:rFonts w:ascii="仿宋" w:eastAsia="仿宋" w:cs="仿宋"/>
          <w:i w:val="0"/>
          <w:iCs w:val="0"/>
          <w:caps w:val="0"/>
          <w:smallCaps w:val="0"/>
          <w:color w:val="auto"/>
          <w:spacing w:val="0"/>
          <w:sz w:val="31"/>
          <w:szCs w:val="31"/>
          <w:shd w:val="clear" w:color="auto" w:fill="FFFFFF"/>
        </w:rPr>
        <w:t>造成危害后果的，处10万元以上20万元以下罚款</w:t>
      </w:r>
      <w:r>
        <w:rPr>
          <w:rFonts w:hint="eastAsia" w:ascii="仿宋" w:eastAsia="仿宋" w:cs="仿宋"/>
          <w:i w:val="0"/>
          <w:iCs w:val="0"/>
          <w:caps w:val="0"/>
          <w:smallCaps w:val="0"/>
          <w:color w:val="auto"/>
          <w:spacing w:val="0"/>
          <w:sz w:val="32"/>
          <w:szCs w:val="32"/>
          <w:shd w:val="clear" w:color="auto" w:fill="FFFFFF"/>
          <w:lang w:eastAsia="zh-CN"/>
        </w:rPr>
        <w:t>”</w:t>
      </w:r>
      <w:r>
        <w:rPr>
          <w:rFonts w:hint="eastAsia" w:ascii="仿宋" w:eastAsia="仿宋" w:cs="仿宋_GB2312"/>
          <w:bCs/>
          <w:color w:val="auto"/>
          <w:spacing w:val="-4"/>
          <w:szCs w:val="32"/>
          <w:lang w:eastAsia="zh-CN"/>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lang w:eastAsia="zh-CN"/>
        </w:rPr>
      </w:pPr>
      <w:r>
        <w:rPr>
          <w:rFonts w:hint="eastAsia" w:ascii="仿宋" w:eastAsia="仿宋" w:cs="仿宋_GB2312"/>
          <w:color w:val="auto"/>
          <w:spacing w:val="-4"/>
          <w:szCs w:val="32"/>
          <w:lang w:eastAsia="zh-CN"/>
        </w:rPr>
        <w:t>本条</w:t>
      </w:r>
      <w:r>
        <w:rPr>
          <w:rFonts w:ascii="仿宋" w:eastAsia="仿宋" w:cs="仿宋_GB2312"/>
          <w:color w:val="auto"/>
          <w:spacing w:val="-4"/>
          <w:szCs w:val="32"/>
          <w:lang w:eastAsia="zh-CN"/>
        </w:rPr>
        <w:t>款</w:t>
      </w:r>
      <w:r>
        <w:rPr>
          <w:rFonts w:hint="eastAsia" w:ascii="仿宋" w:eastAsia="仿宋" w:cs="仿宋_GB2312"/>
          <w:color w:val="auto"/>
          <w:spacing w:val="-4"/>
          <w:szCs w:val="32"/>
          <w:lang w:eastAsia="zh-CN"/>
        </w:rPr>
        <w:t>不适用减轻行政处罚</w:t>
      </w:r>
      <w:r>
        <w:rPr>
          <w:rFonts w:ascii="仿宋" w:eastAsia="仿宋" w:cs="仿宋_GB2312"/>
          <w:color w:val="auto"/>
          <w:spacing w:val="-4"/>
          <w:szCs w:val="32"/>
          <w:lang w:eastAsia="zh-CN"/>
        </w:rPr>
        <w:t>情形</w:t>
      </w:r>
      <w:r>
        <w:rPr>
          <w:rFonts w:hint="eastAsia" w:ascii="仿宋" w:eastAsia="仿宋" w:cs="仿宋_GB2312"/>
          <w:color w:val="auto"/>
          <w:spacing w:val="-4"/>
          <w:szCs w:val="32"/>
          <w:lang w:eastAsia="zh-CN"/>
        </w:rPr>
        <w:t>。</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符合裁量规则从轻行政处罚情形的，处</w:t>
      </w:r>
      <w:r>
        <w:rPr>
          <w:rFonts w:hint="eastAsia" w:ascii="仿宋" w:eastAsia="仿宋" w:cs="仿宋_GB2312"/>
          <w:color w:val="auto"/>
          <w:spacing w:val="-4"/>
          <w:szCs w:val="32"/>
          <w:lang w:val="en-US" w:eastAsia="zh-CN"/>
        </w:rPr>
        <w:t>10</w:t>
      </w:r>
      <w:r>
        <w:rPr>
          <w:rFonts w:hint="eastAsia" w:ascii="仿宋" w:eastAsia="仿宋" w:cs="仿宋_GB2312"/>
          <w:color w:val="auto"/>
          <w:spacing w:val="-4"/>
          <w:szCs w:val="32"/>
          <w:lang w:eastAsia="zh-CN"/>
        </w:rPr>
        <w:t>万</w:t>
      </w:r>
      <w:r>
        <w:rPr>
          <w:rFonts w:hint="eastAsia" w:ascii="仿宋" w:eastAsia="仿宋" w:cs="仿宋_GB2312"/>
          <w:color w:val="auto"/>
          <w:spacing w:val="-4"/>
          <w:szCs w:val="32"/>
        </w:rPr>
        <w:t>元以上</w:t>
      </w:r>
      <w:r>
        <w:rPr>
          <w:rFonts w:hint="eastAsia" w:ascii="仿宋" w:eastAsia="仿宋" w:cs="仿宋_GB2312"/>
          <w:color w:val="auto"/>
          <w:spacing w:val="-4"/>
          <w:szCs w:val="32"/>
          <w:lang w:val="en-US" w:eastAsia="zh-CN"/>
        </w:rPr>
        <w:t>13</w:t>
      </w:r>
      <w:r>
        <w:rPr>
          <w:rFonts w:hint="eastAsia" w:ascii="仿宋" w:eastAsia="仿宋" w:cs="仿宋_GB2312"/>
          <w:color w:val="auto"/>
          <w:spacing w:val="-4"/>
          <w:szCs w:val="32"/>
          <w:lang w:eastAsia="zh-CN"/>
        </w:rPr>
        <w:t>万元</w:t>
      </w:r>
      <w:r>
        <w:rPr>
          <w:rFonts w:hint="eastAsia" w:ascii="仿宋" w:eastAsia="仿宋" w:cs="仿宋_GB2312"/>
          <w:color w:val="auto"/>
          <w:spacing w:val="-4"/>
          <w:szCs w:val="32"/>
        </w:rPr>
        <w:t>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符合裁量规则一</w:t>
      </w:r>
      <w:r>
        <w:rPr>
          <w:rFonts w:ascii="仿宋" w:eastAsia="仿宋" w:cs="仿宋_GB2312"/>
          <w:color w:val="auto"/>
          <w:spacing w:val="-4"/>
          <w:szCs w:val="32"/>
        </w:rPr>
        <w:t>般</w:t>
      </w:r>
      <w:r>
        <w:rPr>
          <w:rFonts w:hint="eastAsia" w:ascii="仿宋" w:eastAsia="仿宋" w:cs="仿宋_GB2312"/>
          <w:color w:val="auto"/>
          <w:spacing w:val="-4"/>
          <w:szCs w:val="32"/>
        </w:rPr>
        <w:t>行政处罚情形的，处</w:t>
      </w:r>
      <w:r>
        <w:rPr>
          <w:rFonts w:hint="eastAsia" w:ascii="仿宋" w:eastAsia="仿宋" w:cs="仿宋_GB2312"/>
          <w:color w:val="auto"/>
          <w:spacing w:val="-4"/>
          <w:szCs w:val="32"/>
          <w:lang w:val="en-US" w:eastAsia="zh-CN"/>
        </w:rPr>
        <w:t>13</w:t>
      </w:r>
      <w:r>
        <w:rPr>
          <w:rFonts w:hint="eastAsia" w:ascii="仿宋" w:eastAsia="仿宋" w:cs="仿宋_GB2312"/>
          <w:color w:val="auto"/>
          <w:spacing w:val="-4"/>
          <w:szCs w:val="32"/>
          <w:lang w:eastAsia="zh-CN"/>
        </w:rPr>
        <w:t>万</w:t>
      </w:r>
      <w:r>
        <w:rPr>
          <w:rFonts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17</w:t>
      </w:r>
      <w:r>
        <w:rPr>
          <w:rFonts w:hint="eastAsia" w:ascii="仿宋" w:eastAsia="仿宋" w:cs="仿宋_GB2312"/>
          <w:color w:val="auto"/>
          <w:spacing w:val="-4"/>
          <w:szCs w:val="32"/>
          <w:lang w:eastAsia="zh-CN"/>
        </w:rPr>
        <w:t>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rPr>
      </w:pPr>
      <w:r>
        <w:rPr>
          <w:rFonts w:hint="eastAsia" w:ascii="仿宋" w:eastAsia="仿宋" w:cs="仿宋_GB2312"/>
          <w:color w:val="auto"/>
          <w:spacing w:val="-4"/>
          <w:szCs w:val="32"/>
        </w:rPr>
        <w:t>符合裁量规则从重行政处罚情形的，处</w:t>
      </w:r>
      <w:r>
        <w:rPr>
          <w:rFonts w:hint="eastAsia" w:ascii="仿宋" w:eastAsia="仿宋" w:cs="仿宋_GB2312"/>
          <w:color w:val="auto"/>
          <w:spacing w:val="-4"/>
          <w:szCs w:val="32"/>
          <w:lang w:val="en-US" w:eastAsia="zh-CN"/>
        </w:rPr>
        <w:t>17</w:t>
      </w:r>
      <w:r>
        <w:rPr>
          <w:rFonts w:hint="eastAsia" w:ascii="仿宋" w:eastAsia="仿宋" w:cs="仿宋_GB2312"/>
          <w:color w:val="auto"/>
          <w:spacing w:val="-4"/>
          <w:szCs w:val="32"/>
          <w:lang w:eastAsia="zh-CN"/>
        </w:rPr>
        <w:t>万元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20</w:t>
      </w:r>
      <w:r>
        <w:rPr>
          <w:rFonts w:hint="eastAsia" w:ascii="仿宋" w:eastAsia="仿宋" w:cs="仿宋_GB2312"/>
          <w:color w:val="auto"/>
          <w:spacing w:val="-4"/>
          <w:szCs w:val="32"/>
        </w:rPr>
        <w:t>万元以下的罚款。</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_GB2312" w:eastAsia="楷体_GB2312"/>
          <w:color w:val="auto"/>
          <w:szCs w:val="32"/>
        </w:rPr>
      </w:pPr>
      <w:r>
        <w:rPr>
          <w:rFonts w:hint="eastAsia" w:ascii="楷体_GB2312" w:eastAsia="楷体_GB2312"/>
          <w:color w:val="auto"/>
          <w:szCs w:val="32"/>
        </w:rPr>
        <w:t>关联法条：</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bCs/>
          <w:color w:val="auto"/>
          <w:spacing w:val="-4"/>
          <w:szCs w:val="32"/>
          <w:lang w:eastAsia="zh-CN"/>
        </w:rPr>
      </w:pPr>
      <w:r>
        <w:rPr>
          <w:rFonts w:hint="eastAsia" w:ascii="仿宋" w:eastAsia="仿宋" w:cs="仿宋_GB2312"/>
          <w:bCs/>
          <w:color w:val="auto"/>
          <w:spacing w:val="-4"/>
          <w:szCs w:val="32"/>
        </w:rPr>
        <w:t>《药品网络销售监督管理办法》</w:t>
      </w:r>
      <w:r>
        <w:rPr>
          <w:rFonts w:hint="eastAsia" w:ascii="仿宋" w:eastAsia="仿宋" w:cs="仿宋"/>
          <w:i w:val="0"/>
          <w:iCs w:val="0"/>
          <w:caps w:val="0"/>
          <w:smallCaps w:val="0"/>
          <w:color w:val="auto"/>
          <w:spacing w:val="0"/>
          <w:sz w:val="32"/>
          <w:szCs w:val="32"/>
          <w:shd w:val="clear" w:color="auto" w:fill="FFFFFF"/>
        </w:rPr>
        <w:t>第三十九条</w:t>
      </w:r>
      <w:r>
        <w:rPr>
          <w:rFonts w:hint="eastAsia" w:ascii="仿宋" w:eastAsia="仿宋" w:cs="仿宋"/>
          <w:i w:val="0"/>
          <w:iCs w:val="0"/>
          <w:caps w:val="0"/>
          <w:smallCaps w:val="0"/>
          <w:color w:val="auto"/>
          <w:spacing w:val="0"/>
          <w:sz w:val="32"/>
          <w:szCs w:val="32"/>
          <w:shd w:val="clear" w:color="auto" w:fill="FFFFFF"/>
          <w:lang w:val="en-US" w:eastAsia="zh-CN"/>
        </w:rPr>
        <w:t xml:space="preserve">  </w:t>
      </w:r>
      <w:r>
        <w:rPr>
          <w:rFonts w:ascii="仿宋" w:eastAsia="仿宋" w:cs="仿宋"/>
          <w:i w:val="0"/>
          <w:iCs w:val="0"/>
          <w:caps w:val="0"/>
          <w:smallCaps w:val="0"/>
          <w:color w:val="auto"/>
          <w:spacing w:val="0"/>
          <w:sz w:val="31"/>
          <w:szCs w:val="31"/>
          <w:shd w:val="clear" w:color="auto" w:fill="FFFFFF"/>
        </w:rPr>
        <w:t>违反本办法第十八条的规定，责令限期改正；逾期不改正的，处5万元以上10万元以下罚款；造成危害后果的，处10万元以上20万元以下罚款。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
          <w:i w:val="0"/>
          <w:iCs w:val="0"/>
          <w:caps w:val="0"/>
          <w:smallCaps w:val="0"/>
          <w:color w:val="auto"/>
          <w:spacing w:val="0"/>
          <w:sz w:val="31"/>
          <w:szCs w:val="31"/>
          <w:shd w:val="clear" w:color="auto" w:fill="FFFFFF"/>
        </w:rPr>
      </w:pPr>
      <w:r>
        <w:rPr>
          <w:rFonts w:hint="eastAsia" w:ascii="仿宋" w:eastAsia="仿宋" w:cs="仿宋_GB2312"/>
          <w:bCs/>
          <w:color w:val="auto"/>
          <w:spacing w:val="-4"/>
          <w:szCs w:val="32"/>
        </w:rPr>
        <w:t>《药品网络销售监督管理办法》</w:t>
      </w:r>
      <w:r>
        <w:rPr>
          <w:rFonts w:hint="eastAsia" w:ascii="仿宋" w:eastAsia="仿宋" w:cs="仿宋"/>
          <w:i w:val="0"/>
          <w:iCs w:val="0"/>
          <w:caps w:val="0"/>
          <w:smallCaps w:val="0"/>
          <w:color w:val="auto"/>
          <w:spacing w:val="0"/>
          <w:sz w:val="32"/>
          <w:szCs w:val="32"/>
          <w:shd w:val="clear" w:color="auto" w:fill="FFFFFF"/>
        </w:rPr>
        <w:t>第十八条</w:t>
      </w:r>
      <w:r>
        <w:rPr>
          <w:rFonts w:hint="eastAsia" w:ascii="仿宋" w:eastAsia="仿宋" w:cs="仿宋"/>
          <w:i w:val="0"/>
          <w:iCs w:val="0"/>
          <w:caps w:val="0"/>
          <w:smallCaps w:val="0"/>
          <w:color w:val="auto"/>
          <w:spacing w:val="0"/>
          <w:sz w:val="32"/>
          <w:szCs w:val="32"/>
          <w:shd w:val="clear" w:color="auto" w:fill="FFFFFF"/>
          <w:lang w:val="en-US" w:eastAsia="zh-CN"/>
        </w:rPr>
        <w:t xml:space="preserve">  </w:t>
      </w:r>
      <w:r>
        <w:rPr>
          <w:rFonts w:ascii="仿宋" w:eastAsia="仿宋" w:cs="仿宋"/>
          <w:i w:val="0"/>
          <w:iCs w:val="0"/>
          <w:caps w:val="0"/>
          <w:smallCaps w:val="0"/>
          <w:color w:val="auto"/>
          <w:spacing w:val="0"/>
          <w:sz w:val="31"/>
          <w:szCs w:val="31"/>
          <w:shd w:val="clear" w:color="auto" w:fill="FFFFFF"/>
        </w:rPr>
        <w:t>第三方平台应当将企业名称、法定代表人、统一社会信用代码、网站名称以及域名等信息向平台所在地省级药品监督管理部门备案。省级药品监督管理部门应当将平台备案信息公示。</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spacing w:line="560" w:lineRule="exact"/>
        <w:ind w:firstLine="640" w:firstLineChars="200"/>
        <w:rPr>
          <w:rFonts w:ascii="仿宋" w:eastAsia="仿宋"/>
          <w:b w:val="0"/>
          <w:color w:val="auto"/>
          <w:sz w:val="32"/>
          <w:szCs w:val="32"/>
        </w:rPr>
      </w:pPr>
      <w:r>
        <w:rPr>
          <w:rFonts w:hint="eastAsia" w:ascii="仿宋" w:eastAsia="仿宋" w:cs="仿宋_GB2312"/>
          <w:color w:val="auto"/>
          <w:kern w:val="0"/>
          <w:sz w:val="32"/>
          <w:szCs w:val="32"/>
          <w:lang w:val="en-US" w:eastAsia="zh-CN"/>
        </w:rPr>
        <w:t>县</w:t>
      </w:r>
      <w:r>
        <w:rPr>
          <w:rFonts w:hint="eastAsia" w:ascii="仿宋" w:eastAsia="仿宋" w:cs="仿宋_GB2312"/>
          <w:color w:val="auto"/>
          <w:kern w:val="0"/>
          <w:sz w:val="32"/>
          <w:szCs w:val="32"/>
          <w:lang w:eastAsia="zh-CN"/>
        </w:rPr>
        <w:t>级以上人民政府药品监督管理部门。</w:t>
      </w:r>
    </w:p>
    <w:p>
      <w:pPr>
        <w:keepNext w:val="0"/>
        <w:keepLines w:val="0"/>
        <w:pageBreakBefore w:val="0"/>
        <w:widowControl w:val="0"/>
        <w:kinsoku/>
        <w:wordWrap/>
        <w:overflowPunct/>
        <w:topLinePunct w:val="0"/>
        <w:autoSpaceDE/>
        <w:adjustRightInd w:val="0"/>
        <w:snapToGrid w:val="0"/>
        <w:spacing w:line="560" w:lineRule="exact"/>
        <w:ind w:firstLine="624" w:firstLineChars="200"/>
        <w:rPr>
          <w:rFonts w:hint="eastAsia" w:ascii="仿宋" w:eastAsia="仿宋" w:cs="仿宋"/>
          <w:color w:val="auto"/>
          <w:sz w:val="31"/>
          <w:szCs w:val="31"/>
          <w:shd w:val="clear" w:color="auto" w:fill="FFFFFF"/>
        </w:rPr>
      </w:pPr>
      <w:r>
        <w:rPr>
          <w:rFonts w:hint="eastAsia" w:ascii="黑体" w:eastAsia="黑体" w:cs="黑体"/>
          <w:bCs/>
          <w:color w:val="auto"/>
          <w:spacing w:val="-4"/>
          <w:szCs w:val="32"/>
        </w:rPr>
        <w:t>第</w:t>
      </w:r>
      <w:r>
        <w:rPr>
          <w:rFonts w:hint="eastAsia" w:ascii="黑体" w:eastAsia="黑体" w:cs="黑体"/>
          <w:bCs/>
          <w:color w:val="auto"/>
          <w:spacing w:val="-4"/>
          <w:szCs w:val="32"/>
          <w:lang w:val="en-US" w:eastAsia="zh-CN"/>
        </w:rPr>
        <w:t>五十四</w:t>
      </w:r>
      <w:r>
        <w:rPr>
          <w:rFonts w:hint="eastAsia" w:ascii="黑体" w:eastAsia="黑体" w:cs="黑体"/>
          <w:bCs/>
          <w:color w:val="auto"/>
          <w:spacing w:val="-4"/>
          <w:szCs w:val="32"/>
        </w:rPr>
        <w:t>条</w:t>
      </w:r>
      <w:r>
        <w:rPr>
          <w:rFonts w:hint="eastAsia" w:ascii="黑体" w:eastAsia="黑体" w:cs="黑体"/>
          <w:bCs/>
          <w:color w:val="auto"/>
          <w:spacing w:val="-4"/>
          <w:szCs w:val="32"/>
          <w:lang w:val="en-US" w:eastAsia="zh-CN"/>
        </w:rPr>
        <w:t xml:space="preserve"> </w:t>
      </w:r>
      <w:r>
        <w:rPr>
          <w:rFonts w:hint="eastAsia" w:ascii="仿宋" w:eastAsia="仿宋" w:cs="仿宋_GB2312"/>
          <w:bCs/>
          <w:color w:val="auto"/>
          <w:spacing w:val="-4"/>
          <w:szCs w:val="32"/>
        </w:rPr>
        <w:t>本条是对《药品网络销售监督管理办法》</w:t>
      </w:r>
      <w:r>
        <w:rPr>
          <w:rFonts w:hint="eastAsia" w:ascii="仿宋" w:eastAsia="仿宋" w:cs="仿宋"/>
          <w:i w:val="0"/>
          <w:iCs w:val="0"/>
          <w:caps w:val="0"/>
          <w:smallCaps w:val="0"/>
          <w:color w:val="auto"/>
          <w:spacing w:val="0"/>
          <w:sz w:val="32"/>
          <w:szCs w:val="32"/>
          <w:shd w:val="clear" w:color="auto" w:fill="FFFFFF"/>
        </w:rPr>
        <w:t>第四十条</w:t>
      </w:r>
      <w:r>
        <w:rPr>
          <w:rFonts w:hint="eastAsia" w:ascii="仿宋" w:eastAsia="仿宋" w:cs="仿宋"/>
          <w:i w:val="0"/>
          <w:iCs w:val="0"/>
          <w:caps w:val="0"/>
          <w:smallCaps w:val="0"/>
          <w:color w:val="auto"/>
          <w:spacing w:val="0"/>
          <w:sz w:val="32"/>
          <w:szCs w:val="32"/>
          <w:shd w:val="clear" w:color="auto" w:fill="FFFFFF"/>
          <w:lang w:eastAsia="zh-CN"/>
        </w:rPr>
        <w:t>“</w:t>
      </w:r>
      <w:r>
        <w:rPr>
          <w:rFonts w:ascii="仿宋" w:eastAsia="仿宋" w:cs="仿宋"/>
          <w:i w:val="0"/>
          <w:iCs w:val="0"/>
          <w:caps w:val="0"/>
          <w:smallCaps w:val="0"/>
          <w:color w:val="auto"/>
          <w:spacing w:val="0"/>
          <w:sz w:val="31"/>
          <w:szCs w:val="31"/>
          <w:shd w:val="clear" w:color="auto" w:fill="FFFFFF"/>
        </w:rPr>
        <w:t>违反本办法第二十条、第二十二条、第二十三条的规定，第三方平台未履行资质审核、报告、停止提供网络交易平台服务等义务的，依照药品管理法第一百三十一条的规定处罚</w:t>
      </w:r>
      <w:r>
        <w:rPr>
          <w:rFonts w:hint="eastAsia" w:ascii="仿宋" w:eastAsia="仿宋" w:cs="仿宋"/>
          <w:i w:val="0"/>
          <w:iCs w:val="0"/>
          <w:caps w:val="0"/>
          <w:smallCaps w:val="0"/>
          <w:color w:val="auto"/>
          <w:spacing w:val="0"/>
          <w:sz w:val="31"/>
          <w:szCs w:val="31"/>
          <w:shd w:val="clear" w:color="auto" w:fill="FFFFFF"/>
          <w:lang w:eastAsia="zh-CN"/>
        </w:rPr>
        <w:t>”</w:t>
      </w:r>
      <w:r>
        <w:rPr>
          <w:rFonts w:hint="eastAsia" w:ascii="仿宋" w:eastAsia="仿宋" w:cs="仿宋_GB2312"/>
          <w:bCs/>
          <w:color w:val="auto"/>
          <w:spacing w:val="-4"/>
          <w:szCs w:val="32"/>
          <w:lang w:eastAsia="zh-CN"/>
        </w:rPr>
        <w:t>裁量基准的规定</w:t>
      </w:r>
      <w:r>
        <w:rPr>
          <w:rFonts w:ascii="仿宋" w:eastAsia="仿宋" w:cs="仿宋"/>
          <w:i w:val="0"/>
          <w:iCs w:val="0"/>
          <w:caps w:val="0"/>
          <w:smallCaps w:val="0"/>
          <w:color w:val="auto"/>
          <w:spacing w:val="0"/>
          <w:sz w:val="31"/>
          <w:szCs w:val="31"/>
          <w:shd w:val="clear" w:color="auto" w:fill="FFFFFF"/>
        </w:rPr>
        <w:t>。</w:t>
      </w:r>
      <w:r>
        <w:rPr>
          <w:rFonts w:hint="eastAsia" w:ascii="仿宋" w:eastAsia="仿宋" w:cs="仿宋"/>
          <w:i w:val="0"/>
          <w:iCs w:val="0"/>
          <w:caps w:val="0"/>
          <w:smallCaps w:val="0"/>
          <w:color w:val="auto"/>
          <w:spacing w:val="0"/>
          <w:sz w:val="31"/>
          <w:szCs w:val="31"/>
          <w:shd w:val="clear" w:color="auto" w:fill="FFFFFF"/>
          <w:lang w:eastAsia="zh-CN"/>
        </w:rPr>
        <w:t>（同本裁量基准第十五条）</w:t>
      </w:r>
    </w:p>
    <w:p>
      <w:pPr>
        <w:pBdr>
          <w:top w:val="none" w:color="auto" w:sz="0" w:space="0"/>
          <w:left w:val="none" w:color="auto" w:sz="0" w:space="0"/>
          <w:bottom w:val="none" w:color="auto" w:sz="0" w:space="0"/>
          <w:right w:val="none" w:color="auto" w:sz="0" w:space="0"/>
        </w:pBdr>
        <w:shd w:val="clear" w:color="auto" w:fill="FFFFFF"/>
        <w:spacing w:line="629" w:lineRule="atLeast"/>
        <w:ind w:left="0" w:firstLine="640" w:firstLineChars="200"/>
        <w:rPr>
          <w:rFonts w:ascii="黑体" w:eastAsia="黑体"/>
          <w:b w:val="0"/>
          <w:bCs w:val="0"/>
          <w:i w:val="0"/>
          <w:iCs w:val="0"/>
          <w:caps w:val="0"/>
          <w:smallCaps w:val="0"/>
          <w:vanish w:val="0"/>
          <w:color w:val="auto"/>
          <w:spacing w:val="0"/>
          <w:szCs w:val="32"/>
        </w:rPr>
      </w:pPr>
      <w:r>
        <w:rPr>
          <w:rFonts w:hint="eastAsia" w:ascii="黑体" w:eastAsia="黑体"/>
          <w:b w:val="0"/>
          <w:bCs w:val="0"/>
          <w:i w:val="0"/>
          <w:iCs w:val="0"/>
          <w:caps w:val="0"/>
          <w:smallCaps w:val="0"/>
          <w:vanish w:val="0"/>
          <w:color w:val="auto"/>
          <w:spacing w:val="0"/>
          <w:szCs w:val="32"/>
          <w:lang w:val="en-US" w:eastAsia="zh-CN"/>
        </w:rPr>
        <w:t>七</w:t>
      </w:r>
      <w:r>
        <w:rPr>
          <w:rFonts w:ascii="黑体" w:eastAsia="黑体"/>
          <w:b w:val="0"/>
          <w:bCs w:val="0"/>
          <w:i w:val="0"/>
          <w:iCs w:val="0"/>
          <w:caps w:val="0"/>
          <w:smallCaps w:val="0"/>
          <w:vanish w:val="0"/>
          <w:color w:val="auto"/>
          <w:spacing w:val="0"/>
          <w:szCs w:val="32"/>
        </w:rPr>
        <w:t>、</w:t>
      </w:r>
      <w:r>
        <w:rPr>
          <w:rFonts w:hint="eastAsia" w:ascii="黑体" w:eastAsia="黑体"/>
          <w:b w:val="0"/>
          <w:bCs w:val="0"/>
          <w:i w:val="0"/>
          <w:iCs w:val="0"/>
          <w:caps w:val="0"/>
          <w:smallCaps w:val="0"/>
          <w:vanish w:val="0"/>
          <w:color w:val="auto"/>
          <w:spacing w:val="0"/>
          <w:szCs w:val="32"/>
        </w:rPr>
        <w:t>《药品经营和使用质量监督管理办法》（2023年9月27日</w:t>
      </w:r>
      <w:r>
        <w:rPr>
          <w:rFonts w:hint="eastAsia" w:ascii="黑体" w:eastAsia="黑体"/>
          <w:b w:val="0"/>
          <w:bCs w:val="0"/>
          <w:i w:val="0"/>
          <w:iCs w:val="0"/>
          <w:caps w:val="0"/>
          <w:smallCaps w:val="0"/>
          <w:vanish w:val="0"/>
          <w:color w:val="auto"/>
          <w:spacing w:val="0"/>
          <w:szCs w:val="32"/>
          <w:lang w:eastAsia="zh-CN"/>
        </w:rPr>
        <w:t>，</w:t>
      </w:r>
      <w:r>
        <w:rPr>
          <w:rFonts w:hint="eastAsia" w:ascii="黑体" w:eastAsia="黑体"/>
          <w:b w:val="0"/>
          <w:bCs w:val="0"/>
          <w:i w:val="0"/>
          <w:iCs w:val="0"/>
          <w:caps w:val="0"/>
          <w:smallCaps w:val="0"/>
          <w:vanish w:val="0"/>
          <w:color w:val="auto"/>
          <w:spacing w:val="0"/>
          <w:szCs w:val="32"/>
        </w:rPr>
        <w:t>国家市场监督管理总局令第84号公布</w:t>
      </w:r>
      <w:r>
        <w:rPr>
          <w:rFonts w:hint="eastAsia" w:ascii="黑体" w:eastAsia="黑体"/>
          <w:b w:val="0"/>
          <w:bCs w:val="0"/>
          <w:i w:val="0"/>
          <w:iCs w:val="0"/>
          <w:caps w:val="0"/>
          <w:smallCaps w:val="0"/>
          <w:vanish w:val="0"/>
          <w:color w:val="auto"/>
          <w:spacing w:val="0"/>
          <w:szCs w:val="32"/>
          <w:lang w:eastAsia="zh-CN"/>
        </w:rPr>
        <w:t>，</w:t>
      </w:r>
      <w:r>
        <w:rPr>
          <w:rFonts w:hint="eastAsia" w:ascii="黑体" w:eastAsia="黑体"/>
          <w:b w:val="0"/>
          <w:bCs w:val="0"/>
          <w:i w:val="0"/>
          <w:iCs w:val="0"/>
          <w:caps w:val="0"/>
          <w:smallCaps w:val="0"/>
          <w:vanish w:val="0"/>
          <w:color w:val="auto"/>
          <w:spacing w:val="0"/>
          <w:szCs w:val="32"/>
        </w:rPr>
        <w:t>自2024年1月1日起施行）</w:t>
      </w:r>
    </w:p>
    <w:p>
      <w:pPr>
        <w:pStyle w:val="8"/>
        <w:shd w:val="clear" w:color="auto" w:fill="FFFFFF"/>
        <w:spacing w:before="0" w:beforeAutospacing="0" w:after="0" w:afterAutospacing="0" w:line="629" w:lineRule="atLeast"/>
        <w:ind w:left="0" w:firstLine="480"/>
        <w:jc w:val="both"/>
        <w:rPr>
          <w:rFonts w:hint="eastAsia" w:ascii="仿宋" w:eastAsia="仿宋"/>
          <w:color w:val="auto"/>
          <w:sz w:val="32"/>
          <w:szCs w:val="32"/>
        </w:rPr>
      </w:pPr>
      <w:r>
        <w:rPr>
          <w:rFonts w:hint="eastAsia" w:ascii="黑体" w:eastAsia="黑体"/>
          <w:color w:val="auto"/>
          <w:sz w:val="32"/>
          <w:szCs w:val="32"/>
        </w:rPr>
        <w:t>第</w:t>
      </w:r>
      <w:r>
        <w:rPr>
          <w:rFonts w:hint="eastAsia" w:ascii="黑体" w:eastAsia="黑体"/>
          <w:color w:val="auto"/>
          <w:sz w:val="32"/>
          <w:szCs w:val="32"/>
          <w:lang w:val="en-US" w:eastAsia="zh-CN"/>
        </w:rPr>
        <w:t>五十五</w:t>
      </w:r>
      <w:r>
        <w:rPr>
          <w:rFonts w:hint="eastAsia" w:ascii="黑体" w:eastAsia="黑体"/>
          <w:color w:val="auto"/>
          <w:sz w:val="32"/>
          <w:szCs w:val="32"/>
        </w:rPr>
        <w:t>条</w:t>
      </w:r>
      <w:r>
        <w:rPr>
          <w:rFonts w:ascii="黑体" w:eastAsia="黑体"/>
          <w:color w:val="auto"/>
          <w:sz w:val="32"/>
          <w:szCs w:val="32"/>
        </w:rPr>
        <w:t xml:space="preserve"> </w:t>
      </w:r>
      <w:r>
        <w:rPr>
          <w:rFonts w:hint="eastAsia" w:ascii="仿宋" w:eastAsia="仿宋"/>
          <w:color w:val="auto"/>
          <w:sz w:val="32"/>
          <w:szCs w:val="32"/>
        </w:rPr>
        <w:t>本条</w:t>
      </w:r>
      <w:r>
        <w:rPr>
          <w:rFonts w:ascii="仿宋" w:eastAsia="仿宋"/>
          <w:color w:val="auto"/>
          <w:sz w:val="32"/>
          <w:szCs w:val="32"/>
        </w:rPr>
        <w:t>是对《</w:t>
      </w:r>
      <w:r>
        <w:rPr>
          <w:rFonts w:hint="eastAsia" w:ascii="仿宋" w:eastAsia="仿宋"/>
          <w:b w:val="0"/>
          <w:bCs w:val="0"/>
          <w:i w:val="0"/>
          <w:iCs w:val="0"/>
          <w:caps w:val="0"/>
          <w:smallCaps w:val="0"/>
          <w:vanish w:val="0"/>
          <w:color w:val="auto"/>
          <w:spacing w:val="0"/>
          <w:sz w:val="32"/>
          <w:szCs w:val="32"/>
        </w:rPr>
        <w:t>药品经营和使用质量监督管理办法</w:t>
      </w:r>
      <w:r>
        <w:rPr>
          <w:rFonts w:ascii="仿宋" w:eastAsia="仿宋"/>
          <w:color w:val="auto"/>
          <w:sz w:val="32"/>
          <w:szCs w:val="32"/>
        </w:rPr>
        <w:t>》</w:t>
      </w:r>
      <w:r>
        <w:rPr>
          <w:rFonts w:hint="eastAsia" w:ascii="仿宋" w:eastAsia="仿宋"/>
          <w:b w:val="0"/>
          <w:bCs w:val="0"/>
          <w:i w:val="0"/>
          <w:iCs w:val="0"/>
          <w:caps w:val="0"/>
          <w:smallCaps w:val="0"/>
          <w:vanish w:val="0"/>
          <w:color w:val="auto"/>
          <w:spacing w:val="0"/>
          <w:sz w:val="32"/>
          <w:szCs w:val="32"/>
        </w:rPr>
        <w:t>第六十七条</w:t>
      </w:r>
      <w:r>
        <w:rPr>
          <w:rFonts w:ascii="仿宋" w:eastAsia="仿宋"/>
          <w:b w:val="0"/>
          <w:bCs w:val="0"/>
          <w:i w:val="0"/>
          <w:iCs w:val="0"/>
          <w:caps w:val="0"/>
          <w:smallCaps w:val="0"/>
          <w:vanish w:val="0"/>
          <w:color w:val="auto"/>
          <w:spacing w:val="0"/>
          <w:sz w:val="32"/>
          <w:szCs w:val="32"/>
        </w:rPr>
        <w:t>“</w:t>
      </w:r>
      <w:r>
        <w:rPr>
          <w:rFonts w:hint="eastAsia" w:ascii="仿宋" w:eastAsia="仿宋"/>
          <w:b w:val="0"/>
          <w:bCs w:val="0"/>
          <w:i w:val="0"/>
          <w:iCs w:val="0"/>
          <w:caps w:val="0"/>
          <w:smallCaps w:val="0"/>
          <w:vanish w:val="0"/>
          <w:color w:val="auto"/>
          <w:spacing w:val="0"/>
          <w:sz w:val="32"/>
          <w:szCs w:val="32"/>
        </w:rPr>
        <w:t>药品经营企业未按规定办理药品经营许可证登记事项变更的，由药品监督管理部门责令限期改正；逾期不改正的，处五千元以上五万元以下罚款</w:t>
      </w:r>
      <w:r>
        <w:rPr>
          <w:rFonts w:ascii="仿宋" w:eastAsia="仿宋"/>
          <w:b w:val="0"/>
          <w:bCs w:val="0"/>
          <w:i w:val="0"/>
          <w:iCs w:val="0"/>
          <w:caps w:val="0"/>
          <w:smallCaps w:val="0"/>
          <w:vanish w:val="0"/>
          <w:color w:val="auto"/>
          <w:spacing w:val="0"/>
          <w:sz w:val="32"/>
          <w:szCs w:val="32"/>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lang w:eastAsia="zh-CN"/>
        </w:rPr>
      </w:pPr>
      <w:r>
        <w:rPr>
          <w:rFonts w:ascii="仿宋" w:eastAsia="仿宋" w:cs="仿宋_GB2312"/>
          <w:color w:val="auto"/>
          <w:spacing w:val="-4"/>
          <w:szCs w:val="32"/>
          <w:lang w:eastAsia="zh-CN"/>
        </w:rPr>
        <w:t>符合裁量规则</w:t>
      </w:r>
      <w:r>
        <w:rPr>
          <w:rFonts w:hint="eastAsia" w:ascii="仿宋" w:eastAsia="仿宋" w:cs="仿宋_GB2312"/>
          <w:color w:val="auto"/>
          <w:spacing w:val="-4"/>
          <w:szCs w:val="32"/>
          <w:lang w:eastAsia="zh-CN"/>
        </w:rPr>
        <w:t>减轻行政处罚</w:t>
      </w:r>
      <w:r>
        <w:rPr>
          <w:rFonts w:ascii="仿宋" w:eastAsia="仿宋" w:cs="仿宋_GB2312"/>
          <w:color w:val="auto"/>
          <w:spacing w:val="-4"/>
          <w:szCs w:val="32"/>
          <w:lang w:eastAsia="zh-CN"/>
        </w:rPr>
        <w:t>情形的，处500元以上5000元以下的罚款。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符合裁量规则从轻行政处罚情形的，处</w:t>
      </w:r>
      <w:r>
        <w:rPr>
          <w:rFonts w:ascii="仿宋" w:eastAsia="仿宋" w:cs="仿宋_GB2312"/>
          <w:color w:val="auto"/>
          <w:spacing w:val="-4"/>
          <w:szCs w:val="32"/>
          <w:lang w:val="en-US" w:eastAsia="zh-CN"/>
        </w:rPr>
        <w:t>5000</w:t>
      </w:r>
      <w:r>
        <w:rPr>
          <w:rFonts w:hint="eastAsia" w:ascii="仿宋" w:eastAsia="仿宋" w:cs="仿宋_GB2312"/>
          <w:color w:val="auto"/>
          <w:spacing w:val="-4"/>
          <w:szCs w:val="32"/>
        </w:rPr>
        <w:t>元以上</w:t>
      </w:r>
      <w:r>
        <w:rPr>
          <w:rFonts w:ascii="仿宋" w:eastAsia="仿宋" w:cs="仿宋_GB2312"/>
          <w:color w:val="auto"/>
          <w:spacing w:val="-4"/>
          <w:szCs w:val="32"/>
          <w:lang w:val="en-US" w:eastAsia="zh-CN"/>
        </w:rPr>
        <w:t>1.85万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符合裁量规则一</w:t>
      </w:r>
      <w:r>
        <w:rPr>
          <w:rFonts w:ascii="仿宋" w:eastAsia="仿宋" w:cs="仿宋_GB2312"/>
          <w:color w:val="auto"/>
          <w:spacing w:val="-4"/>
          <w:szCs w:val="32"/>
        </w:rPr>
        <w:t>般</w:t>
      </w:r>
      <w:r>
        <w:rPr>
          <w:rFonts w:hint="eastAsia" w:ascii="仿宋" w:eastAsia="仿宋" w:cs="仿宋_GB2312"/>
          <w:color w:val="auto"/>
          <w:spacing w:val="-4"/>
          <w:szCs w:val="32"/>
        </w:rPr>
        <w:t>行政处罚情形的，处</w:t>
      </w:r>
      <w:r>
        <w:rPr>
          <w:rFonts w:ascii="仿宋" w:eastAsia="仿宋" w:cs="仿宋_GB2312"/>
          <w:color w:val="auto"/>
          <w:spacing w:val="-4"/>
          <w:szCs w:val="32"/>
          <w:lang w:val="en-US" w:eastAsia="zh-CN"/>
        </w:rPr>
        <w:t>1.85万</w:t>
      </w:r>
      <w:r>
        <w:rPr>
          <w:rFonts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ascii="仿宋" w:eastAsia="仿宋" w:cs="仿宋_GB2312"/>
          <w:color w:val="auto"/>
          <w:spacing w:val="-4"/>
          <w:szCs w:val="32"/>
        </w:rPr>
        <w:t>3.65万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rPr>
      </w:pPr>
      <w:r>
        <w:rPr>
          <w:rFonts w:hint="eastAsia" w:ascii="仿宋" w:eastAsia="仿宋" w:cs="仿宋_GB2312"/>
          <w:color w:val="auto"/>
          <w:spacing w:val="-4"/>
          <w:szCs w:val="32"/>
        </w:rPr>
        <w:t>符合裁量规则从重行政处罚情形的，处</w:t>
      </w:r>
      <w:r>
        <w:rPr>
          <w:rFonts w:ascii="仿宋" w:eastAsia="仿宋" w:cs="仿宋_GB2312"/>
          <w:color w:val="auto"/>
          <w:spacing w:val="-4"/>
          <w:szCs w:val="32"/>
        </w:rPr>
        <w:t>3.65万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ascii="仿宋" w:eastAsia="仿宋" w:cs="仿宋_GB2312"/>
          <w:color w:val="auto"/>
          <w:spacing w:val="-4"/>
          <w:szCs w:val="32"/>
        </w:rPr>
        <w:t>5万</w:t>
      </w:r>
      <w:r>
        <w:rPr>
          <w:rFonts w:hint="eastAsia" w:ascii="仿宋" w:eastAsia="仿宋" w:cs="仿宋_GB2312"/>
          <w:color w:val="auto"/>
          <w:spacing w:val="-4"/>
          <w:szCs w:val="32"/>
        </w:rPr>
        <w:t>元以下的罚款。</w:t>
      </w:r>
    </w:p>
    <w:p>
      <w:pPr>
        <w:pStyle w:val="13"/>
        <w:keepNext w:val="0"/>
        <w:keepLines w:val="0"/>
        <w:pageBreakBefore w:val="0"/>
        <w:widowControl w:val="0"/>
        <w:bidi w:val="0"/>
        <w:ind w:firstLine="640" w:firstLineChars="200"/>
        <w:rPr>
          <w:rFonts w:hint="eastAsia" w:ascii="方正公文楷体" w:eastAsia="方正公文楷体"/>
          <w:b w:val="0"/>
          <w:color w:val="auto"/>
          <w:sz w:val="32"/>
          <w:szCs w:val="32"/>
          <w:lang w:eastAsia="zh-CN"/>
        </w:rPr>
      </w:pPr>
      <w:r>
        <w:rPr>
          <w:rFonts w:hint="eastAsia" w:ascii="方正公文楷体" w:eastAsia="方正公文楷体"/>
          <w:b w:val="0"/>
          <w:color w:val="auto"/>
          <w:sz w:val="32"/>
          <w:szCs w:val="32"/>
        </w:rPr>
        <w:t>关联法条</w:t>
      </w:r>
      <w:r>
        <w:rPr>
          <w:rFonts w:hint="eastAsia" w:ascii="方正公文楷体" w:eastAsia="方正公文楷体"/>
          <w:b w:val="0"/>
          <w:color w:val="auto"/>
          <w:sz w:val="32"/>
          <w:szCs w:val="32"/>
          <w:lang w:eastAsia="zh-CN"/>
        </w:rPr>
        <w:t>：</w:t>
      </w:r>
    </w:p>
    <w:p>
      <w:pPr>
        <w:pStyle w:val="8"/>
        <w:shd w:val="clear" w:color="auto" w:fill="FFFFFF"/>
        <w:spacing w:before="0" w:beforeAutospacing="0" w:after="0" w:afterAutospacing="0" w:line="629" w:lineRule="atLeast"/>
        <w:ind w:left="0" w:firstLine="480"/>
        <w:jc w:val="both"/>
        <w:rPr>
          <w:rFonts w:ascii="仿宋" w:eastAsia="仿宋"/>
          <w:b w:val="0"/>
          <w:bCs w:val="0"/>
          <w:i w:val="0"/>
          <w:iCs w:val="0"/>
          <w:caps w:val="0"/>
          <w:smallCaps w:val="0"/>
          <w:vanish w:val="0"/>
          <w:color w:val="auto"/>
          <w:spacing w:val="0"/>
          <w:sz w:val="32"/>
          <w:szCs w:val="32"/>
        </w:rPr>
      </w:pPr>
      <w:r>
        <w:rPr>
          <w:rFonts w:ascii="仿宋" w:eastAsia="仿宋"/>
          <w:color w:val="auto"/>
          <w:sz w:val="32"/>
          <w:szCs w:val="32"/>
        </w:rPr>
        <w:t>《</w:t>
      </w:r>
      <w:r>
        <w:rPr>
          <w:rFonts w:hint="eastAsia" w:ascii="仿宋" w:eastAsia="仿宋"/>
          <w:b w:val="0"/>
          <w:bCs w:val="0"/>
          <w:i w:val="0"/>
          <w:iCs w:val="0"/>
          <w:caps w:val="0"/>
          <w:smallCaps w:val="0"/>
          <w:vanish w:val="0"/>
          <w:color w:val="auto"/>
          <w:spacing w:val="0"/>
          <w:sz w:val="32"/>
          <w:szCs w:val="32"/>
        </w:rPr>
        <w:t>药品经营和使用质量监督管理办法</w:t>
      </w:r>
      <w:r>
        <w:rPr>
          <w:rFonts w:ascii="仿宋" w:eastAsia="仿宋"/>
          <w:color w:val="auto"/>
          <w:sz w:val="32"/>
          <w:szCs w:val="32"/>
        </w:rPr>
        <w:t>》</w:t>
      </w:r>
      <w:r>
        <w:rPr>
          <w:rFonts w:hint="eastAsia" w:ascii="仿宋" w:eastAsia="仿宋"/>
          <w:b w:val="0"/>
          <w:bCs w:val="0"/>
          <w:i w:val="0"/>
          <w:iCs w:val="0"/>
          <w:caps w:val="0"/>
          <w:smallCaps w:val="0"/>
          <w:vanish w:val="0"/>
          <w:color w:val="auto"/>
          <w:spacing w:val="0"/>
          <w:sz w:val="32"/>
          <w:szCs w:val="32"/>
        </w:rPr>
        <w:t>第二十四条</w:t>
      </w:r>
      <w:r>
        <w:rPr>
          <w:rFonts w:hint="eastAsia" w:ascii="仿宋" w:eastAsia="仿宋"/>
          <w:b w:val="0"/>
          <w:bCs w:val="0"/>
          <w:i w:val="0"/>
          <w:iCs w:val="0"/>
          <w:caps w:val="0"/>
          <w:smallCaps w:val="0"/>
          <w:vanish w:val="0"/>
          <w:color w:val="auto"/>
          <w:spacing w:val="0"/>
          <w:sz w:val="32"/>
          <w:szCs w:val="32"/>
          <w:lang w:val="en-US" w:eastAsia="zh-CN"/>
        </w:rPr>
        <w:t xml:space="preserve">  </w:t>
      </w:r>
      <w:r>
        <w:rPr>
          <w:rFonts w:hint="eastAsia" w:ascii="仿宋" w:eastAsia="仿宋"/>
          <w:b w:val="0"/>
          <w:bCs w:val="0"/>
          <w:i w:val="0"/>
          <w:iCs w:val="0"/>
          <w:caps w:val="0"/>
          <w:smallCaps w:val="0"/>
          <w:vanish w:val="0"/>
          <w:color w:val="auto"/>
          <w:spacing w:val="0"/>
          <w:sz w:val="32"/>
          <w:szCs w:val="32"/>
        </w:rPr>
        <w:t>药品经营许可证载明的登记事项发生变化的，应当在发生变化起三十日内，向发证机关申请办理药品经营许可证变更登记。发证机关应当在十日内完成变更登记。</w:t>
      </w:r>
    </w:p>
    <w:p>
      <w:pPr>
        <w:pStyle w:val="8"/>
        <w:shd w:val="clear" w:color="auto" w:fill="FFFFFF"/>
        <w:spacing w:before="0" w:beforeAutospacing="0" w:after="0" w:afterAutospacing="0" w:line="629" w:lineRule="atLeast"/>
        <w:ind w:left="0" w:firstLine="480"/>
        <w:jc w:val="both"/>
        <w:rPr>
          <w:rFonts w:ascii="仿宋" w:eastAsia="仿宋"/>
          <w:b w:val="0"/>
          <w:bCs w:val="0"/>
          <w:i w:val="0"/>
          <w:iCs w:val="0"/>
          <w:caps w:val="0"/>
          <w:smallCaps w:val="0"/>
          <w:color w:val="auto"/>
          <w:spacing w:val="0"/>
          <w:sz w:val="32"/>
          <w:szCs w:val="32"/>
          <w:shd w:val="clear" w:color="auto" w:fill="FFFFFF"/>
        </w:rPr>
      </w:pPr>
      <w:r>
        <w:rPr>
          <w:rFonts w:hint="eastAsia" w:ascii="仿宋" w:eastAsia="仿宋"/>
          <w:color w:val="auto"/>
          <w:sz w:val="32"/>
          <w:szCs w:val="32"/>
        </w:rPr>
        <w:t>《中华人民共和国药品管理法》</w:t>
      </w:r>
      <w:r>
        <w:rPr>
          <w:rFonts w:hint="eastAsia" w:ascii="仿宋" w:eastAsia="仿宋"/>
          <w:b w:val="0"/>
          <w:bCs w:val="0"/>
          <w:i w:val="0"/>
          <w:iCs w:val="0"/>
          <w:caps w:val="0"/>
          <w:smallCaps w:val="0"/>
          <w:color w:val="auto"/>
          <w:spacing w:val="0"/>
          <w:sz w:val="32"/>
          <w:szCs w:val="32"/>
          <w:shd w:val="clear" w:color="auto" w:fill="FFFFFF"/>
        </w:rPr>
        <w:t>第五十一条</w:t>
      </w:r>
      <w:r>
        <w:rPr>
          <w:rFonts w:hint="eastAsia" w:ascii="仿宋" w:eastAsia="仿宋"/>
          <w:b w:val="0"/>
          <w:bCs w:val="0"/>
          <w:i w:val="0"/>
          <w:iCs w:val="0"/>
          <w:caps w:val="0"/>
          <w:smallCaps w:val="0"/>
          <w:color w:val="auto"/>
          <w:spacing w:val="0"/>
          <w:sz w:val="32"/>
          <w:szCs w:val="32"/>
          <w:shd w:val="clear" w:color="auto" w:fill="FFFFFF"/>
          <w:lang w:val="en-US" w:eastAsia="zh-CN"/>
        </w:rPr>
        <w:t xml:space="preserve">  </w:t>
      </w:r>
      <w:r>
        <w:rPr>
          <w:rFonts w:hint="eastAsia" w:ascii="仿宋" w:eastAsia="仿宋"/>
          <w:b w:val="0"/>
          <w:bCs w:val="0"/>
          <w:i w:val="0"/>
          <w:iCs w:val="0"/>
          <w:caps w:val="0"/>
          <w:smallCaps w:val="0"/>
          <w:color w:val="auto"/>
          <w:spacing w:val="0"/>
          <w:sz w:val="32"/>
          <w:szCs w:val="32"/>
          <w:shd w:val="clear" w:color="auto" w:fill="FFFFFF"/>
        </w:rPr>
        <w:t>从事药品批发活动，应当经所在地省、自治区、直辖市人民政府药品监督管理部门批准，取得药品经营许可证。从事药品零售活动，应当经所在地县级以上地方人民政府药品监督管理部门批准，取得药品经营许可证。无药品经营许可证的，不得经营药品。</w:t>
      </w:r>
      <w:r>
        <w:rPr>
          <w:rFonts w:hint="eastAsia" w:ascii="仿宋" w:eastAsia="仿宋"/>
          <w:color w:val="auto"/>
          <w:sz w:val="32"/>
          <w:szCs w:val="32"/>
        </w:rPr>
        <w:br w:type="textWrapping"/>
      </w:r>
      <w:r>
        <w:rPr>
          <w:rFonts w:hint="eastAsia" w:ascii="仿宋" w:eastAsia="仿宋"/>
          <w:color w:val="auto"/>
          <w:sz w:val="32"/>
          <w:szCs w:val="32"/>
          <w:lang w:val="en-US" w:eastAsia="zh-CN"/>
        </w:rPr>
        <w:t xml:space="preserve">    </w:t>
      </w:r>
      <w:r>
        <w:rPr>
          <w:rFonts w:hint="eastAsia" w:ascii="仿宋" w:eastAsia="仿宋"/>
          <w:b w:val="0"/>
          <w:bCs w:val="0"/>
          <w:i w:val="0"/>
          <w:iCs w:val="0"/>
          <w:caps w:val="0"/>
          <w:smallCaps w:val="0"/>
          <w:color w:val="auto"/>
          <w:spacing w:val="0"/>
          <w:sz w:val="32"/>
          <w:szCs w:val="32"/>
          <w:shd w:val="clear" w:color="auto" w:fill="FFFFFF"/>
        </w:rPr>
        <w:t>药品经营许可证应当标明有效期和经营范围，到期重新审查发证。</w:t>
      </w:r>
      <w:r>
        <w:rPr>
          <w:rFonts w:hint="eastAsia" w:ascii="仿宋" w:eastAsia="仿宋"/>
          <w:color w:val="auto"/>
          <w:sz w:val="32"/>
          <w:szCs w:val="32"/>
        </w:rPr>
        <w:br w:type="textWrapping"/>
      </w:r>
      <w:r>
        <w:rPr>
          <w:rFonts w:hint="eastAsia" w:ascii="仿宋" w:eastAsia="仿宋"/>
          <w:b w:val="0"/>
          <w:bCs w:val="0"/>
          <w:i w:val="0"/>
          <w:iCs w:val="0"/>
          <w:caps w:val="0"/>
          <w:smallCaps w:val="0"/>
          <w:color w:val="auto"/>
          <w:spacing w:val="0"/>
          <w:sz w:val="32"/>
          <w:szCs w:val="32"/>
          <w:shd w:val="clear" w:color="auto" w:fill="FFFFFF"/>
          <w:lang w:val="en-US" w:eastAsia="zh-CN"/>
        </w:rPr>
        <w:t xml:space="preserve">    </w:t>
      </w:r>
      <w:r>
        <w:rPr>
          <w:rFonts w:hint="eastAsia" w:ascii="仿宋" w:eastAsia="仿宋"/>
          <w:b w:val="0"/>
          <w:bCs w:val="0"/>
          <w:i w:val="0"/>
          <w:iCs w:val="0"/>
          <w:caps w:val="0"/>
          <w:smallCaps w:val="0"/>
          <w:color w:val="auto"/>
          <w:spacing w:val="0"/>
          <w:sz w:val="32"/>
          <w:szCs w:val="32"/>
          <w:shd w:val="clear" w:color="auto" w:fill="FFFFFF"/>
        </w:rPr>
        <w:t>药品监督管理部门实施药品经营许可，除依据本法第五十二条规定的条件外，还应当遵循方便群众购药的原则。</w:t>
      </w:r>
      <w:r>
        <w:rPr>
          <w:rFonts w:hint="eastAsia" w:ascii="仿宋" w:eastAsia="仿宋"/>
          <w:color w:val="auto"/>
          <w:sz w:val="32"/>
          <w:szCs w:val="32"/>
        </w:rPr>
        <w:br w:type="textWrapping"/>
      </w:r>
      <w:r>
        <w:rPr>
          <w:rFonts w:hint="eastAsia" w:ascii="仿宋" w:eastAsia="仿宋"/>
          <w:b w:val="0"/>
          <w:bCs w:val="0"/>
          <w:i w:val="0"/>
          <w:iCs w:val="0"/>
          <w:caps w:val="0"/>
          <w:smallCaps w:val="0"/>
          <w:color w:val="auto"/>
          <w:spacing w:val="0"/>
          <w:sz w:val="32"/>
          <w:szCs w:val="32"/>
          <w:shd w:val="clear" w:color="auto" w:fill="FFFFFF"/>
          <w:lang w:val="en-US" w:eastAsia="zh-CN"/>
        </w:rPr>
        <w:t xml:space="preserve">    </w:t>
      </w:r>
      <w:r>
        <w:rPr>
          <w:rFonts w:hint="eastAsia" w:ascii="仿宋" w:eastAsia="仿宋"/>
          <w:b w:val="0"/>
          <w:bCs w:val="0"/>
          <w:i w:val="0"/>
          <w:iCs w:val="0"/>
          <w:caps w:val="0"/>
          <w:smallCaps w:val="0"/>
          <w:color w:val="auto"/>
          <w:spacing w:val="0"/>
          <w:sz w:val="32"/>
          <w:szCs w:val="32"/>
          <w:shd w:val="clear" w:color="auto" w:fill="FFFFFF"/>
        </w:rPr>
        <w:t>第五十二条</w:t>
      </w:r>
      <w:r>
        <w:rPr>
          <w:rFonts w:hint="eastAsia" w:ascii="仿宋" w:eastAsia="仿宋"/>
          <w:b w:val="0"/>
          <w:bCs w:val="0"/>
          <w:i w:val="0"/>
          <w:iCs w:val="0"/>
          <w:caps w:val="0"/>
          <w:smallCaps w:val="0"/>
          <w:color w:val="auto"/>
          <w:spacing w:val="0"/>
          <w:sz w:val="32"/>
          <w:szCs w:val="32"/>
          <w:shd w:val="clear" w:color="auto" w:fill="FFFFFF"/>
          <w:lang w:val="en-US" w:eastAsia="zh-CN"/>
        </w:rPr>
        <w:t xml:space="preserve">  </w:t>
      </w:r>
      <w:r>
        <w:rPr>
          <w:rFonts w:hint="eastAsia" w:ascii="仿宋" w:eastAsia="仿宋"/>
          <w:b w:val="0"/>
          <w:bCs w:val="0"/>
          <w:i w:val="0"/>
          <w:iCs w:val="0"/>
          <w:caps w:val="0"/>
          <w:smallCaps w:val="0"/>
          <w:color w:val="auto"/>
          <w:spacing w:val="0"/>
          <w:sz w:val="32"/>
          <w:szCs w:val="32"/>
          <w:shd w:val="clear" w:color="auto" w:fill="FFFFFF"/>
        </w:rPr>
        <w:t>从事药品经营活动应当具备以下条件:</w:t>
      </w:r>
      <w:r>
        <w:rPr>
          <w:rFonts w:hint="eastAsia" w:ascii="仿宋" w:eastAsia="仿宋"/>
          <w:color w:val="auto"/>
          <w:sz w:val="32"/>
          <w:szCs w:val="32"/>
        </w:rPr>
        <w:br w:type="textWrapping"/>
      </w:r>
      <w:r>
        <w:rPr>
          <w:rFonts w:hint="eastAsia" w:ascii="仿宋" w:eastAsia="仿宋"/>
          <w:b w:val="0"/>
          <w:bCs w:val="0"/>
          <w:i w:val="0"/>
          <w:iCs w:val="0"/>
          <w:caps w:val="0"/>
          <w:smallCaps w:val="0"/>
          <w:color w:val="auto"/>
          <w:spacing w:val="0"/>
          <w:sz w:val="32"/>
          <w:szCs w:val="32"/>
          <w:shd w:val="clear" w:color="auto" w:fill="FFFFFF"/>
          <w:lang w:val="en-US" w:eastAsia="zh-CN"/>
        </w:rPr>
        <w:t xml:space="preserve">    </w:t>
      </w:r>
      <w:r>
        <w:rPr>
          <w:rFonts w:hint="eastAsia" w:ascii="仿宋" w:eastAsia="仿宋"/>
          <w:b w:val="0"/>
          <w:bCs w:val="0"/>
          <w:i w:val="0"/>
          <w:iCs w:val="0"/>
          <w:caps w:val="0"/>
          <w:smallCaps w:val="0"/>
          <w:color w:val="auto"/>
          <w:spacing w:val="0"/>
          <w:sz w:val="32"/>
          <w:szCs w:val="32"/>
          <w:shd w:val="clear" w:color="auto" w:fill="FFFFFF"/>
        </w:rPr>
        <w:t>（一）有依法经过资格认定的药师或者其他药学技术人员；</w:t>
      </w:r>
      <w:r>
        <w:rPr>
          <w:rFonts w:hint="eastAsia" w:ascii="仿宋" w:eastAsia="仿宋"/>
          <w:color w:val="auto"/>
          <w:sz w:val="32"/>
          <w:szCs w:val="32"/>
        </w:rPr>
        <w:br w:type="textWrapping"/>
      </w:r>
      <w:r>
        <w:rPr>
          <w:rFonts w:hint="eastAsia" w:ascii="仿宋" w:eastAsia="仿宋"/>
          <w:color w:val="auto"/>
          <w:sz w:val="32"/>
          <w:szCs w:val="32"/>
          <w:lang w:val="en-US" w:eastAsia="zh-CN"/>
        </w:rPr>
        <w:t xml:space="preserve">    </w:t>
      </w:r>
      <w:r>
        <w:rPr>
          <w:rFonts w:hint="eastAsia" w:ascii="仿宋" w:eastAsia="仿宋"/>
          <w:b w:val="0"/>
          <w:bCs w:val="0"/>
          <w:i w:val="0"/>
          <w:iCs w:val="0"/>
          <w:caps w:val="0"/>
          <w:smallCaps w:val="0"/>
          <w:color w:val="auto"/>
          <w:spacing w:val="0"/>
          <w:sz w:val="32"/>
          <w:szCs w:val="32"/>
          <w:shd w:val="clear" w:color="auto" w:fill="FFFFFF"/>
        </w:rPr>
        <w:t>（二）有与所经营药品相适应的营业场所、设备、仓储设施和卫生环境；</w:t>
      </w:r>
      <w:r>
        <w:rPr>
          <w:rFonts w:hint="eastAsia" w:ascii="仿宋" w:eastAsia="仿宋"/>
          <w:color w:val="auto"/>
          <w:sz w:val="32"/>
          <w:szCs w:val="32"/>
        </w:rPr>
        <w:br w:type="textWrapping"/>
      </w:r>
      <w:r>
        <w:rPr>
          <w:rFonts w:hint="eastAsia" w:ascii="仿宋" w:eastAsia="仿宋"/>
          <w:b w:val="0"/>
          <w:bCs w:val="0"/>
          <w:i w:val="0"/>
          <w:iCs w:val="0"/>
          <w:caps w:val="0"/>
          <w:smallCaps w:val="0"/>
          <w:color w:val="auto"/>
          <w:spacing w:val="0"/>
          <w:sz w:val="32"/>
          <w:szCs w:val="32"/>
          <w:shd w:val="clear" w:color="auto" w:fill="FFFFFF"/>
          <w:lang w:val="en-US" w:eastAsia="zh-CN"/>
        </w:rPr>
        <w:t xml:space="preserve">    </w:t>
      </w:r>
      <w:r>
        <w:rPr>
          <w:rFonts w:hint="eastAsia" w:ascii="仿宋" w:eastAsia="仿宋"/>
          <w:b w:val="0"/>
          <w:bCs w:val="0"/>
          <w:i w:val="0"/>
          <w:iCs w:val="0"/>
          <w:caps w:val="0"/>
          <w:smallCaps w:val="0"/>
          <w:color w:val="auto"/>
          <w:spacing w:val="0"/>
          <w:sz w:val="32"/>
          <w:szCs w:val="32"/>
          <w:shd w:val="clear" w:color="auto" w:fill="FFFFFF"/>
        </w:rPr>
        <w:t>（三）有与所经营药品相适应的质量管理机构或者人员；</w:t>
      </w:r>
      <w:r>
        <w:rPr>
          <w:rFonts w:hint="eastAsia" w:ascii="仿宋" w:eastAsia="仿宋"/>
          <w:color w:val="auto"/>
          <w:sz w:val="32"/>
          <w:szCs w:val="32"/>
        </w:rPr>
        <w:br w:type="textWrapping"/>
      </w:r>
      <w:r>
        <w:rPr>
          <w:rFonts w:hint="eastAsia" w:ascii="仿宋" w:eastAsia="仿宋"/>
          <w:b w:val="0"/>
          <w:bCs w:val="0"/>
          <w:i w:val="0"/>
          <w:iCs w:val="0"/>
          <w:caps w:val="0"/>
          <w:smallCaps w:val="0"/>
          <w:color w:val="auto"/>
          <w:spacing w:val="0"/>
          <w:sz w:val="32"/>
          <w:szCs w:val="32"/>
          <w:shd w:val="clear" w:color="auto" w:fill="FFFFFF"/>
          <w:lang w:val="en-US" w:eastAsia="zh-CN"/>
        </w:rPr>
        <w:t xml:space="preserve">    </w:t>
      </w:r>
      <w:r>
        <w:rPr>
          <w:rFonts w:hint="eastAsia" w:ascii="仿宋" w:eastAsia="仿宋"/>
          <w:b w:val="0"/>
          <w:bCs w:val="0"/>
          <w:i w:val="0"/>
          <w:iCs w:val="0"/>
          <w:caps w:val="0"/>
          <w:smallCaps w:val="0"/>
          <w:color w:val="auto"/>
          <w:spacing w:val="0"/>
          <w:sz w:val="32"/>
          <w:szCs w:val="32"/>
          <w:shd w:val="clear" w:color="auto" w:fill="FFFFFF"/>
        </w:rPr>
        <w:t>（四）有保证药品质量的规章制度，并符合国务院药品监督管理部门依据本法制定的药品经营质量管理规范要求。</w:t>
      </w:r>
    </w:p>
    <w:p>
      <w:pPr>
        <w:pStyle w:val="8"/>
        <w:shd w:val="clear" w:color="auto" w:fill="FFFFFF"/>
        <w:spacing w:before="0" w:beforeAutospacing="0" w:after="0" w:afterAutospacing="0" w:line="629" w:lineRule="atLeast"/>
        <w:ind w:left="0" w:firstLine="480"/>
        <w:jc w:val="both"/>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shd w:val="clear" w:color="auto" w:fill="FFFFFF"/>
        <w:spacing w:before="0" w:beforeAutospacing="0" w:after="0" w:afterAutospacing="0" w:line="560" w:lineRule="exact"/>
        <w:ind w:firstLine="640" w:firstLineChars="200"/>
        <w:rPr>
          <w:rFonts w:hint="eastAsia" w:ascii="仿宋" w:eastAsia="仿宋"/>
          <w:b w:val="0"/>
          <w:color w:val="auto"/>
          <w:sz w:val="32"/>
          <w:szCs w:val="32"/>
        </w:rPr>
      </w:pPr>
      <w:r>
        <w:rPr>
          <w:rFonts w:hint="eastAsia" w:ascii="仿宋" w:eastAsia="仿宋" w:cs="仿宋_GB2312"/>
          <w:color w:val="auto"/>
          <w:kern w:val="0"/>
          <w:sz w:val="32"/>
          <w:szCs w:val="32"/>
          <w:lang w:eastAsia="zh-CN"/>
        </w:rPr>
        <w:t>药品监督管理部门。</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ascii="仿宋" w:eastAsia="仿宋"/>
          <w:b w:val="0"/>
          <w:bCs w:val="0"/>
          <w:i w:val="0"/>
          <w:iCs w:val="0"/>
          <w:caps w:val="0"/>
          <w:smallCaps w:val="0"/>
          <w:vanish w:val="0"/>
          <w:color w:val="auto"/>
          <w:spacing w:val="0"/>
          <w:sz w:val="32"/>
          <w:szCs w:val="32"/>
        </w:rPr>
      </w:pPr>
      <w:r>
        <w:rPr>
          <w:rFonts w:hint="eastAsia" w:ascii="黑体" w:eastAsia="黑体"/>
          <w:b w:val="0"/>
          <w:color w:val="auto"/>
          <w:sz w:val="32"/>
          <w:szCs w:val="32"/>
        </w:rPr>
        <w:t>第五十</w:t>
      </w:r>
      <w:r>
        <w:rPr>
          <w:rFonts w:hint="eastAsia" w:ascii="黑体" w:eastAsia="黑体"/>
          <w:b w:val="0"/>
          <w:color w:val="auto"/>
          <w:sz w:val="32"/>
          <w:szCs w:val="32"/>
          <w:lang w:val="en-US" w:eastAsia="zh-CN"/>
        </w:rPr>
        <w:t>六</w:t>
      </w:r>
      <w:r>
        <w:rPr>
          <w:rFonts w:hint="eastAsia" w:ascii="黑体" w:eastAsia="黑体"/>
          <w:b w:val="0"/>
          <w:color w:val="auto"/>
          <w:sz w:val="32"/>
          <w:szCs w:val="32"/>
        </w:rPr>
        <w:t>条</w:t>
      </w:r>
      <w:r>
        <w:rPr>
          <w:rFonts w:ascii="黑体" w:eastAsia="黑体"/>
          <w:color w:val="auto"/>
          <w:sz w:val="32"/>
          <w:szCs w:val="32"/>
        </w:rPr>
        <w:t xml:space="preserve"> </w:t>
      </w:r>
      <w:r>
        <w:rPr>
          <w:rFonts w:hint="eastAsia" w:ascii="仿宋" w:eastAsia="仿宋"/>
          <w:b w:val="0"/>
          <w:color w:val="auto"/>
          <w:sz w:val="32"/>
          <w:szCs w:val="32"/>
        </w:rPr>
        <w:t>本条</w:t>
      </w:r>
      <w:r>
        <w:rPr>
          <w:rFonts w:ascii="仿宋" w:eastAsia="仿宋"/>
          <w:b w:val="0"/>
          <w:color w:val="auto"/>
          <w:sz w:val="32"/>
          <w:szCs w:val="32"/>
        </w:rPr>
        <w:t>是对《</w:t>
      </w:r>
      <w:r>
        <w:rPr>
          <w:rFonts w:hint="eastAsia" w:ascii="仿宋" w:eastAsia="仿宋"/>
          <w:b w:val="0"/>
          <w:i w:val="0"/>
          <w:iCs w:val="0"/>
          <w:caps w:val="0"/>
          <w:smallCaps w:val="0"/>
          <w:vanish w:val="0"/>
          <w:color w:val="auto"/>
          <w:spacing w:val="0"/>
          <w:sz w:val="32"/>
          <w:szCs w:val="32"/>
        </w:rPr>
        <w:t>药品经营和使用质量监督管理办法</w:t>
      </w:r>
      <w:r>
        <w:rPr>
          <w:rFonts w:ascii="仿宋" w:eastAsia="仿宋"/>
          <w:b w:val="0"/>
          <w:color w:val="auto"/>
          <w:sz w:val="32"/>
          <w:szCs w:val="32"/>
        </w:rPr>
        <w:t>》</w:t>
      </w:r>
      <w:r>
        <w:rPr>
          <w:rFonts w:hint="eastAsia" w:ascii="仿宋" w:eastAsia="仿宋"/>
          <w:b w:val="0"/>
          <w:bCs w:val="0"/>
          <w:i w:val="0"/>
          <w:iCs w:val="0"/>
          <w:caps w:val="0"/>
          <w:smallCaps w:val="0"/>
          <w:vanish w:val="0"/>
          <w:color w:val="auto"/>
          <w:spacing w:val="0"/>
          <w:sz w:val="32"/>
          <w:szCs w:val="32"/>
        </w:rPr>
        <w:t>第六十八条</w:t>
      </w:r>
      <w:r>
        <w:rPr>
          <w:rFonts w:hint="eastAsia" w:ascii="仿宋" w:eastAsia="仿宋"/>
          <w:b w:val="0"/>
          <w:bCs w:val="0"/>
          <w:i w:val="0"/>
          <w:iCs w:val="0"/>
          <w:caps w:val="0"/>
          <w:smallCaps w:val="0"/>
          <w:vanish w:val="0"/>
          <w:color w:val="auto"/>
          <w:spacing w:val="0"/>
          <w:sz w:val="32"/>
          <w:szCs w:val="32"/>
          <w:lang w:val="en-US" w:eastAsia="zh-CN"/>
        </w:rPr>
        <w:t>第二款</w:t>
      </w:r>
      <w:r>
        <w:rPr>
          <w:rFonts w:ascii="仿宋" w:eastAsia="仿宋"/>
          <w:b w:val="0"/>
          <w:bCs w:val="0"/>
          <w:i w:val="0"/>
          <w:iCs w:val="0"/>
          <w:caps w:val="0"/>
          <w:smallCaps w:val="0"/>
          <w:vanish w:val="0"/>
          <w:color w:val="auto"/>
          <w:spacing w:val="0"/>
          <w:sz w:val="32"/>
          <w:szCs w:val="32"/>
        </w:rPr>
        <w:t>“</w:t>
      </w:r>
      <w:r>
        <w:rPr>
          <w:rFonts w:hint="eastAsia" w:ascii="仿宋" w:eastAsia="仿宋"/>
          <w:b w:val="0"/>
          <w:bCs w:val="0"/>
          <w:i w:val="0"/>
          <w:iCs w:val="0"/>
          <w:caps w:val="0"/>
          <w:smallCaps w:val="0"/>
          <w:vanish w:val="0"/>
          <w:color w:val="auto"/>
          <w:spacing w:val="0"/>
          <w:sz w:val="32"/>
          <w:szCs w:val="32"/>
        </w:rPr>
        <w:t>药品零售企业违反本办法第三十六条第二款规定，法律、行政法规已有规定的，依照法律、行政法规的规定处罚。法律、行政法规未作规定的，责令限期改正，处五万元以上十万元以下罚款</w:t>
      </w:r>
      <w:r>
        <w:rPr>
          <w:rFonts w:ascii="仿宋" w:eastAsia="仿宋"/>
          <w:b w:val="0"/>
          <w:bCs w:val="0"/>
          <w:i w:val="0"/>
          <w:iCs w:val="0"/>
          <w:caps w:val="0"/>
          <w:smallCaps w:val="0"/>
          <w:vanish w:val="0"/>
          <w:color w:val="auto"/>
          <w:spacing w:val="0"/>
          <w:sz w:val="32"/>
          <w:szCs w:val="32"/>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lang w:eastAsia="zh-CN"/>
        </w:rPr>
      </w:pPr>
      <w:r>
        <w:rPr>
          <w:rFonts w:ascii="仿宋" w:eastAsia="仿宋" w:cs="仿宋_GB2312"/>
          <w:color w:val="auto"/>
          <w:spacing w:val="-4"/>
          <w:szCs w:val="32"/>
          <w:lang w:eastAsia="zh-CN"/>
        </w:rPr>
        <w:t>符合裁量规则</w:t>
      </w:r>
      <w:r>
        <w:rPr>
          <w:rFonts w:hint="eastAsia" w:ascii="仿宋" w:eastAsia="仿宋" w:cs="仿宋_GB2312"/>
          <w:color w:val="auto"/>
          <w:spacing w:val="-4"/>
          <w:szCs w:val="32"/>
          <w:lang w:eastAsia="zh-CN"/>
        </w:rPr>
        <w:t>减轻行政处罚</w:t>
      </w:r>
      <w:r>
        <w:rPr>
          <w:rFonts w:ascii="仿宋" w:eastAsia="仿宋" w:cs="仿宋_GB2312"/>
          <w:color w:val="auto"/>
          <w:spacing w:val="-4"/>
          <w:szCs w:val="32"/>
          <w:lang w:eastAsia="zh-CN"/>
        </w:rPr>
        <w:t>情形的，处0.5万元以上5万元以下的罚款。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符合裁量规则从轻行政处罚情形的，处</w:t>
      </w:r>
      <w:r>
        <w:rPr>
          <w:rFonts w:ascii="仿宋" w:eastAsia="仿宋" w:cs="仿宋_GB2312"/>
          <w:color w:val="auto"/>
          <w:spacing w:val="-4"/>
          <w:szCs w:val="32"/>
          <w:lang w:val="en-US" w:eastAsia="zh-CN"/>
        </w:rPr>
        <w:t>5万</w:t>
      </w:r>
      <w:r>
        <w:rPr>
          <w:rFonts w:hint="eastAsia" w:ascii="仿宋" w:eastAsia="仿宋" w:cs="仿宋_GB2312"/>
          <w:color w:val="auto"/>
          <w:spacing w:val="-4"/>
          <w:szCs w:val="32"/>
        </w:rPr>
        <w:t>元以上</w:t>
      </w:r>
      <w:r>
        <w:rPr>
          <w:rFonts w:ascii="仿宋" w:eastAsia="仿宋" w:cs="仿宋_GB2312"/>
          <w:color w:val="auto"/>
          <w:spacing w:val="-4"/>
          <w:szCs w:val="32"/>
          <w:lang w:val="en-US" w:eastAsia="zh-CN"/>
        </w:rPr>
        <w:t>6.5万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符合裁量规则一</w:t>
      </w:r>
      <w:r>
        <w:rPr>
          <w:rFonts w:ascii="仿宋" w:eastAsia="仿宋" w:cs="仿宋_GB2312"/>
          <w:color w:val="auto"/>
          <w:spacing w:val="-4"/>
          <w:szCs w:val="32"/>
        </w:rPr>
        <w:t>般</w:t>
      </w:r>
      <w:r>
        <w:rPr>
          <w:rFonts w:hint="eastAsia" w:ascii="仿宋" w:eastAsia="仿宋" w:cs="仿宋_GB2312"/>
          <w:color w:val="auto"/>
          <w:spacing w:val="-4"/>
          <w:szCs w:val="32"/>
        </w:rPr>
        <w:t>行政处罚情形的，处</w:t>
      </w:r>
      <w:r>
        <w:rPr>
          <w:rFonts w:ascii="仿宋" w:eastAsia="仿宋" w:cs="仿宋_GB2312"/>
          <w:color w:val="auto"/>
          <w:spacing w:val="-4"/>
          <w:szCs w:val="32"/>
          <w:lang w:val="en-US" w:eastAsia="zh-CN"/>
        </w:rPr>
        <w:t>6.5万</w:t>
      </w:r>
      <w:r>
        <w:rPr>
          <w:rFonts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ascii="仿宋" w:eastAsia="仿宋" w:cs="仿宋_GB2312"/>
          <w:color w:val="auto"/>
          <w:spacing w:val="-4"/>
          <w:szCs w:val="32"/>
        </w:rPr>
        <w:t>8.5万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rPr>
      </w:pPr>
      <w:r>
        <w:rPr>
          <w:rFonts w:hint="eastAsia" w:ascii="仿宋" w:eastAsia="仿宋" w:cs="仿宋_GB2312"/>
          <w:color w:val="auto"/>
          <w:spacing w:val="-4"/>
          <w:szCs w:val="32"/>
        </w:rPr>
        <w:t>符合裁量规则从重行政处罚情形的，处</w:t>
      </w:r>
      <w:r>
        <w:rPr>
          <w:rFonts w:ascii="仿宋" w:eastAsia="仿宋" w:cs="仿宋_GB2312"/>
          <w:color w:val="auto"/>
          <w:spacing w:val="-4"/>
          <w:szCs w:val="32"/>
        </w:rPr>
        <w:t>8.5万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ascii="仿宋" w:eastAsia="仿宋" w:cs="仿宋_GB2312"/>
          <w:color w:val="auto"/>
          <w:spacing w:val="-4"/>
          <w:szCs w:val="32"/>
        </w:rPr>
        <w:t>10万</w:t>
      </w:r>
      <w:r>
        <w:rPr>
          <w:rFonts w:hint="eastAsia" w:ascii="仿宋" w:eastAsia="仿宋" w:cs="仿宋_GB2312"/>
          <w:color w:val="auto"/>
          <w:spacing w:val="-4"/>
          <w:szCs w:val="32"/>
        </w:rPr>
        <w:t>元以下的罚款。</w:t>
      </w:r>
    </w:p>
    <w:p>
      <w:pPr>
        <w:pStyle w:val="13"/>
        <w:rPr>
          <w:color w:val="auto"/>
        </w:rPr>
      </w:pPr>
      <w:r>
        <w:rPr>
          <w:color w:val="auto"/>
        </w:rPr>
        <w:t xml:space="preserve">    </w:t>
      </w:r>
      <w:r>
        <w:rPr>
          <w:rFonts w:hint="eastAsia" w:ascii="方正公文楷体" w:eastAsia="方正公文楷体"/>
          <w:b w:val="0"/>
          <w:color w:val="auto"/>
          <w:sz w:val="32"/>
          <w:szCs w:val="32"/>
        </w:rPr>
        <w:t>关联法条</w:t>
      </w:r>
    </w:p>
    <w:p>
      <w:pPr>
        <w:pStyle w:val="8"/>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jc w:val="both"/>
        <w:rPr>
          <w:rFonts w:hint="eastAsia" w:ascii="仿宋" w:eastAsia="仿宋"/>
          <w:b w:val="0"/>
          <w:bCs w:val="0"/>
          <w:i w:val="0"/>
          <w:iCs w:val="0"/>
          <w:caps w:val="0"/>
          <w:smallCaps w:val="0"/>
          <w:vanish w:val="0"/>
          <w:color w:val="auto"/>
          <w:spacing w:val="0"/>
          <w:sz w:val="32"/>
          <w:szCs w:val="32"/>
        </w:rPr>
      </w:pPr>
      <w:r>
        <w:rPr>
          <w:rFonts w:ascii="仿宋" w:eastAsia="仿宋"/>
          <w:b w:val="0"/>
          <w:color w:val="auto"/>
          <w:sz w:val="32"/>
          <w:szCs w:val="32"/>
        </w:rPr>
        <w:t>《</w:t>
      </w:r>
      <w:r>
        <w:rPr>
          <w:rFonts w:hint="eastAsia" w:ascii="仿宋" w:eastAsia="仿宋"/>
          <w:b w:val="0"/>
          <w:i w:val="0"/>
          <w:iCs w:val="0"/>
          <w:caps w:val="0"/>
          <w:smallCaps w:val="0"/>
          <w:vanish w:val="0"/>
          <w:color w:val="auto"/>
          <w:spacing w:val="0"/>
          <w:sz w:val="32"/>
          <w:szCs w:val="32"/>
        </w:rPr>
        <w:t>药品经营和使用质量监督管理办法</w:t>
      </w:r>
      <w:r>
        <w:rPr>
          <w:rFonts w:ascii="仿宋" w:eastAsia="仿宋"/>
          <w:b w:val="0"/>
          <w:color w:val="auto"/>
          <w:sz w:val="32"/>
          <w:szCs w:val="32"/>
        </w:rPr>
        <w:t>》</w:t>
      </w:r>
      <w:r>
        <w:rPr>
          <w:rFonts w:hint="eastAsia" w:ascii="仿宋" w:eastAsia="仿宋"/>
          <w:b w:val="0"/>
          <w:bCs w:val="0"/>
          <w:i w:val="0"/>
          <w:iCs w:val="0"/>
          <w:caps w:val="0"/>
          <w:smallCaps w:val="0"/>
          <w:vanish w:val="0"/>
          <w:color w:val="auto"/>
          <w:spacing w:val="0"/>
          <w:sz w:val="32"/>
          <w:szCs w:val="32"/>
        </w:rPr>
        <w:t>第三十六条</w:t>
      </w:r>
      <w:r>
        <w:rPr>
          <w:rFonts w:hint="eastAsia" w:ascii="仿宋" w:eastAsia="仿宋"/>
          <w:b w:val="0"/>
          <w:bCs w:val="0"/>
          <w:i w:val="0"/>
          <w:iCs w:val="0"/>
          <w:caps w:val="0"/>
          <w:smallCaps w:val="0"/>
          <w:vanish w:val="0"/>
          <w:color w:val="auto"/>
          <w:spacing w:val="0"/>
          <w:sz w:val="32"/>
          <w:szCs w:val="32"/>
          <w:lang w:val="en-US" w:eastAsia="zh-CN"/>
        </w:rPr>
        <w:t xml:space="preserve">  </w:t>
      </w:r>
      <w:r>
        <w:rPr>
          <w:rFonts w:hint="eastAsia" w:ascii="仿宋" w:eastAsia="仿宋"/>
          <w:b w:val="0"/>
          <w:bCs w:val="0"/>
          <w:i w:val="0"/>
          <w:iCs w:val="0"/>
          <w:caps w:val="0"/>
          <w:smallCaps w:val="0"/>
          <w:vanish w:val="0"/>
          <w:color w:val="auto"/>
          <w:spacing w:val="0"/>
          <w:sz w:val="32"/>
          <w:szCs w:val="32"/>
        </w:rPr>
        <w:t>药品经营企业不得经营疫苗、医疗机构制剂、中药配方颗粒等国家禁止药品经营企业经营的药品。</w:t>
      </w:r>
    </w:p>
    <w:p>
      <w:pPr>
        <w:pStyle w:val="13"/>
        <w:ind w:firstLine="640" w:firstLineChars="200"/>
        <w:rPr>
          <w:rFonts w:hint="eastAsia"/>
          <w:color w:val="auto"/>
        </w:rPr>
      </w:pPr>
      <w:r>
        <w:rPr>
          <w:rFonts w:hint="eastAsia" w:ascii="仿宋" w:eastAsia="仿宋"/>
          <w:b w:val="0"/>
          <w:bCs w:val="0"/>
          <w:i w:val="0"/>
          <w:iCs w:val="0"/>
          <w:caps w:val="0"/>
          <w:smallCaps w:val="0"/>
          <w:vanish w:val="0"/>
          <w:color w:val="auto"/>
          <w:spacing w:val="0"/>
          <w:sz w:val="32"/>
          <w:szCs w:val="32"/>
        </w:rPr>
        <w:t>药品零售企业不得销售麻醉药品、第一类精神药品、放射性药品、药品类易制毒化学品、蛋白同化制剂、肽类激素（胰岛素除外）、终止妊娠药品等国家禁止零售的药品。</w:t>
      </w:r>
    </w:p>
    <w:p>
      <w:pPr>
        <w:pStyle w:val="8"/>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jc w:val="both"/>
        <w:rPr>
          <w:rFonts w:hint="eastAsia" w:ascii="仿宋" w:eastAsia="仿宋"/>
          <w:b w:val="0"/>
          <w:bCs w:val="0"/>
          <w:i w:val="0"/>
          <w:iCs w:val="0"/>
          <w:caps w:val="0"/>
          <w:smallCaps w:val="0"/>
          <w:vanish w:val="0"/>
          <w:color w:val="auto"/>
          <w:spacing w:val="0"/>
          <w:sz w:val="32"/>
          <w:szCs w:val="32"/>
        </w:rPr>
      </w:pPr>
      <w:r>
        <w:rPr>
          <w:rFonts w:ascii="仿宋" w:eastAsia="仿宋"/>
          <w:b w:val="0"/>
          <w:color w:val="auto"/>
          <w:sz w:val="32"/>
          <w:szCs w:val="32"/>
        </w:rPr>
        <w:t>《</w:t>
      </w:r>
      <w:r>
        <w:rPr>
          <w:rFonts w:hint="eastAsia" w:ascii="仿宋" w:eastAsia="仿宋"/>
          <w:b w:val="0"/>
          <w:i w:val="0"/>
          <w:iCs w:val="0"/>
          <w:caps w:val="0"/>
          <w:smallCaps w:val="0"/>
          <w:vanish w:val="0"/>
          <w:color w:val="auto"/>
          <w:spacing w:val="0"/>
          <w:sz w:val="32"/>
          <w:szCs w:val="32"/>
        </w:rPr>
        <w:t>药品经营和使用质量监督管理办法</w:t>
      </w:r>
      <w:r>
        <w:rPr>
          <w:rFonts w:ascii="仿宋" w:eastAsia="仿宋"/>
          <w:b w:val="0"/>
          <w:color w:val="auto"/>
          <w:sz w:val="32"/>
          <w:szCs w:val="32"/>
        </w:rPr>
        <w:t>》</w:t>
      </w:r>
      <w:r>
        <w:rPr>
          <w:rFonts w:hint="eastAsia" w:ascii="仿宋" w:eastAsia="仿宋"/>
          <w:b w:val="0"/>
          <w:bCs w:val="0"/>
          <w:i w:val="0"/>
          <w:iCs w:val="0"/>
          <w:caps w:val="0"/>
          <w:smallCaps w:val="0"/>
          <w:vanish w:val="0"/>
          <w:color w:val="auto"/>
          <w:spacing w:val="0"/>
          <w:sz w:val="32"/>
          <w:szCs w:val="32"/>
        </w:rPr>
        <w:t>第六十八条</w:t>
      </w:r>
      <w:r>
        <w:rPr>
          <w:rFonts w:hint="eastAsia" w:ascii="仿宋" w:eastAsia="仿宋"/>
          <w:b w:val="0"/>
          <w:bCs w:val="0"/>
          <w:i w:val="0"/>
          <w:iCs w:val="0"/>
          <w:caps w:val="0"/>
          <w:smallCaps w:val="0"/>
          <w:vanish w:val="0"/>
          <w:color w:val="auto"/>
          <w:spacing w:val="0"/>
          <w:sz w:val="32"/>
          <w:szCs w:val="32"/>
          <w:lang w:val="en-US" w:eastAsia="zh-CN"/>
        </w:rPr>
        <w:t xml:space="preserve">  </w:t>
      </w:r>
      <w:r>
        <w:rPr>
          <w:rFonts w:hint="eastAsia" w:ascii="仿宋" w:eastAsia="仿宋"/>
          <w:b w:val="0"/>
          <w:bCs w:val="0"/>
          <w:i w:val="0"/>
          <w:iCs w:val="0"/>
          <w:caps w:val="0"/>
          <w:smallCaps w:val="0"/>
          <w:vanish w:val="0"/>
          <w:color w:val="auto"/>
          <w:spacing w:val="0"/>
          <w:sz w:val="32"/>
          <w:szCs w:val="32"/>
        </w:rPr>
        <w:t>药品经营企业未经批准变更许可事项或者药品经营许可证超过有效期继续开展药品经营活动的，药品监督管理部门按照《药品管理法》第一百一十五条的规定给予处罚，但是，有下列情形之一，药品经营企业及时改正，不影响药品质量安全的，给予减轻处罚：</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hint="eastAsia"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（一）药品经营企业超出许可的经营方式、经营地址从事药品经营活动的；</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hint="eastAsia"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（二）超出经营范围经营的药品不属于疫苗、麻醉药品、精神药品、药品类易制毒化学品、医疗用毒性药品、血液制品、细胞治疗类生物制品的；</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hint="eastAsia"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（三）药品经营许可证超过有效期但符合申请办理药品经营许可证要求的；</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hint="eastAsia"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（四）依法可以减轻处罚的其他情形。</w:t>
      </w:r>
    </w:p>
    <w:p>
      <w:pPr>
        <w:pBdr>
          <w:top w:val="none" w:color="auto" w:sz="0" w:space="0"/>
          <w:left w:val="none" w:color="auto" w:sz="0" w:space="0"/>
          <w:bottom w:val="none" w:color="auto" w:sz="0" w:space="0"/>
          <w:right w:val="none" w:color="auto" w:sz="0" w:space="0"/>
        </w:pBdr>
        <w:shd w:val="clear" w:color="auto" w:fill="FFFFFF"/>
        <w:spacing w:line="629" w:lineRule="atLeast"/>
        <w:ind w:left="0" w:firstLine="480"/>
        <w:rPr>
          <w:rFonts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药品零售企业违反本办法第三十六条第二款规定，法律、行政法规已有规定的，依照法律、行政法规的规定处罚。法律、行政法规未作规定的，责令限期改正，处五万元以上十万元以下罚款；造成危害后果的，处十万元以上二十万元以下罚款。</w:t>
      </w:r>
    </w:p>
    <w:p>
      <w:pPr>
        <w:pBdr>
          <w:top w:val="none" w:color="auto" w:sz="0" w:space="0"/>
          <w:left w:val="none" w:color="auto" w:sz="0" w:space="0"/>
          <w:bottom w:val="none" w:color="auto" w:sz="0" w:space="0"/>
          <w:right w:val="none" w:color="auto" w:sz="0" w:space="0"/>
        </w:pBdr>
        <w:shd w:val="clear" w:color="auto" w:fill="FFFFFF"/>
        <w:spacing w:line="629" w:lineRule="atLeast"/>
        <w:ind w:left="0" w:firstLine="48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widowControl/>
        <w:pBdr>
          <w:top w:val="none" w:color="auto" w:sz="0" w:space="0"/>
          <w:left w:val="none" w:color="auto" w:sz="0" w:space="0"/>
          <w:bottom w:val="none" w:color="auto" w:sz="0" w:space="0"/>
          <w:right w:val="none" w:color="auto" w:sz="0" w:space="0"/>
        </w:pBdr>
        <w:shd w:val="clear" w:color="auto" w:fill="auto"/>
        <w:spacing w:line="560" w:lineRule="exact"/>
        <w:ind w:left="0" w:firstLine="640" w:firstLineChars="200"/>
        <w:rPr>
          <w:rFonts w:ascii="仿宋" w:eastAsia="仿宋"/>
          <w:b w:val="0"/>
          <w:color w:val="auto"/>
          <w:sz w:val="32"/>
          <w:szCs w:val="32"/>
        </w:rPr>
      </w:pPr>
      <w:r>
        <w:rPr>
          <w:rFonts w:hint="eastAsia" w:ascii="仿宋" w:eastAsia="仿宋" w:cs="仿宋_GB2312"/>
          <w:color w:val="auto"/>
          <w:kern w:val="0"/>
          <w:sz w:val="32"/>
          <w:szCs w:val="32"/>
          <w:lang w:eastAsia="zh-CN"/>
        </w:rPr>
        <w:t>药品监督管理部门。</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ascii="仿宋" w:eastAsia="仿宋"/>
          <w:b w:val="0"/>
          <w:bCs w:val="0"/>
          <w:i w:val="0"/>
          <w:iCs w:val="0"/>
          <w:caps w:val="0"/>
          <w:smallCaps w:val="0"/>
          <w:vanish w:val="0"/>
          <w:color w:val="auto"/>
          <w:spacing w:val="0"/>
          <w:sz w:val="32"/>
          <w:szCs w:val="32"/>
        </w:rPr>
      </w:pPr>
      <w:r>
        <w:rPr>
          <w:rFonts w:hint="eastAsia" w:ascii="黑体" w:eastAsia="黑体"/>
          <w:b w:val="0"/>
          <w:color w:val="auto"/>
          <w:sz w:val="32"/>
          <w:szCs w:val="32"/>
        </w:rPr>
        <w:t>第五十</w:t>
      </w:r>
      <w:r>
        <w:rPr>
          <w:rFonts w:hint="eastAsia" w:ascii="黑体" w:eastAsia="黑体"/>
          <w:b w:val="0"/>
          <w:color w:val="auto"/>
          <w:sz w:val="32"/>
          <w:szCs w:val="32"/>
          <w:lang w:val="en-US" w:eastAsia="zh-CN"/>
        </w:rPr>
        <w:t>七</w:t>
      </w:r>
      <w:r>
        <w:rPr>
          <w:rFonts w:hint="eastAsia" w:ascii="黑体" w:eastAsia="黑体"/>
          <w:b w:val="0"/>
          <w:color w:val="auto"/>
          <w:sz w:val="32"/>
          <w:szCs w:val="32"/>
        </w:rPr>
        <w:t>条</w:t>
      </w:r>
      <w:r>
        <w:rPr>
          <w:rFonts w:hint="eastAsia" w:ascii="黑体" w:eastAsia="黑体"/>
          <w:b w:val="0"/>
          <w:color w:val="auto"/>
          <w:sz w:val="32"/>
          <w:szCs w:val="32"/>
          <w:lang w:val="en-US" w:eastAsia="zh-CN"/>
        </w:rPr>
        <w:t xml:space="preserve"> </w:t>
      </w:r>
      <w:r>
        <w:rPr>
          <w:rFonts w:hint="eastAsia" w:ascii="仿宋" w:eastAsia="仿宋"/>
          <w:b w:val="0"/>
          <w:color w:val="auto"/>
          <w:sz w:val="32"/>
          <w:szCs w:val="32"/>
        </w:rPr>
        <w:t>本条</w:t>
      </w:r>
      <w:r>
        <w:rPr>
          <w:rFonts w:ascii="仿宋" w:eastAsia="仿宋"/>
          <w:b w:val="0"/>
          <w:color w:val="auto"/>
          <w:sz w:val="32"/>
          <w:szCs w:val="32"/>
        </w:rPr>
        <w:t>是对《</w:t>
      </w:r>
      <w:r>
        <w:rPr>
          <w:rFonts w:hint="eastAsia" w:ascii="仿宋" w:eastAsia="仿宋"/>
          <w:b w:val="0"/>
          <w:i w:val="0"/>
          <w:iCs w:val="0"/>
          <w:caps w:val="0"/>
          <w:smallCaps w:val="0"/>
          <w:vanish w:val="0"/>
          <w:color w:val="auto"/>
          <w:spacing w:val="0"/>
          <w:sz w:val="32"/>
          <w:szCs w:val="32"/>
        </w:rPr>
        <w:t>药品经营和使用质量监督管理办法</w:t>
      </w:r>
      <w:r>
        <w:rPr>
          <w:rFonts w:ascii="仿宋" w:eastAsia="仿宋"/>
          <w:b w:val="0"/>
          <w:color w:val="auto"/>
          <w:sz w:val="32"/>
          <w:szCs w:val="32"/>
        </w:rPr>
        <w:t>》</w:t>
      </w:r>
      <w:r>
        <w:rPr>
          <w:rFonts w:hint="eastAsia" w:ascii="仿宋" w:eastAsia="仿宋"/>
          <w:b w:val="0"/>
          <w:bCs w:val="0"/>
          <w:i w:val="0"/>
          <w:iCs w:val="0"/>
          <w:caps w:val="0"/>
          <w:smallCaps w:val="0"/>
          <w:vanish w:val="0"/>
          <w:color w:val="auto"/>
          <w:spacing w:val="0"/>
          <w:sz w:val="32"/>
          <w:szCs w:val="32"/>
        </w:rPr>
        <w:t>第六十八条</w:t>
      </w:r>
      <w:r>
        <w:rPr>
          <w:rFonts w:ascii="仿宋" w:eastAsia="仿宋"/>
          <w:b w:val="0"/>
          <w:bCs w:val="0"/>
          <w:i w:val="0"/>
          <w:iCs w:val="0"/>
          <w:caps w:val="0"/>
          <w:smallCaps w:val="0"/>
          <w:vanish w:val="0"/>
          <w:color w:val="auto"/>
          <w:spacing w:val="0"/>
          <w:sz w:val="32"/>
          <w:szCs w:val="32"/>
        </w:rPr>
        <w:t>“</w:t>
      </w:r>
      <w:r>
        <w:rPr>
          <w:rFonts w:hint="eastAsia" w:ascii="仿宋" w:eastAsia="仿宋"/>
          <w:b w:val="0"/>
          <w:bCs w:val="0"/>
          <w:i w:val="0"/>
          <w:iCs w:val="0"/>
          <w:caps w:val="0"/>
          <w:smallCaps w:val="0"/>
          <w:vanish w:val="0"/>
          <w:color w:val="auto"/>
          <w:spacing w:val="0"/>
          <w:sz w:val="32"/>
          <w:szCs w:val="32"/>
        </w:rPr>
        <w:t>药品零售企业违反本办法第三十六条第二款规定</w:t>
      </w:r>
      <w:r>
        <w:rPr>
          <w:rFonts w:hint="eastAsia" w:ascii="仿宋" w:eastAsia="仿宋"/>
          <w:b w:val="0"/>
          <w:bCs w:val="0"/>
          <w:i w:val="0"/>
          <w:iCs w:val="0"/>
          <w:caps w:val="0"/>
          <w:smallCaps w:val="0"/>
          <w:vanish w:val="0"/>
          <w:color w:val="auto"/>
          <w:spacing w:val="0"/>
          <w:sz w:val="32"/>
          <w:szCs w:val="32"/>
          <w:lang w:eastAsia="zh-CN"/>
        </w:rPr>
        <w:t>，</w:t>
      </w:r>
      <w:r>
        <w:rPr>
          <w:rFonts w:hint="eastAsia" w:ascii="仿宋" w:eastAsia="仿宋"/>
          <w:b w:val="0"/>
          <w:bCs w:val="0"/>
          <w:i w:val="0"/>
          <w:iCs w:val="0"/>
          <w:caps w:val="0"/>
          <w:smallCaps w:val="0"/>
          <w:vanish w:val="0"/>
          <w:color w:val="auto"/>
          <w:spacing w:val="0"/>
          <w:sz w:val="32"/>
          <w:szCs w:val="32"/>
        </w:rPr>
        <w:t>造成危害后果的，处十万元以上二十万元以下罚款</w:t>
      </w:r>
      <w:r>
        <w:rPr>
          <w:rFonts w:ascii="仿宋" w:eastAsia="仿宋"/>
          <w:b w:val="0"/>
          <w:bCs w:val="0"/>
          <w:i w:val="0"/>
          <w:iCs w:val="0"/>
          <w:caps w:val="0"/>
          <w:smallCaps w:val="0"/>
          <w:vanish w:val="0"/>
          <w:color w:val="auto"/>
          <w:spacing w:val="0"/>
          <w:sz w:val="32"/>
          <w:szCs w:val="32"/>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lang w:eastAsia="zh-CN"/>
        </w:rPr>
      </w:pPr>
      <w:r>
        <w:rPr>
          <w:rFonts w:ascii="仿宋" w:eastAsia="仿宋" w:cs="仿宋_GB2312"/>
          <w:color w:val="auto"/>
          <w:spacing w:val="-4"/>
          <w:szCs w:val="32"/>
          <w:lang w:eastAsia="zh-CN"/>
        </w:rPr>
        <w:t>本条款不适用</w:t>
      </w:r>
      <w:r>
        <w:rPr>
          <w:rFonts w:hint="eastAsia" w:ascii="仿宋" w:eastAsia="仿宋" w:cs="仿宋_GB2312"/>
          <w:color w:val="auto"/>
          <w:spacing w:val="-4"/>
          <w:szCs w:val="32"/>
          <w:lang w:eastAsia="zh-CN"/>
        </w:rPr>
        <w:t>减轻行政处罚</w:t>
      </w:r>
      <w:r>
        <w:rPr>
          <w:rFonts w:ascii="仿宋" w:eastAsia="仿宋" w:cs="仿宋_GB2312"/>
          <w:color w:val="auto"/>
          <w:spacing w:val="-4"/>
          <w:szCs w:val="32"/>
          <w:lang w:eastAsia="zh-CN"/>
        </w:rPr>
        <w:t>情形。</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符合裁量规则从轻行政处罚情形的，处</w:t>
      </w:r>
      <w:r>
        <w:rPr>
          <w:rFonts w:ascii="仿宋" w:eastAsia="仿宋" w:cs="仿宋_GB2312"/>
          <w:color w:val="auto"/>
          <w:spacing w:val="-4"/>
          <w:szCs w:val="32"/>
          <w:lang w:val="en-US" w:eastAsia="zh-CN"/>
        </w:rPr>
        <w:t>10万</w:t>
      </w:r>
      <w:r>
        <w:rPr>
          <w:rFonts w:hint="eastAsia" w:ascii="仿宋" w:eastAsia="仿宋" w:cs="仿宋_GB2312"/>
          <w:color w:val="auto"/>
          <w:spacing w:val="-4"/>
          <w:szCs w:val="32"/>
        </w:rPr>
        <w:t>元以上</w:t>
      </w:r>
      <w:r>
        <w:rPr>
          <w:rFonts w:ascii="仿宋" w:eastAsia="仿宋" w:cs="仿宋_GB2312"/>
          <w:color w:val="auto"/>
          <w:spacing w:val="-4"/>
          <w:szCs w:val="32"/>
          <w:lang w:val="en-US" w:eastAsia="zh-CN"/>
        </w:rPr>
        <w:t>13万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符合裁量规则一</w:t>
      </w:r>
      <w:r>
        <w:rPr>
          <w:rFonts w:ascii="仿宋" w:eastAsia="仿宋" w:cs="仿宋_GB2312"/>
          <w:color w:val="auto"/>
          <w:spacing w:val="-4"/>
          <w:szCs w:val="32"/>
        </w:rPr>
        <w:t>般</w:t>
      </w:r>
      <w:r>
        <w:rPr>
          <w:rFonts w:hint="eastAsia" w:ascii="仿宋" w:eastAsia="仿宋" w:cs="仿宋_GB2312"/>
          <w:color w:val="auto"/>
          <w:spacing w:val="-4"/>
          <w:szCs w:val="32"/>
        </w:rPr>
        <w:t>行政处罚情形的，处</w:t>
      </w:r>
      <w:r>
        <w:rPr>
          <w:rFonts w:ascii="仿宋" w:eastAsia="仿宋" w:cs="仿宋_GB2312"/>
          <w:color w:val="auto"/>
          <w:spacing w:val="-4"/>
          <w:szCs w:val="32"/>
          <w:lang w:val="en-US" w:eastAsia="zh-CN"/>
        </w:rPr>
        <w:t>13万</w:t>
      </w:r>
      <w:r>
        <w:rPr>
          <w:rFonts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ascii="仿宋" w:eastAsia="仿宋" w:cs="仿宋_GB2312"/>
          <w:color w:val="auto"/>
          <w:spacing w:val="-4"/>
          <w:szCs w:val="32"/>
        </w:rPr>
        <w:t>17万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rPr>
      </w:pPr>
      <w:r>
        <w:rPr>
          <w:rFonts w:hint="eastAsia" w:ascii="仿宋" w:eastAsia="仿宋" w:cs="仿宋_GB2312"/>
          <w:color w:val="auto"/>
          <w:spacing w:val="-4"/>
          <w:szCs w:val="32"/>
        </w:rPr>
        <w:t>符合裁量规则从重行政处罚情形的，处</w:t>
      </w:r>
      <w:r>
        <w:rPr>
          <w:rFonts w:ascii="仿宋" w:eastAsia="仿宋" w:cs="仿宋_GB2312"/>
          <w:color w:val="auto"/>
          <w:spacing w:val="-4"/>
          <w:szCs w:val="32"/>
        </w:rPr>
        <w:t>17万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ascii="仿宋" w:eastAsia="仿宋" w:cs="仿宋_GB2312"/>
          <w:color w:val="auto"/>
          <w:spacing w:val="-4"/>
          <w:szCs w:val="32"/>
        </w:rPr>
        <w:t>20万</w:t>
      </w:r>
      <w:r>
        <w:rPr>
          <w:rFonts w:hint="eastAsia" w:ascii="仿宋" w:eastAsia="仿宋" w:cs="仿宋_GB2312"/>
          <w:color w:val="auto"/>
          <w:spacing w:val="-4"/>
          <w:szCs w:val="32"/>
        </w:rPr>
        <w:t>元以下的罚款。</w:t>
      </w:r>
    </w:p>
    <w:p>
      <w:pPr>
        <w:pStyle w:val="13"/>
        <w:rPr>
          <w:rFonts w:hint="eastAsia" w:eastAsia="方正公文楷体"/>
          <w:color w:val="auto"/>
          <w:lang w:eastAsia="zh-CN"/>
        </w:rPr>
      </w:pPr>
      <w:r>
        <w:rPr>
          <w:color w:val="auto"/>
        </w:rPr>
        <w:t xml:space="preserve">    </w:t>
      </w:r>
      <w:r>
        <w:rPr>
          <w:rFonts w:hint="eastAsia" w:ascii="方正公文楷体" w:eastAsia="方正公文楷体"/>
          <w:b w:val="0"/>
          <w:color w:val="auto"/>
          <w:sz w:val="32"/>
          <w:szCs w:val="32"/>
        </w:rPr>
        <w:t>关联法条</w:t>
      </w:r>
      <w:r>
        <w:rPr>
          <w:rFonts w:hint="eastAsia" w:ascii="方正公文楷体" w:eastAsia="方正公文楷体"/>
          <w:b w:val="0"/>
          <w:color w:val="auto"/>
          <w:sz w:val="32"/>
          <w:szCs w:val="32"/>
          <w:lang w:eastAsia="zh-CN"/>
        </w:rPr>
        <w:t>：</w:t>
      </w:r>
    </w:p>
    <w:p>
      <w:pPr>
        <w:pStyle w:val="8"/>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jc w:val="both"/>
        <w:rPr>
          <w:rFonts w:hint="eastAsia" w:ascii="仿宋" w:eastAsia="仿宋"/>
          <w:b w:val="0"/>
          <w:bCs w:val="0"/>
          <w:i w:val="0"/>
          <w:iCs w:val="0"/>
          <w:caps w:val="0"/>
          <w:smallCaps w:val="0"/>
          <w:vanish w:val="0"/>
          <w:color w:val="auto"/>
          <w:spacing w:val="0"/>
          <w:sz w:val="32"/>
          <w:szCs w:val="32"/>
        </w:rPr>
      </w:pPr>
      <w:r>
        <w:rPr>
          <w:rFonts w:ascii="仿宋" w:eastAsia="仿宋"/>
          <w:b w:val="0"/>
          <w:color w:val="auto"/>
          <w:sz w:val="32"/>
          <w:szCs w:val="32"/>
        </w:rPr>
        <w:t>《</w:t>
      </w:r>
      <w:r>
        <w:rPr>
          <w:rFonts w:hint="eastAsia" w:ascii="仿宋" w:eastAsia="仿宋"/>
          <w:b w:val="0"/>
          <w:i w:val="0"/>
          <w:iCs w:val="0"/>
          <w:caps w:val="0"/>
          <w:smallCaps w:val="0"/>
          <w:vanish w:val="0"/>
          <w:color w:val="auto"/>
          <w:spacing w:val="0"/>
          <w:sz w:val="32"/>
          <w:szCs w:val="32"/>
        </w:rPr>
        <w:t>药品经营和使用质量监督管理办法</w:t>
      </w:r>
      <w:r>
        <w:rPr>
          <w:rFonts w:ascii="仿宋" w:eastAsia="仿宋"/>
          <w:b w:val="0"/>
          <w:color w:val="auto"/>
          <w:sz w:val="32"/>
          <w:szCs w:val="32"/>
        </w:rPr>
        <w:t>》</w:t>
      </w:r>
      <w:r>
        <w:rPr>
          <w:rFonts w:hint="eastAsia" w:ascii="仿宋" w:eastAsia="仿宋"/>
          <w:b w:val="0"/>
          <w:bCs w:val="0"/>
          <w:i w:val="0"/>
          <w:iCs w:val="0"/>
          <w:caps w:val="0"/>
          <w:smallCaps w:val="0"/>
          <w:vanish w:val="0"/>
          <w:color w:val="auto"/>
          <w:spacing w:val="0"/>
          <w:sz w:val="32"/>
          <w:szCs w:val="32"/>
        </w:rPr>
        <w:t>第三十六条</w:t>
      </w:r>
      <w:r>
        <w:rPr>
          <w:rFonts w:hint="eastAsia" w:ascii="仿宋" w:eastAsia="仿宋"/>
          <w:b w:val="0"/>
          <w:bCs w:val="0"/>
          <w:i w:val="0"/>
          <w:iCs w:val="0"/>
          <w:caps w:val="0"/>
          <w:smallCaps w:val="0"/>
          <w:vanish w:val="0"/>
          <w:color w:val="auto"/>
          <w:spacing w:val="0"/>
          <w:sz w:val="32"/>
          <w:szCs w:val="32"/>
          <w:lang w:val="en-US" w:eastAsia="zh-CN"/>
        </w:rPr>
        <w:t xml:space="preserve">  </w:t>
      </w:r>
      <w:r>
        <w:rPr>
          <w:rFonts w:hint="eastAsia" w:ascii="仿宋" w:eastAsia="仿宋"/>
          <w:b w:val="0"/>
          <w:bCs w:val="0"/>
          <w:i w:val="0"/>
          <w:iCs w:val="0"/>
          <w:caps w:val="0"/>
          <w:smallCaps w:val="0"/>
          <w:vanish w:val="0"/>
          <w:color w:val="auto"/>
          <w:spacing w:val="0"/>
          <w:sz w:val="32"/>
          <w:szCs w:val="32"/>
        </w:rPr>
        <w:t>药品经营企业不得经营疫苗、医疗机构制剂、中药配方颗粒等国家禁止药品经营企业经营的药品。</w:t>
      </w:r>
    </w:p>
    <w:p>
      <w:pPr>
        <w:pStyle w:val="13"/>
        <w:ind w:firstLine="640" w:firstLineChars="200"/>
        <w:rPr>
          <w:rFonts w:hint="eastAsia"/>
          <w:color w:val="auto"/>
        </w:rPr>
      </w:pPr>
      <w:r>
        <w:rPr>
          <w:rFonts w:hint="eastAsia" w:ascii="仿宋" w:eastAsia="仿宋"/>
          <w:b w:val="0"/>
          <w:bCs w:val="0"/>
          <w:i w:val="0"/>
          <w:iCs w:val="0"/>
          <w:caps w:val="0"/>
          <w:smallCaps w:val="0"/>
          <w:vanish w:val="0"/>
          <w:color w:val="auto"/>
          <w:spacing w:val="0"/>
          <w:sz w:val="32"/>
          <w:szCs w:val="32"/>
        </w:rPr>
        <w:t>药品零售企业不得销售麻醉药品、第一类精神药品、放射性药品、药品类易制毒化学品、蛋白同化制剂、肽类激素（胰岛素除外）、终止妊娠药品等国家禁止零售的药品。</w:t>
      </w:r>
    </w:p>
    <w:p>
      <w:pPr>
        <w:pStyle w:val="8"/>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jc w:val="both"/>
        <w:rPr>
          <w:rFonts w:hint="eastAsia" w:ascii="仿宋" w:eastAsia="仿宋"/>
          <w:b w:val="0"/>
          <w:bCs w:val="0"/>
          <w:i w:val="0"/>
          <w:iCs w:val="0"/>
          <w:caps w:val="0"/>
          <w:smallCaps w:val="0"/>
          <w:vanish w:val="0"/>
          <w:color w:val="auto"/>
          <w:spacing w:val="0"/>
          <w:sz w:val="32"/>
          <w:szCs w:val="32"/>
        </w:rPr>
      </w:pPr>
      <w:r>
        <w:rPr>
          <w:rFonts w:ascii="仿宋" w:eastAsia="仿宋"/>
          <w:b w:val="0"/>
          <w:color w:val="auto"/>
          <w:sz w:val="32"/>
          <w:szCs w:val="32"/>
        </w:rPr>
        <w:t>《</w:t>
      </w:r>
      <w:r>
        <w:rPr>
          <w:rFonts w:hint="eastAsia" w:ascii="仿宋" w:eastAsia="仿宋"/>
          <w:b w:val="0"/>
          <w:i w:val="0"/>
          <w:iCs w:val="0"/>
          <w:caps w:val="0"/>
          <w:smallCaps w:val="0"/>
          <w:vanish w:val="0"/>
          <w:color w:val="auto"/>
          <w:spacing w:val="0"/>
          <w:sz w:val="32"/>
          <w:szCs w:val="32"/>
        </w:rPr>
        <w:t>药品经营和使用质量监督管理办法</w:t>
      </w:r>
      <w:r>
        <w:rPr>
          <w:rFonts w:ascii="仿宋" w:eastAsia="仿宋"/>
          <w:b w:val="0"/>
          <w:color w:val="auto"/>
          <w:sz w:val="32"/>
          <w:szCs w:val="32"/>
        </w:rPr>
        <w:t>》</w:t>
      </w:r>
      <w:r>
        <w:rPr>
          <w:rFonts w:hint="eastAsia" w:ascii="仿宋" w:eastAsia="仿宋"/>
          <w:b w:val="0"/>
          <w:bCs w:val="0"/>
          <w:i w:val="0"/>
          <w:iCs w:val="0"/>
          <w:caps w:val="0"/>
          <w:smallCaps w:val="0"/>
          <w:vanish w:val="0"/>
          <w:color w:val="auto"/>
          <w:spacing w:val="0"/>
          <w:sz w:val="32"/>
          <w:szCs w:val="32"/>
        </w:rPr>
        <w:t>第六十八条</w:t>
      </w:r>
      <w:r>
        <w:rPr>
          <w:rFonts w:hint="eastAsia" w:ascii="仿宋" w:eastAsia="仿宋"/>
          <w:b w:val="0"/>
          <w:bCs w:val="0"/>
          <w:i w:val="0"/>
          <w:iCs w:val="0"/>
          <w:caps w:val="0"/>
          <w:smallCaps w:val="0"/>
          <w:vanish w:val="0"/>
          <w:color w:val="auto"/>
          <w:spacing w:val="0"/>
          <w:sz w:val="32"/>
          <w:szCs w:val="32"/>
          <w:lang w:val="en-US" w:eastAsia="zh-CN"/>
        </w:rPr>
        <w:t xml:space="preserve">  </w:t>
      </w:r>
      <w:r>
        <w:rPr>
          <w:rFonts w:hint="eastAsia" w:ascii="仿宋" w:eastAsia="仿宋"/>
          <w:b w:val="0"/>
          <w:bCs w:val="0"/>
          <w:i w:val="0"/>
          <w:iCs w:val="0"/>
          <w:caps w:val="0"/>
          <w:smallCaps w:val="0"/>
          <w:vanish w:val="0"/>
          <w:color w:val="auto"/>
          <w:spacing w:val="0"/>
          <w:sz w:val="32"/>
          <w:szCs w:val="32"/>
        </w:rPr>
        <w:t>药品经营企业未经批准变更许可事项或者药品经营许可证超过有效期继续开展药品经营活动的，药品监督管理部门按照《药品管理法》第一百一十五条的规定给予处罚，但是，有下列情形之一，药品经营企业及时改正，不影响药品质量安全的，给予减轻处罚：</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hint="eastAsia"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（一）药品经营企业超出许可的经营方式、经营地址从事药品经营活动的；</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hint="eastAsia"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（二）超出经营范围经营的药品不属于疫苗、麻醉药品、精神药品、药品类易制毒化学品、医疗用毒性药品、血液制品、细胞治疗类生物制品的；</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hint="eastAsia"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（三）药品经营许可证超过有效期但符合申请办理药品经营许可证要求的；</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hint="eastAsia"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（四）依法可以减轻处罚的其他情形。</w:t>
      </w:r>
    </w:p>
    <w:p>
      <w:pPr>
        <w:pBdr>
          <w:top w:val="none" w:color="auto" w:sz="0" w:space="0"/>
          <w:left w:val="none" w:color="auto" w:sz="0" w:space="0"/>
          <w:bottom w:val="none" w:color="auto" w:sz="0" w:space="0"/>
          <w:right w:val="none" w:color="auto" w:sz="0" w:space="0"/>
        </w:pBdr>
        <w:shd w:val="clear" w:color="auto" w:fill="FFFFFF"/>
        <w:spacing w:line="629" w:lineRule="atLeast"/>
        <w:ind w:left="0" w:firstLine="480"/>
        <w:rPr>
          <w:rFonts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药品零售企业违反本办法第三十六条第二款规定，法律、行政法规已有规定的，依照法律、行政法规的规定处罚。法律、行政法规未作规定的，责令限期改正，处五万元以上十万元以下罚款；造成危害后果的，处十万元以上二十万元以下罚款。</w:t>
      </w:r>
    </w:p>
    <w:p>
      <w:pPr>
        <w:pBdr>
          <w:top w:val="none" w:color="auto" w:sz="0" w:space="0"/>
          <w:left w:val="none" w:color="auto" w:sz="0" w:space="0"/>
          <w:bottom w:val="none" w:color="auto" w:sz="0" w:space="0"/>
          <w:right w:val="none" w:color="auto" w:sz="0" w:space="0"/>
        </w:pBdr>
        <w:shd w:val="clear" w:color="auto" w:fill="FFFFFF"/>
        <w:spacing w:line="629" w:lineRule="atLeast"/>
        <w:ind w:left="0" w:firstLine="48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widowControl/>
        <w:pBdr>
          <w:top w:val="none" w:color="auto" w:sz="0" w:space="0"/>
          <w:left w:val="none" w:color="auto" w:sz="0" w:space="0"/>
          <w:bottom w:val="none" w:color="auto" w:sz="0" w:space="0"/>
          <w:right w:val="none" w:color="auto" w:sz="0" w:space="0"/>
        </w:pBdr>
        <w:shd w:val="clear" w:color="auto" w:fill="auto"/>
        <w:spacing w:line="560" w:lineRule="exact"/>
        <w:ind w:left="0" w:firstLine="640" w:firstLineChars="200"/>
        <w:rPr>
          <w:rFonts w:ascii="仿宋" w:eastAsia="仿宋"/>
          <w:b w:val="0"/>
          <w:color w:val="auto"/>
          <w:sz w:val="32"/>
          <w:szCs w:val="32"/>
        </w:rPr>
      </w:pPr>
      <w:r>
        <w:rPr>
          <w:rFonts w:hint="eastAsia" w:ascii="仿宋" w:eastAsia="仿宋" w:cs="仿宋_GB2312"/>
          <w:color w:val="auto"/>
          <w:kern w:val="0"/>
          <w:sz w:val="32"/>
          <w:szCs w:val="32"/>
          <w:lang w:eastAsia="zh-CN"/>
        </w:rPr>
        <w:t>药品监督管理部门。</w:t>
      </w:r>
    </w:p>
    <w:p>
      <w:pPr>
        <w:pBdr>
          <w:top w:val="none" w:color="auto" w:sz="0" w:space="0"/>
          <w:left w:val="none" w:color="auto" w:sz="0" w:space="0"/>
          <w:bottom w:val="none" w:color="auto" w:sz="0" w:space="0"/>
          <w:right w:val="none" w:color="auto" w:sz="0" w:space="0"/>
        </w:pBdr>
        <w:shd w:val="clear" w:color="auto" w:fill="FFFFFF"/>
        <w:spacing w:line="629" w:lineRule="atLeast"/>
        <w:ind w:firstLine="640" w:firstLineChars="200"/>
        <w:rPr>
          <w:rFonts w:hint="eastAsia" w:ascii="方正公文楷体" w:eastAsia="方正公文楷体"/>
          <w:color w:val="auto"/>
          <w:szCs w:val="32"/>
        </w:rPr>
      </w:pPr>
      <w:r>
        <w:rPr>
          <w:rFonts w:hint="eastAsia" w:ascii="黑体" w:eastAsia="黑体"/>
          <w:b w:val="0"/>
          <w:bCs w:val="0"/>
          <w:i w:val="0"/>
          <w:iCs w:val="0"/>
          <w:caps w:val="0"/>
          <w:smallCaps w:val="0"/>
          <w:vanish w:val="0"/>
          <w:color w:val="auto"/>
          <w:spacing w:val="0"/>
          <w:sz w:val="32"/>
          <w:szCs w:val="32"/>
        </w:rPr>
        <w:t>第五十</w:t>
      </w:r>
      <w:r>
        <w:rPr>
          <w:rFonts w:hint="eastAsia" w:ascii="黑体" w:eastAsia="黑体"/>
          <w:b w:val="0"/>
          <w:bCs w:val="0"/>
          <w:i w:val="0"/>
          <w:iCs w:val="0"/>
          <w:caps w:val="0"/>
          <w:smallCaps w:val="0"/>
          <w:vanish w:val="0"/>
          <w:color w:val="auto"/>
          <w:spacing w:val="0"/>
          <w:sz w:val="32"/>
          <w:szCs w:val="32"/>
          <w:lang w:val="en-US" w:eastAsia="zh-CN"/>
        </w:rPr>
        <w:t>八</w:t>
      </w:r>
      <w:r>
        <w:rPr>
          <w:rFonts w:hint="eastAsia" w:ascii="黑体" w:eastAsia="黑体"/>
          <w:b w:val="0"/>
          <w:bCs w:val="0"/>
          <w:i w:val="0"/>
          <w:iCs w:val="0"/>
          <w:caps w:val="0"/>
          <w:smallCaps w:val="0"/>
          <w:vanish w:val="0"/>
          <w:color w:val="auto"/>
          <w:spacing w:val="0"/>
          <w:sz w:val="32"/>
          <w:szCs w:val="32"/>
        </w:rPr>
        <w:t>条</w:t>
      </w:r>
      <w:r>
        <w:rPr>
          <w:rFonts w:ascii="黑体" w:eastAsia="黑体"/>
          <w:b w:val="0"/>
          <w:bCs w:val="0"/>
          <w:i w:val="0"/>
          <w:iCs w:val="0"/>
          <w:caps w:val="0"/>
          <w:smallCaps w:val="0"/>
          <w:vanish w:val="0"/>
          <w:color w:val="auto"/>
          <w:spacing w:val="0"/>
          <w:sz w:val="32"/>
          <w:szCs w:val="32"/>
        </w:rPr>
        <w:t xml:space="preserve"> </w:t>
      </w:r>
      <w:r>
        <w:rPr>
          <w:rFonts w:hint="eastAsia" w:ascii="仿宋" w:eastAsia="仿宋"/>
          <w:b w:val="0"/>
          <w:color w:val="auto"/>
          <w:sz w:val="32"/>
          <w:szCs w:val="32"/>
        </w:rPr>
        <w:t>本条</w:t>
      </w:r>
      <w:r>
        <w:rPr>
          <w:rFonts w:ascii="仿宋" w:eastAsia="仿宋"/>
          <w:b w:val="0"/>
          <w:color w:val="auto"/>
          <w:sz w:val="32"/>
          <w:szCs w:val="32"/>
        </w:rPr>
        <w:t>是对《</w:t>
      </w:r>
      <w:r>
        <w:rPr>
          <w:rFonts w:hint="eastAsia" w:ascii="仿宋" w:eastAsia="仿宋"/>
          <w:b w:val="0"/>
          <w:i w:val="0"/>
          <w:iCs w:val="0"/>
          <w:caps w:val="0"/>
          <w:smallCaps w:val="0"/>
          <w:vanish w:val="0"/>
          <w:color w:val="auto"/>
          <w:spacing w:val="0"/>
          <w:sz w:val="32"/>
          <w:szCs w:val="32"/>
        </w:rPr>
        <w:t>药品经营和使用质量监督管理办法</w:t>
      </w:r>
      <w:r>
        <w:rPr>
          <w:rFonts w:ascii="仿宋" w:eastAsia="仿宋"/>
          <w:b w:val="0"/>
          <w:color w:val="auto"/>
          <w:sz w:val="32"/>
          <w:szCs w:val="32"/>
        </w:rPr>
        <w:t>》</w:t>
      </w:r>
      <w:r>
        <w:rPr>
          <w:rFonts w:hint="eastAsia" w:ascii="仿宋" w:eastAsia="仿宋"/>
          <w:b w:val="0"/>
          <w:bCs w:val="0"/>
          <w:i w:val="0"/>
          <w:iCs w:val="0"/>
          <w:caps w:val="0"/>
          <w:smallCaps w:val="0"/>
          <w:vanish w:val="0"/>
          <w:color w:val="auto"/>
          <w:spacing w:val="0"/>
          <w:sz w:val="32"/>
          <w:szCs w:val="32"/>
        </w:rPr>
        <w:t>第六十九条</w:t>
      </w:r>
      <w:r>
        <w:rPr>
          <w:rFonts w:hint="eastAsia" w:ascii="仿宋" w:eastAsia="仿宋"/>
          <w:b w:val="0"/>
          <w:bCs w:val="0"/>
          <w:i w:val="0"/>
          <w:iCs w:val="0"/>
          <w:caps w:val="0"/>
          <w:smallCaps w:val="0"/>
          <w:vanish w:val="0"/>
          <w:color w:val="auto"/>
          <w:spacing w:val="0"/>
          <w:sz w:val="32"/>
          <w:szCs w:val="32"/>
          <w:lang w:eastAsia="zh-CN"/>
        </w:rPr>
        <w:t>“</w:t>
      </w:r>
      <w:r>
        <w:rPr>
          <w:rFonts w:hint="eastAsia" w:ascii="仿宋" w:eastAsia="仿宋"/>
          <w:b w:val="0"/>
          <w:bCs w:val="0"/>
          <w:i w:val="0"/>
          <w:iCs w:val="0"/>
          <w:caps w:val="0"/>
          <w:smallCaps w:val="0"/>
          <w:vanish w:val="0"/>
          <w:color w:val="auto"/>
          <w:spacing w:val="0"/>
          <w:sz w:val="32"/>
          <w:szCs w:val="32"/>
        </w:rPr>
        <w:t>有下列违反药品经营质量管理规范情形之一的，药品监督管理部门可以依据《药品管理法》第一百二十六条规定的情节严重的情形给予处罚</w:t>
      </w:r>
      <w:r>
        <w:rPr>
          <w:rFonts w:hint="eastAsia" w:ascii="仿宋" w:eastAsia="仿宋"/>
          <w:b w:val="0"/>
          <w:bCs w:val="0"/>
          <w:i w:val="0"/>
          <w:iCs w:val="0"/>
          <w:caps w:val="0"/>
          <w:smallCaps w:val="0"/>
          <w:vanish w:val="0"/>
          <w:color w:val="auto"/>
          <w:spacing w:val="0"/>
          <w:sz w:val="32"/>
          <w:szCs w:val="32"/>
          <w:lang w:eastAsia="zh-CN"/>
        </w:rPr>
        <w:t>”</w:t>
      </w:r>
      <w:r>
        <w:rPr>
          <w:rFonts w:hint="eastAsia" w:ascii="仿宋" w:eastAsia="仿宋"/>
          <w:b w:val="0"/>
          <w:bCs w:val="0"/>
          <w:i w:val="0"/>
          <w:iCs w:val="0"/>
          <w:caps w:val="0"/>
          <w:smallCaps w:val="0"/>
          <w:vanish w:val="0"/>
          <w:color w:val="auto"/>
          <w:spacing w:val="0"/>
          <w:sz w:val="32"/>
          <w:szCs w:val="32"/>
        </w:rPr>
        <w:t>：</w:t>
      </w:r>
      <w:r>
        <w:rPr>
          <w:rFonts w:hint="eastAsia" w:ascii="方正公文楷体" w:eastAsia="方正公文楷体"/>
          <w:b w:val="0"/>
          <w:bCs w:val="0"/>
          <w:i w:val="0"/>
          <w:iCs w:val="0"/>
          <w:caps w:val="0"/>
          <w:smallCaps w:val="0"/>
          <w:vanish w:val="0"/>
          <w:color w:val="auto"/>
          <w:spacing w:val="0"/>
          <w:sz w:val="32"/>
          <w:szCs w:val="32"/>
        </w:rPr>
        <w:t>（此条款</w:t>
      </w:r>
      <w:r>
        <w:rPr>
          <w:rFonts w:ascii="方正公文楷体" w:eastAsia="方正公文楷体"/>
          <w:b w:val="0"/>
          <w:bCs w:val="0"/>
          <w:i w:val="0"/>
          <w:iCs w:val="0"/>
          <w:caps w:val="0"/>
          <w:smallCaps w:val="0"/>
          <w:vanish w:val="0"/>
          <w:color w:val="auto"/>
          <w:spacing w:val="0"/>
          <w:sz w:val="32"/>
          <w:szCs w:val="32"/>
        </w:rPr>
        <w:t>同</w:t>
      </w:r>
      <w:r>
        <w:rPr>
          <w:rFonts w:hint="eastAsia" w:ascii="方正公文楷体" w:eastAsia="方正公文楷体"/>
          <w:b w:val="0"/>
          <w:bCs w:val="0"/>
          <w:i w:val="0"/>
          <w:iCs w:val="0"/>
          <w:caps w:val="0"/>
          <w:smallCaps w:val="0"/>
          <w:vanish w:val="0"/>
          <w:color w:val="auto"/>
          <w:spacing w:val="0"/>
          <w:sz w:val="32"/>
          <w:szCs w:val="32"/>
        </w:rPr>
        <w:t>本基准第十二条）</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hint="eastAsia"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（一）药品上市许可持有人委托不具备相应资质条件的企业销售药品的；</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hint="eastAsia"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二）药品上市许可持有人、药品批发企业将国家有专门管理要求的药品销售给个人或者不具备相应资质的单位，导致相关药品流入非法渠道或者去向不明，或者知道、应当知道购进单位将相关药品流入非法渠道仍销售药品的；</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hint="eastAsia"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（三）药品经营质量管理和质量控制过程中，记录或者票据不真实，存在虚假欺骗行为的；</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hint="eastAsia"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（四）对已识别的风险未及时采取有效的风险控制措施，造成严重后果的；</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hint="eastAsia"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（五）知道或者应当知道他人从事非法药品生产、经营和使用活动，依然为其提供药品的；</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hint="eastAsia"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（六）其他情节严重的情形。</w:t>
      </w:r>
    </w:p>
    <w:p>
      <w:pPr>
        <w:pStyle w:val="8"/>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right="0" w:firstLine="640" w:firstLineChars="200"/>
        <w:jc w:val="both"/>
        <w:rPr>
          <w:rFonts w:hint="eastAsia" w:ascii="仿宋" w:eastAsia="仿宋"/>
          <w:b w:val="0"/>
          <w:bCs w:val="0"/>
          <w:i w:val="0"/>
          <w:iCs w:val="0"/>
          <w:caps w:val="0"/>
          <w:smallCaps w:val="0"/>
          <w:vanish w:val="0"/>
          <w:color w:val="auto"/>
          <w:spacing w:val="0"/>
          <w:sz w:val="32"/>
          <w:szCs w:val="32"/>
        </w:rPr>
      </w:pPr>
      <w:r>
        <w:rPr>
          <w:rFonts w:ascii="黑体" w:eastAsia="黑体"/>
          <w:bCs/>
          <w:color w:val="auto"/>
          <w:sz w:val="32"/>
          <w:szCs w:val="32"/>
        </w:rPr>
        <w:t>第五十</w:t>
      </w:r>
      <w:r>
        <w:rPr>
          <w:rFonts w:hint="eastAsia" w:ascii="黑体" w:eastAsia="黑体"/>
          <w:bCs/>
          <w:color w:val="auto"/>
          <w:sz w:val="32"/>
          <w:szCs w:val="32"/>
          <w:lang w:val="en-US" w:eastAsia="zh-CN"/>
        </w:rPr>
        <w:t>九</w:t>
      </w:r>
      <w:r>
        <w:rPr>
          <w:rFonts w:ascii="黑体" w:eastAsia="黑体"/>
          <w:bCs/>
          <w:color w:val="auto"/>
          <w:sz w:val="32"/>
          <w:szCs w:val="32"/>
        </w:rPr>
        <w:t>条</w:t>
      </w:r>
      <w:r>
        <w:rPr>
          <w:rFonts w:hint="eastAsia" w:ascii="黑体" w:eastAsia="黑体"/>
          <w:bCs/>
          <w:color w:val="auto"/>
          <w:sz w:val="32"/>
          <w:szCs w:val="32"/>
          <w:lang w:val="en-US" w:eastAsia="zh-CN"/>
        </w:rPr>
        <w:t xml:space="preserve"> </w:t>
      </w:r>
      <w:r>
        <w:rPr>
          <w:rFonts w:hint="eastAsia" w:ascii="仿宋" w:eastAsia="仿宋"/>
          <w:b w:val="0"/>
          <w:color w:val="auto"/>
          <w:sz w:val="32"/>
          <w:szCs w:val="32"/>
        </w:rPr>
        <w:t>本条</w:t>
      </w:r>
      <w:r>
        <w:rPr>
          <w:rFonts w:ascii="仿宋" w:eastAsia="仿宋"/>
          <w:b w:val="0"/>
          <w:color w:val="auto"/>
          <w:sz w:val="32"/>
          <w:szCs w:val="32"/>
        </w:rPr>
        <w:t>是对《</w:t>
      </w:r>
      <w:r>
        <w:rPr>
          <w:rFonts w:hint="eastAsia" w:ascii="仿宋" w:eastAsia="仿宋"/>
          <w:b w:val="0"/>
          <w:i w:val="0"/>
          <w:iCs w:val="0"/>
          <w:caps w:val="0"/>
          <w:smallCaps w:val="0"/>
          <w:vanish w:val="0"/>
          <w:color w:val="auto"/>
          <w:spacing w:val="0"/>
          <w:sz w:val="32"/>
          <w:szCs w:val="32"/>
        </w:rPr>
        <w:t>药品经营和使用质量监督管理办法</w:t>
      </w:r>
      <w:r>
        <w:rPr>
          <w:rFonts w:ascii="仿宋" w:eastAsia="仿宋"/>
          <w:b w:val="0"/>
          <w:color w:val="auto"/>
          <w:sz w:val="32"/>
          <w:szCs w:val="32"/>
        </w:rPr>
        <w:t>》</w:t>
      </w:r>
      <w:r>
        <w:rPr>
          <w:rFonts w:hint="eastAsia" w:ascii="仿宋" w:eastAsia="仿宋"/>
          <w:b w:val="0"/>
          <w:bCs w:val="0"/>
          <w:i w:val="0"/>
          <w:iCs w:val="0"/>
          <w:caps w:val="0"/>
          <w:smallCaps w:val="0"/>
          <w:vanish w:val="0"/>
          <w:color w:val="auto"/>
          <w:spacing w:val="0"/>
          <w:sz w:val="32"/>
          <w:szCs w:val="32"/>
        </w:rPr>
        <w:t>第七十条</w:t>
      </w:r>
      <w:r>
        <w:rPr>
          <w:rFonts w:hint="eastAsia" w:ascii="仿宋" w:eastAsia="仿宋"/>
          <w:b w:val="0"/>
          <w:bCs w:val="0"/>
          <w:i w:val="0"/>
          <w:iCs w:val="0"/>
          <w:caps w:val="0"/>
          <w:smallCaps w:val="0"/>
          <w:vanish w:val="0"/>
          <w:color w:val="auto"/>
          <w:spacing w:val="0"/>
          <w:sz w:val="32"/>
          <w:szCs w:val="32"/>
          <w:lang w:eastAsia="zh-CN"/>
        </w:rPr>
        <w:t>“</w:t>
      </w:r>
      <w:r>
        <w:rPr>
          <w:rFonts w:hint="eastAsia" w:ascii="仿宋" w:eastAsia="仿宋"/>
          <w:b w:val="0"/>
          <w:bCs w:val="0"/>
          <w:i w:val="0"/>
          <w:iCs w:val="0"/>
          <w:caps w:val="0"/>
          <w:smallCaps w:val="0"/>
          <w:vanish w:val="0"/>
          <w:color w:val="auto"/>
          <w:spacing w:val="0"/>
          <w:sz w:val="32"/>
          <w:szCs w:val="32"/>
        </w:rPr>
        <w:t>有下列情形之一的，由药品监督管理部门责令限期改正；逾期不改正的，处五千元以上三万元以下罚款</w:t>
      </w:r>
      <w:r>
        <w:rPr>
          <w:rFonts w:ascii="仿宋" w:eastAsia="仿宋"/>
          <w:b w:val="0"/>
          <w:bCs w:val="0"/>
          <w:i w:val="0"/>
          <w:iCs w:val="0"/>
          <w:caps w:val="0"/>
          <w:smallCaps w:val="0"/>
          <w:vanish w:val="0"/>
          <w:color w:val="auto"/>
          <w:spacing w:val="0"/>
          <w:sz w:val="32"/>
          <w:szCs w:val="32"/>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lang w:eastAsia="zh-CN"/>
        </w:rPr>
      </w:pPr>
      <w:r>
        <w:rPr>
          <w:rFonts w:ascii="仿宋" w:eastAsia="仿宋" w:cs="仿宋_GB2312"/>
          <w:color w:val="auto"/>
          <w:spacing w:val="-4"/>
          <w:szCs w:val="32"/>
          <w:lang w:eastAsia="zh-CN"/>
        </w:rPr>
        <w:t>符合裁量规则</w:t>
      </w:r>
      <w:r>
        <w:rPr>
          <w:rFonts w:hint="eastAsia" w:ascii="仿宋" w:eastAsia="仿宋" w:cs="仿宋_GB2312"/>
          <w:color w:val="auto"/>
          <w:spacing w:val="-4"/>
          <w:szCs w:val="32"/>
          <w:lang w:eastAsia="zh-CN"/>
        </w:rPr>
        <w:t>减轻行政处罚</w:t>
      </w:r>
      <w:r>
        <w:rPr>
          <w:rFonts w:ascii="仿宋" w:eastAsia="仿宋" w:cs="仿宋_GB2312"/>
          <w:color w:val="auto"/>
          <w:spacing w:val="-4"/>
          <w:szCs w:val="32"/>
          <w:lang w:eastAsia="zh-CN"/>
        </w:rPr>
        <w:t>情形的，处500元以上0.5万元以下的罚款。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符合裁量规则从轻行政处罚情形的，处</w:t>
      </w:r>
      <w:r>
        <w:rPr>
          <w:rFonts w:ascii="仿宋" w:eastAsia="仿宋" w:cs="仿宋_GB2312"/>
          <w:color w:val="auto"/>
          <w:spacing w:val="-4"/>
          <w:szCs w:val="32"/>
        </w:rPr>
        <w:t>0.</w:t>
      </w:r>
      <w:r>
        <w:rPr>
          <w:rFonts w:ascii="仿宋" w:eastAsia="仿宋" w:cs="仿宋_GB2312"/>
          <w:color w:val="auto"/>
          <w:spacing w:val="-4"/>
          <w:szCs w:val="32"/>
          <w:lang w:val="en-US" w:eastAsia="zh-CN"/>
        </w:rPr>
        <w:t>5万</w:t>
      </w:r>
      <w:r>
        <w:rPr>
          <w:rFonts w:hint="eastAsia" w:ascii="仿宋" w:eastAsia="仿宋" w:cs="仿宋_GB2312"/>
          <w:color w:val="auto"/>
          <w:spacing w:val="-4"/>
          <w:szCs w:val="32"/>
        </w:rPr>
        <w:t>元以上</w:t>
      </w:r>
      <w:r>
        <w:rPr>
          <w:rFonts w:ascii="仿宋" w:eastAsia="仿宋" w:cs="仿宋_GB2312"/>
          <w:color w:val="auto"/>
          <w:spacing w:val="-4"/>
          <w:szCs w:val="32"/>
          <w:lang w:val="en-US" w:eastAsia="zh-CN"/>
        </w:rPr>
        <w:t>1.25万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符合裁量规则一</w:t>
      </w:r>
      <w:r>
        <w:rPr>
          <w:rFonts w:ascii="仿宋" w:eastAsia="仿宋" w:cs="仿宋_GB2312"/>
          <w:color w:val="auto"/>
          <w:spacing w:val="-4"/>
          <w:szCs w:val="32"/>
        </w:rPr>
        <w:t>般</w:t>
      </w:r>
      <w:r>
        <w:rPr>
          <w:rFonts w:hint="eastAsia" w:ascii="仿宋" w:eastAsia="仿宋" w:cs="仿宋_GB2312"/>
          <w:color w:val="auto"/>
          <w:spacing w:val="-4"/>
          <w:szCs w:val="32"/>
        </w:rPr>
        <w:t>行政处罚情形的，处</w:t>
      </w:r>
      <w:r>
        <w:rPr>
          <w:rFonts w:ascii="仿宋" w:eastAsia="仿宋" w:cs="仿宋_GB2312"/>
          <w:color w:val="auto"/>
          <w:spacing w:val="-4"/>
          <w:szCs w:val="32"/>
          <w:lang w:val="en-US" w:eastAsia="zh-CN"/>
        </w:rPr>
        <w:t>1.25万</w:t>
      </w:r>
      <w:r>
        <w:rPr>
          <w:rFonts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ascii="仿宋" w:eastAsia="仿宋" w:cs="仿宋_GB2312"/>
          <w:color w:val="auto"/>
          <w:spacing w:val="-4"/>
          <w:szCs w:val="32"/>
        </w:rPr>
        <w:t>2.25万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rPr>
      </w:pPr>
      <w:r>
        <w:rPr>
          <w:rFonts w:hint="eastAsia" w:ascii="仿宋" w:eastAsia="仿宋" w:cs="仿宋_GB2312"/>
          <w:color w:val="auto"/>
          <w:spacing w:val="-4"/>
          <w:szCs w:val="32"/>
        </w:rPr>
        <w:t>符合裁量规则从重行政处罚情形的，处</w:t>
      </w:r>
      <w:r>
        <w:rPr>
          <w:rFonts w:ascii="仿宋" w:eastAsia="仿宋" w:cs="仿宋_GB2312"/>
          <w:color w:val="auto"/>
          <w:spacing w:val="-4"/>
          <w:szCs w:val="32"/>
        </w:rPr>
        <w:t>2.25万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ascii="仿宋" w:eastAsia="仿宋" w:cs="仿宋_GB2312"/>
          <w:color w:val="auto"/>
          <w:spacing w:val="-4"/>
          <w:szCs w:val="32"/>
        </w:rPr>
        <w:t>3万</w:t>
      </w:r>
      <w:r>
        <w:rPr>
          <w:rFonts w:hint="eastAsia" w:ascii="仿宋" w:eastAsia="仿宋" w:cs="仿宋_GB2312"/>
          <w:color w:val="auto"/>
          <w:spacing w:val="-4"/>
          <w:szCs w:val="32"/>
        </w:rPr>
        <w:t>元以下的罚款。</w:t>
      </w:r>
    </w:p>
    <w:p>
      <w:pPr>
        <w:pStyle w:val="8"/>
        <w:shd w:val="clear" w:color="auto" w:fill="FFFFFF"/>
        <w:spacing w:before="0" w:beforeAutospacing="0" w:after="0" w:afterAutospacing="0" w:line="629" w:lineRule="atLeast"/>
        <w:ind w:firstLine="640" w:firstLineChars="200"/>
        <w:jc w:val="both"/>
        <w:rPr>
          <w:rFonts w:hint="eastAsia" w:ascii="方正公文楷体" w:eastAsia="方正公文楷体"/>
          <w:color w:val="auto"/>
          <w:sz w:val="32"/>
          <w:szCs w:val="32"/>
          <w:lang w:eastAsia="zh-CN"/>
        </w:rPr>
      </w:pPr>
      <w:r>
        <w:rPr>
          <w:rFonts w:hint="eastAsia" w:ascii="方正公文楷体" w:eastAsia="方正公文楷体"/>
          <w:color w:val="auto"/>
          <w:sz w:val="32"/>
          <w:szCs w:val="32"/>
        </w:rPr>
        <w:t>关联法条</w:t>
      </w:r>
      <w:r>
        <w:rPr>
          <w:rFonts w:hint="eastAsia" w:ascii="方正公文楷体" w:eastAsia="方正公文楷体"/>
          <w:color w:val="auto"/>
          <w:sz w:val="32"/>
          <w:szCs w:val="32"/>
          <w:lang w:eastAsia="zh-CN"/>
        </w:rPr>
        <w:t>：</w:t>
      </w:r>
    </w:p>
    <w:p>
      <w:pPr>
        <w:pStyle w:val="8"/>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jc w:val="both"/>
        <w:rPr>
          <w:rFonts w:hint="eastAsia" w:ascii="仿宋" w:eastAsia="仿宋"/>
          <w:b w:val="0"/>
          <w:bCs w:val="0"/>
          <w:i w:val="0"/>
          <w:iCs w:val="0"/>
          <w:caps w:val="0"/>
          <w:smallCaps w:val="0"/>
          <w:vanish w:val="0"/>
          <w:color w:val="auto"/>
          <w:spacing w:val="0"/>
          <w:sz w:val="32"/>
          <w:szCs w:val="32"/>
        </w:rPr>
      </w:pPr>
      <w:r>
        <w:rPr>
          <w:rFonts w:ascii="仿宋" w:eastAsia="仿宋"/>
          <w:b w:val="0"/>
          <w:color w:val="auto"/>
          <w:sz w:val="32"/>
          <w:szCs w:val="32"/>
        </w:rPr>
        <w:t>《</w:t>
      </w:r>
      <w:r>
        <w:rPr>
          <w:rFonts w:hint="eastAsia" w:ascii="仿宋" w:eastAsia="仿宋"/>
          <w:b w:val="0"/>
          <w:i w:val="0"/>
          <w:iCs w:val="0"/>
          <w:caps w:val="0"/>
          <w:smallCaps w:val="0"/>
          <w:vanish w:val="0"/>
          <w:color w:val="auto"/>
          <w:spacing w:val="0"/>
          <w:sz w:val="32"/>
          <w:szCs w:val="32"/>
        </w:rPr>
        <w:t>药品经营和使用质量监督管理办法</w:t>
      </w:r>
      <w:r>
        <w:rPr>
          <w:rFonts w:ascii="仿宋" w:eastAsia="仿宋"/>
          <w:b w:val="0"/>
          <w:color w:val="auto"/>
          <w:sz w:val="32"/>
          <w:szCs w:val="32"/>
        </w:rPr>
        <w:t>》</w:t>
      </w:r>
      <w:r>
        <w:rPr>
          <w:rFonts w:hint="eastAsia" w:ascii="仿宋" w:eastAsia="仿宋"/>
          <w:b w:val="0"/>
          <w:bCs w:val="0"/>
          <w:i w:val="0"/>
          <w:iCs w:val="0"/>
          <w:caps w:val="0"/>
          <w:smallCaps w:val="0"/>
          <w:vanish w:val="0"/>
          <w:color w:val="auto"/>
          <w:spacing w:val="0"/>
          <w:sz w:val="32"/>
          <w:szCs w:val="32"/>
        </w:rPr>
        <w:t>第七十条</w:t>
      </w:r>
      <w:r>
        <w:rPr>
          <w:rFonts w:hint="eastAsia" w:ascii="仿宋" w:eastAsia="仿宋"/>
          <w:b w:val="0"/>
          <w:bCs w:val="0"/>
          <w:i w:val="0"/>
          <w:iCs w:val="0"/>
          <w:caps w:val="0"/>
          <w:smallCaps w:val="0"/>
          <w:vanish w:val="0"/>
          <w:color w:val="auto"/>
          <w:spacing w:val="0"/>
          <w:sz w:val="32"/>
          <w:szCs w:val="32"/>
          <w:lang w:val="en-US" w:eastAsia="zh-CN"/>
        </w:rPr>
        <w:t xml:space="preserve">  </w:t>
      </w:r>
      <w:r>
        <w:rPr>
          <w:rFonts w:hint="eastAsia" w:ascii="仿宋" w:eastAsia="仿宋"/>
          <w:b w:val="0"/>
          <w:bCs w:val="0"/>
          <w:i w:val="0"/>
          <w:iCs w:val="0"/>
          <w:caps w:val="0"/>
          <w:smallCaps w:val="0"/>
          <w:vanish w:val="0"/>
          <w:color w:val="auto"/>
          <w:spacing w:val="0"/>
          <w:sz w:val="32"/>
          <w:szCs w:val="32"/>
        </w:rPr>
        <w:t>有下列情形之一的，由药品监督管理部门责令限期改正；逾期不改正的，处五千元以上三万元以下罚款：</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hint="eastAsia"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（一）接受药品上市许可持有人委托销售的药品经营企业违反本办法第三十四条第一款规定再次委托销售的；</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hint="eastAsia"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（二）药品上市许可持有人未按本办法第三十四条第一款、第三十五条规定对委托销售行为进行管理的；</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hint="eastAsia"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（三）药品上市许可持有人、药品经营企业未按本办法第四十五条第一款规定对委托储存、运输行为进行管理的；</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hint="eastAsia"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（四）药品上市许可持有人、药品经营企业未按本办法第三十四条第二款、第四十五条第二款规定报告委托销售、储存情况的；</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hint="eastAsia"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（五）接受委托储存药品的受托方违反本办法第四十七条第一款规定再次委托储存药品的；</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hint="eastAsia"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（六）接受委托运输药品的受托方违反本办法第四十七条第二款规定运输药品的；</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hint="eastAsia"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（七）接受委托储存、运输的受托方未按本办法第四十七条第三款规定向委托方所在地和受托方所在地药品监督管理部门报告药品重大质量问题的。</w:t>
      </w:r>
    </w:p>
    <w:p>
      <w:pPr>
        <w:pBdr>
          <w:top w:val="none" w:color="auto" w:sz="0" w:space="0"/>
          <w:left w:val="none" w:color="auto" w:sz="0" w:space="0"/>
          <w:bottom w:val="none" w:color="auto" w:sz="0" w:space="0"/>
          <w:right w:val="none" w:color="auto" w:sz="0" w:space="0"/>
        </w:pBdr>
        <w:shd w:val="clear" w:color="auto" w:fill="FFFFFF"/>
        <w:spacing w:line="629" w:lineRule="atLeast"/>
        <w:ind w:left="0" w:firstLine="48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widowControl/>
        <w:pBdr>
          <w:top w:val="none" w:color="auto" w:sz="0" w:space="0"/>
          <w:left w:val="none" w:color="auto" w:sz="0" w:space="0"/>
          <w:bottom w:val="none" w:color="auto" w:sz="0" w:space="0"/>
          <w:right w:val="none" w:color="auto" w:sz="0" w:space="0"/>
        </w:pBdr>
        <w:shd w:val="clear" w:color="auto" w:fill="auto"/>
        <w:spacing w:line="560" w:lineRule="exact"/>
        <w:ind w:left="0" w:firstLine="640" w:firstLineChars="200"/>
        <w:rPr>
          <w:rFonts w:ascii="仿宋" w:eastAsia="仿宋"/>
          <w:b w:val="0"/>
          <w:color w:val="auto"/>
          <w:sz w:val="32"/>
          <w:szCs w:val="32"/>
        </w:rPr>
      </w:pPr>
      <w:r>
        <w:rPr>
          <w:rFonts w:hint="eastAsia" w:ascii="仿宋" w:eastAsia="仿宋" w:cs="仿宋_GB2312"/>
          <w:color w:val="auto"/>
          <w:kern w:val="0"/>
          <w:sz w:val="32"/>
          <w:szCs w:val="32"/>
          <w:lang w:eastAsia="zh-CN"/>
        </w:rPr>
        <w:t>药品监督管理部门。</w:t>
      </w:r>
    </w:p>
    <w:p>
      <w:pPr>
        <w:pStyle w:val="13"/>
        <w:ind w:firstLine="640" w:firstLineChars="200"/>
        <w:rPr>
          <w:rFonts w:ascii="方正公文楷体" w:eastAsia="方正公文楷体"/>
          <w:b w:val="0"/>
          <w:bCs w:val="0"/>
          <w:i w:val="0"/>
          <w:iCs w:val="0"/>
          <w:caps w:val="0"/>
          <w:smallCaps w:val="0"/>
          <w:vanish w:val="0"/>
          <w:color w:val="auto"/>
          <w:spacing w:val="0"/>
          <w:sz w:val="32"/>
          <w:szCs w:val="32"/>
        </w:rPr>
      </w:pPr>
      <w:r>
        <w:rPr>
          <w:rFonts w:hint="eastAsia" w:ascii="黑体" w:eastAsia="黑体"/>
          <w:b w:val="0"/>
          <w:color w:val="auto"/>
          <w:sz w:val="32"/>
          <w:szCs w:val="32"/>
        </w:rPr>
        <w:t>第</w:t>
      </w:r>
      <w:r>
        <w:rPr>
          <w:rFonts w:hint="eastAsia" w:ascii="黑体" w:eastAsia="黑体"/>
          <w:b w:val="0"/>
          <w:color w:val="auto"/>
          <w:sz w:val="32"/>
          <w:szCs w:val="32"/>
          <w:lang w:val="en-US" w:eastAsia="zh-CN"/>
        </w:rPr>
        <w:t>六十</w:t>
      </w:r>
      <w:r>
        <w:rPr>
          <w:rFonts w:hint="eastAsia" w:ascii="黑体" w:eastAsia="黑体"/>
          <w:b w:val="0"/>
          <w:color w:val="auto"/>
          <w:sz w:val="32"/>
          <w:szCs w:val="32"/>
        </w:rPr>
        <w:t xml:space="preserve">条 </w:t>
      </w:r>
      <w:r>
        <w:rPr>
          <w:rFonts w:hint="eastAsia" w:ascii="仿宋" w:eastAsia="仿宋"/>
          <w:b w:val="0"/>
          <w:color w:val="auto"/>
          <w:sz w:val="32"/>
          <w:szCs w:val="32"/>
        </w:rPr>
        <w:t>本条</w:t>
      </w:r>
      <w:r>
        <w:rPr>
          <w:rFonts w:ascii="仿宋" w:eastAsia="仿宋"/>
          <w:b w:val="0"/>
          <w:color w:val="auto"/>
          <w:sz w:val="32"/>
          <w:szCs w:val="32"/>
        </w:rPr>
        <w:t>是对《</w:t>
      </w:r>
      <w:r>
        <w:rPr>
          <w:rFonts w:hint="eastAsia" w:ascii="仿宋" w:eastAsia="仿宋"/>
          <w:b w:val="0"/>
          <w:i w:val="0"/>
          <w:iCs w:val="0"/>
          <w:caps w:val="0"/>
          <w:smallCaps w:val="0"/>
          <w:vanish w:val="0"/>
          <w:color w:val="auto"/>
          <w:spacing w:val="0"/>
          <w:sz w:val="32"/>
          <w:szCs w:val="32"/>
        </w:rPr>
        <w:t>药品经营和使用质量监督管理办法</w:t>
      </w:r>
      <w:r>
        <w:rPr>
          <w:rFonts w:ascii="仿宋" w:eastAsia="仿宋"/>
          <w:b w:val="0"/>
          <w:color w:val="auto"/>
          <w:sz w:val="32"/>
          <w:szCs w:val="32"/>
        </w:rPr>
        <w:t>》</w:t>
      </w:r>
      <w:r>
        <w:rPr>
          <w:rFonts w:hint="eastAsia" w:ascii="仿宋" w:eastAsia="仿宋"/>
          <w:b w:val="0"/>
          <w:bCs w:val="0"/>
          <w:i w:val="0"/>
          <w:iCs w:val="0"/>
          <w:caps w:val="0"/>
          <w:smallCaps w:val="0"/>
          <w:vanish w:val="0"/>
          <w:color w:val="auto"/>
          <w:spacing w:val="0"/>
          <w:sz w:val="32"/>
          <w:szCs w:val="32"/>
        </w:rPr>
        <w:t>第七十一条</w:t>
      </w:r>
      <w:r>
        <w:rPr>
          <w:rFonts w:hint="eastAsia" w:ascii="仿宋" w:eastAsia="仿宋"/>
          <w:b w:val="0"/>
          <w:bCs w:val="0"/>
          <w:i w:val="0"/>
          <w:iCs w:val="0"/>
          <w:caps w:val="0"/>
          <w:smallCaps w:val="0"/>
          <w:vanish w:val="0"/>
          <w:color w:val="auto"/>
          <w:spacing w:val="0"/>
          <w:sz w:val="32"/>
          <w:szCs w:val="32"/>
          <w:lang w:eastAsia="zh-CN"/>
        </w:rPr>
        <w:t>“</w:t>
      </w:r>
      <w:r>
        <w:rPr>
          <w:rFonts w:hint="eastAsia" w:ascii="仿宋" w:eastAsia="仿宋"/>
          <w:b w:val="0"/>
          <w:bCs w:val="0"/>
          <w:i w:val="0"/>
          <w:iCs w:val="0"/>
          <w:caps w:val="0"/>
          <w:smallCaps w:val="0"/>
          <w:vanish w:val="0"/>
          <w:color w:val="auto"/>
          <w:spacing w:val="0"/>
          <w:sz w:val="32"/>
          <w:szCs w:val="32"/>
        </w:rPr>
        <w:t>药品上市许可持有人、药品经营企业未按本办法第三十八条、第三十九条、第四十条、第四十二条第三款规定履行购销查验义务或者开具销售凭证，违反药品经营质量管理规范的，药品监督管理部门按照《药品管理法》第一百二十六条给予处罚。</w:t>
      </w:r>
      <w:r>
        <w:rPr>
          <w:rFonts w:hint="eastAsia" w:ascii="仿宋" w:eastAsia="仿宋"/>
          <w:b w:val="0"/>
          <w:bCs w:val="0"/>
          <w:i w:val="0"/>
          <w:iCs w:val="0"/>
          <w:caps w:val="0"/>
          <w:smallCaps w:val="0"/>
          <w:vanish w:val="0"/>
          <w:color w:val="auto"/>
          <w:spacing w:val="0"/>
          <w:sz w:val="32"/>
          <w:szCs w:val="32"/>
          <w:lang w:eastAsia="zh-CN"/>
        </w:rPr>
        <w:t>”</w:t>
      </w:r>
      <w:r>
        <w:rPr>
          <w:rFonts w:hint="eastAsia" w:ascii="方正公文楷体" w:eastAsia="方正公文楷体"/>
          <w:b w:val="0"/>
          <w:bCs w:val="0"/>
          <w:i w:val="0"/>
          <w:iCs w:val="0"/>
          <w:caps w:val="0"/>
          <w:smallCaps w:val="0"/>
          <w:vanish w:val="0"/>
          <w:color w:val="auto"/>
          <w:spacing w:val="0"/>
          <w:sz w:val="32"/>
          <w:szCs w:val="32"/>
        </w:rPr>
        <w:t>（此条款</w:t>
      </w:r>
      <w:r>
        <w:rPr>
          <w:rFonts w:ascii="方正公文楷体" w:eastAsia="方正公文楷体"/>
          <w:b w:val="0"/>
          <w:bCs w:val="0"/>
          <w:i w:val="0"/>
          <w:iCs w:val="0"/>
          <w:caps w:val="0"/>
          <w:smallCaps w:val="0"/>
          <w:vanish w:val="0"/>
          <w:color w:val="auto"/>
          <w:spacing w:val="0"/>
          <w:sz w:val="32"/>
          <w:szCs w:val="32"/>
        </w:rPr>
        <w:t>同</w:t>
      </w:r>
      <w:r>
        <w:rPr>
          <w:rFonts w:hint="eastAsia" w:ascii="方正公文楷体" w:eastAsia="方正公文楷体"/>
          <w:b w:val="0"/>
          <w:bCs w:val="0"/>
          <w:i w:val="0"/>
          <w:iCs w:val="0"/>
          <w:caps w:val="0"/>
          <w:smallCaps w:val="0"/>
          <w:vanish w:val="0"/>
          <w:color w:val="auto"/>
          <w:spacing w:val="0"/>
          <w:sz w:val="32"/>
          <w:szCs w:val="32"/>
        </w:rPr>
        <w:t>本基准第十二条）</w:t>
      </w:r>
    </w:p>
    <w:p>
      <w:pPr>
        <w:pStyle w:val="8"/>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right="0" w:firstLine="640" w:firstLineChars="200"/>
        <w:jc w:val="both"/>
        <w:rPr>
          <w:rFonts w:hint="eastAsia" w:ascii="仿宋" w:eastAsia="仿宋"/>
          <w:b w:val="0"/>
          <w:bCs w:val="0"/>
          <w:i w:val="0"/>
          <w:iCs w:val="0"/>
          <w:caps w:val="0"/>
          <w:smallCaps w:val="0"/>
          <w:vanish w:val="0"/>
          <w:color w:val="auto"/>
          <w:spacing w:val="0"/>
          <w:sz w:val="32"/>
          <w:szCs w:val="32"/>
        </w:rPr>
      </w:pPr>
      <w:r>
        <w:rPr>
          <w:rFonts w:hint="eastAsia" w:ascii="黑体" w:eastAsia="黑体"/>
          <w:b w:val="0"/>
          <w:color w:val="auto"/>
          <w:sz w:val="32"/>
          <w:szCs w:val="32"/>
        </w:rPr>
        <w:t>第</w:t>
      </w:r>
      <w:r>
        <w:rPr>
          <w:rFonts w:hint="eastAsia" w:ascii="黑体" w:eastAsia="黑体"/>
          <w:b w:val="0"/>
          <w:color w:val="auto"/>
          <w:sz w:val="32"/>
          <w:szCs w:val="32"/>
          <w:lang w:val="en-US" w:eastAsia="zh-CN"/>
        </w:rPr>
        <w:t>六十一</w:t>
      </w:r>
      <w:r>
        <w:rPr>
          <w:rFonts w:hint="eastAsia" w:ascii="黑体" w:eastAsia="黑体"/>
          <w:b w:val="0"/>
          <w:color w:val="auto"/>
          <w:sz w:val="32"/>
          <w:szCs w:val="32"/>
        </w:rPr>
        <w:t>条</w:t>
      </w:r>
      <w:r>
        <w:rPr>
          <w:rFonts w:hint="eastAsia" w:ascii="黑体" w:eastAsia="黑体"/>
          <w:b w:val="0"/>
          <w:color w:val="auto"/>
          <w:sz w:val="32"/>
          <w:szCs w:val="32"/>
          <w:lang w:val="en-US" w:eastAsia="zh-CN"/>
        </w:rPr>
        <w:t xml:space="preserve"> </w:t>
      </w:r>
      <w:r>
        <w:rPr>
          <w:rFonts w:hint="eastAsia" w:ascii="仿宋" w:eastAsia="仿宋"/>
          <w:b w:val="0"/>
          <w:color w:val="auto"/>
          <w:sz w:val="32"/>
          <w:szCs w:val="32"/>
        </w:rPr>
        <w:t>本条</w:t>
      </w:r>
      <w:r>
        <w:rPr>
          <w:rFonts w:ascii="仿宋" w:eastAsia="仿宋"/>
          <w:b w:val="0"/>
          <w:color w:val="auto"/>
          <w:sz w:val="32"/>
          <w:szCs w:val="32"/>
        </w:rPr>
        <w:t>是对《</w:t>
      </w:r>
      <w:r>
        <w:rPr>
          <w:rFonts w:hint="eastAsia" w:ascii="仿宋" w:eastAsia="仿宋"/>
          <w:b w:val="0"/>
          <w:i w:val="0"/>
          <w:iCs w:val="0"/>
          <w:caps w:val="0"/>
          <w:smallCaps w:val="0"/>
          <w:vanish w:val="0"/>
          <w:color w:val="auto"/>
          <w:spacing w:val="0"/>
          <w:sz w:val="32"/>
          <w:szCs w:val="32"/>
        </w:rPr>
        <w:t>药品经营和使用质量监督管理办法</w:t>
      </w:r>
      <w:r>
        <w:rPr>
          <w:rFonts w:ascii="仿宋" w:eastAsia="仿宋"/>
          <w:b w:val="0"/>
          <w:color w:val="auto"/>
          <w:sz w:val="32"/>
          <w:szCs w:val="32"/>
        </w:rPr>
        <w:t>》</w:t>
      </w:r>
      <w:r>
        <w:rPr>
          <w:rFonts w:hint="eastAsia" w:ascii="仿宋" w:eastAsia="仿宋"/>
          <w:b w:val="0"/>
          <w:bCs w:val="0"/>
          <w:i w:val="0"/>
          <w:iCs w:val="0"/>
          <w:caps w:val="0"/>
          <w:smallCaps w:val="0"/>
          <w:vanish w:val="0"/>
          <w:color w:val="auto"/>
          <w:spacing w:val="0"/>
          <w:sz w:val="32"/>
          <w:szCs w:val="32"/>
        </w:rPr>
        <w:t>第七十二条</w:t>
      </w:r>
      <w:r>
        <w:rPr>
          <w:rFonts w:hint="eastAsia" w:ascii="仿宋" w:eastAsia="仿宋"/>
          <w:b w:val="0"/>
          <w:bCs w:val="0"/>
          <w:i w:val="0"/>
          <w:iCs w:val="0"/>
          <w:caps w:val="0"/>
          <w:smallCaps w:val="0"/>
          <w:vanish w:val="0"/>
          <w:color w:val="auto"/>
          <w:spacing w:val="0"/>
          <w:sz w:val="32"/>
          <w:szCs w:val="32"/>
          <w:lang w:eastAsia="zh-CN"/>
        </w:rPr>
        <w:t>“</w:t>
      </w:r>
      <w:r>
        <w:rPr>
          <w:rFonts w:hint="eastAsia" w:ascii="仿宋" w:eastAsia="仿宋"/>
          <w:b w:val="0"/>
          <w:bCs w:val="0"/>
          <w:i w:val="0"/>
          <w:iCs w:val="0"/>
          <w:caps w:val="0"/>
          <w:smallCaps w:val="0"/>
          <w:vanish w:val="0"/>
          <w:color w:val="auto"/>
          <w:spacing w:val="0"/>
          <w:sz w:val="32"/>
          <w:szCs w:val="32"/>
        </w:rPr>
        <w:t>药品零售企业有以下情形之一的，由药品监督管理部门责令限期改正；逾期不改正的，处五千元以上五万元以下罚款</w:t>
      </w:r>
      <w:r>
        <w:rPr>
          <w:rFonts w:ascii="仿宋" w:eastAsia="仿宋"/>
          <w:b w:val="0"/>
          <w:bCs w:val="0"/>
          <w:i w:val="0"/>
          <w:iCs w:val="0"/>
          <w:caps w:val="0"/>
          <w:smallCaps w:val="0"/>
          <w:vanish w:val="0"/>
          <w:color w:val="auto"/>
          <w:spacing w:val="0"/>
          <w:sz w:val="32"/>
          <w:szCs w:val="32"/>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lang w:eastAsia="zh-CN"/>
        </w:rPr>
      </w:pPr>
      <w:r>
        <w:rPr>
          <w:rFonts w:ascii="仿宋" w:eastAsia="仿宋" w:cs="仿宋_GB2312"/>
          <w:color w:val="auto"/>
          <w:spacing w:val="-4"/>
          <w:szCs w:val="32"/>
          <w:lang w:eastAsia="zh-CN"/>
        </w:rPr>
        <w:t>符合裁量规则</w:t>
      </w:r>
      <w:r>
        <w:rPr>
          <w:rFonts w:hint="eastAsia" w:ascii="仿宋" w:eastAsia="仿宋" w:cs="仿宋_GB2312"/>
          <w:color w:val="auto"/>
          <w:spacing w:val="-4"/>
          <w:szCs w:val="32"/>
          <w:lang w:eastAsia="zh-CN"/>
        </w:rPr>
        <w:t>减轻行政处罚</w:t>
      </w:r>
      <w:r>
        <w:rPr>
          <w:rFonts w:ascii="仿宋" w:eastAsia="仿宋" w:cs="仿宋_GB2312"/>
          <w:color w:val="auto"/>
          <w:spacing w:val="-4"/>
          <w:szCs w:val="32"/>
          <w:lang w:eastAsia="zh-CN"/>
        </w:rPr>
        <w:t>情形的，处500元以上0.5万元以下的罚款。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符合裁量规则从轻行政处罚情形的，处</w:t>
      </w:r>
      <w:r>
        <w:rPr>
          <w:rFonts w:ascii="仿宋" w:eastAsia="仿宋" w:cs="仿宋_GB2312"/>
          <w:color w:val="auto"/>
          <w:spacing w:val="-4"/>
          <w:szCs w:val="32"/>
        </w:rPr>
        <w:t>0.</w:t>
      </w:r>
      <w:r>
        <w:rPr>
          <w:rFonts w:ascii="仿宋" w:eastAsia="仿宋" w:cs="仿宋_GB2312"/>
          <w:color w:val="auto"/>
          <w:spacing w:val="-4"/>
          <w:szCs w:val="32"/>
          <w:lang w:val="en-US" w:eastAsia="zh-CN"/>
        </w:rPr>
        <w:t>5万</w:t>
      </w:r>
      <w:r>
        <w:rPr>
          <w:rFonts w:hint="eastAsia" w:ascii="仿宋" w:eastAsia="仿宋" w:cs="仿宋_GB2312"/>
          <w:color w:val="auto"/>
          <w:spacing w:val="-4"/>
          <w:szCs w:val="32"/>
        </w:rPr>
        <w:t>元以上</w:t>
      </w:r>
      <w:r>
        <w:rPr>
          <w:rFonts w:ascii="仿宋" w:eastAsia="仿宋" w:cs="仿宋_GB2312"/>
          <w:color w:val="auto"/>
          <w:spacing w:val="-4"/>
          <w:szCs w:val="32"/>
          <w:lang w:val="en-US" w:eastAsia="zh-CN"/>
        </w:rPr>
        <w:t>1.85万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符合裁量规则一</w:t>
      </w:r>
      <w:r>
        <w:rPr>
          <w:rFonts w:ascii="仿宋" w:eastAsia="仿宋" w:cs="仿宋_GB2312"/>
          <w:color w:val="auto"/>
          <w:spacing w:val="-4"/>
          <w:szCs w:val="32"/>
        </w:rPr>
        <w:t>般</w:t>
      </w:r>
      <w:r>
        <w:rPr>
          <w:rFonts w:hint="eastAsia" w:ascii="仿宋" w:eastAsia="仿宋" w:cs="仿宋_GB2312"/>
          <w:color w:val="auto"/>
          <w:spacing w:val="-4"/>
          <w:szCs w:val="32"/>
        </w:rPr>
        <w:t>行政处罚情形的，处</w:t>
      </w:r>
      <w:r>
        <w:rPr>
          <w:rFonts w:ascii="仿宋" w:eastAsia="仿宋" w:cs="仿宋_GB2312"/>
          <w:color w:val="auto"/>
          <w:spacing w:val="-4"/>
          <w:szCs w:val="32"/>
          <w:lang w:val="en-US" w:eastAsia="zh-CN"/>
        </w:rPr>
        <w:t>1.85万</w:t>
      </w:r>
      <w:r>
        <w:rPr>
          <w:rFonts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ascii="仿宋" w:eastAsia="仿宋" w:cs="仿宋_GB2312"/>
          <w:color w:val="auto"/>
          <w:spacing w:val="-4"/>
          <w:szCs w:val="32"/>
        </w:rPr>
        <w:t>3.65万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rPr>
      </w:pPr>
      <w:r>
        <w:rPr>
          <w:rFonts w:hint="eastAsia" w:ascii="仿宋" w:eastAsia="仿宋" w:cs="仿宋_GB2312"/>
          <w:color w:val="auto"/>
          <w:spacing w:val="-4"/>
          <w:szCs w:val="32"/>
        </w:rPr>
        <w:t>符合裁量规则从重行政处罚情形的，处</w:t>
      </w:r>
      <w:r>
        <w:rPr>
          <w:rFonts w:ascii="仿宋" w:eastAsia="仿宋" w:cs="仿宋_GB2312"/>
          <w:color w:val="auto"/>
          <w:spacing w:val="-4"/>
          <w:szCs w:val="32"/>
        </w:rPr>
        <w:t>3.65万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ascii="仿宋" w:eastAsia="仿宋" w:cs="仿宋_GB2312"/>
          <w:color w:val="auto"/>
          <w:spacing w:val="-4"/>
          <w:szCs w:val="32"/>
        </w:rPr>
        <w:t>5万</w:t>
      </w:r>
      <w:r>
        <w:rPr>
          <w:rFonts w:hint="eastAsia" w:ascii="仿宋" w:eastAsia="仿宋" w:cs="仿宋_GB2312"/>
          <w:color w:val="auto"/>
          <w:spacing w:val="-4"/>
          <w:szCs w:val="32"/>
        </w:rPr>
        <w:t>元以下的罚款。</w:t>
      </w:r>
    </w:p>
    <w:p>
      <w:pPr>
        <w:pStyle w:val="8"/>
        <w:shd w:val="clear" w:color="auto" w:fill="FFFFFF"/>
        <w:spacing w:before="0" w:beforeAutospacing="0" w:after="0" w:afterAutospacing="0" w:line="629" w:lineRule="atLeast"/>
        <w:ind w:firstLine="640" w:firstLineChars="200"/>
        <w:jc w:val="both"/>
        <w:rPr>
          <w:rFonts w:hint="eastAsia" w:ascii="方正公文楷体" w:eastAsia="方正公文楷体"/>
          <w:color w:val="auto"/>
          <w:sz w:val="32"/>
          <w:szCs w:val="32"/>
          <w:lang w:eastAsia="zh-CN"/>
        </w:rPr>
      </w:pPr>
      <w:r>
        <w:rPr>
          <w:rFonts w:hint="eastAsia" w:ascii="方正公文楷体" w:eastAsia="方正公文楷体"/>
          <w:color w:val="auto"/>
          <w:sz w:val="32"/>
          <w:szCs w:val="32"/>
        </w:rPr>
        <w:t>关联法条</w:t>
      </w:r>
      <w:r>
        <w:rPr>
          <w:rFonts w:hint="eastAsia" w:ascii="方正公文楷体" w:eastAsia="方正公文楷体"/>
          <w:color w:val="auto"/>
          <w:sz w:val="32"/>
          <w:szCs w:val="32"/>
          <w:lang w:eastAsia="zh-CN"/>
        </w:rPr>
        <w:t>：</w:t>
      </w:r>
    </w:p>
    <w:p>
      <w:pPr>
        <w:pStyle w:val="8"/>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jc w:val="both"/>
        <w:rPr>
          <w:rFonts w:hint="eastAsia" w:ascii="仿宋" w:eastAsia="仿宋"/>
          <w:b w:val="0"/>
          <w:bCs w:val="0"/>
          <w:i w:val="0"/>
          <w:iCs w:val="0"/>
          <w:caps w:val="0"/>
          <w:smallCaps w:val="0"/>
          <w:vanish w:val="0"/>
          <w:color w:val="auto"/>
          <w:spacing w:val="0"/>
          <w:sz w:val="32"/>
          <w:szCs w:val="32"/>
        </w:rPr>
      </w:pPr>
      <w:r>
        <w:rPr>
          <w:rFonts w:ascii="仿宋" w:eastAsia="仿宋"/>
          <w:b w:val="0"/>
          <w:color w:val="auto"/>
          <w:sz w:val="32"/>
          <w:szCs w:val="32"/>
        </w:rPr>
        <w:t>《</w:t>
      </w:r>
      <w:r>
        <w:rPr>
          <w:rFonts w:hint="eastAsia" w:ascii="仿宋" w:eastAsia="仿宋"/>
          <w:b w:val="0"/>
          <w:i w:val="0"/>
          <w:iCs w:val="0"/>
          <w:caps w:val="0"/>
          <w:smallCaps w:val="0"/>
          <w:vanish w:val="0"/>
          <w:color w:val="auto"/>
          <w:spacing w:val="0"/>
          <w:sz w:val="32"/>
          <w:szCs w:val="32"/>
        </w:rPr>
        <w:t>药品经营和使用质量监督管理办法</w:t>
      </w:r>
      <w:r>
        <w:rPr>
          <w:rFonts w:ascii="仿宋" w:eastAsia="仿宋"/>
          <w:b w:val="0"/>
          <w:color w:val="auto"/>
          <w:sz w:val="32"/>
          <w:szCs w:val="32"/>
        </w:rPr>
        <w:t>》</w:t>
      </w:r>
      <w:r>
        <w:rPr>
          <w:rFonts w:hint="eastAsia" w:ascii="仿宋" w:eastAsia="仿宋"/>
          <w:b w:val="0"/>
          <w:bCs w:val="0"/>
          <w:i w:val="0"/>
          <w:iCs w:val="0"/>
          <w:caps w:val="0"/>
          <w:smallCaps w:val="0"/>
          <w:vanish w:val="0"/>
          <w:color w:val="auto"/>
          <w:spacing w:val="0"/>
          <w:sz w:val="32"/>
          <w:szCs w:val="32"/>
        </w:rPr>
        <w:t>第七十二条</w:t>
      </w:r>
      <w:r>
        <w:rPr>
          <w:rFonts w:hint="eastAsia" w:ascii="仿宋" w:eastAsia="仿宋"/>
          <w:b w:val="0"/>
          <w:bCs w:val="0"/>
          <w:i w:val="0"/>
          <w:iCs w:val="0"/>
          <w:caps w:val="0"/>
          <w:smallCaps w:val="0"/>
          <w:vanish w:val="0"/>
          <w:color w:val="auto"/>
          <w:spacing w:val="0"/>
          <w:sz w:val="32"/>
          <w:szCs w:val="32"/>
          <w:lang w:val="en-US" w:eastAsia="zh-CN"/>
        </w:rPr>
        <w:t xml:space="preserve">  </w:t>
      </w:r>
      <w:r>
        <w:rPr>
          <w:rFonts w:hint="eastAsia" w:ascii="仿宋" w:eastAsia="仿宋"/>
          <w:b w:val="0"/>
          <w:bCs w:val="0"/>
          <w:i w:val="0"/>
          <w:iCs w:val="0"/>
          <w:caps w:val="0"/>
          <w:smallCaps w:val="0"/>
          <w:vanish w:val="0"/>
          <w:color w:val="auto"/>
          <w:spacing w:val="0"/>
          <w:sz w:val="32"/>
          <w:szCs w:val="32"/>
        </w:rPr>
        <w:t>药品零售企业有以下情形之一的，由药品监督管理部门责令限期改正；逾期不改正的，处五千元以上五万元以下罚款；造成危害后果的，处五万元以上二十万元以下罚款：</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hint="eastAsia"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（一）未按规定凭处方销售处方药的；</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hint="eastAsia"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（二）以买药品赠药品或者买商品赠药品等方式向公众直接或者变相赠送处方药、甲类非处方药的；</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hint="eastAsia"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（三）违反本办法第四十二条第五款规定的药师或者药学技术人员管理要求的。</w:t>
      </w:r>
    </w:p>
    <w:p>
      <w:pPr>
        <w:pStyle w:val="13"/>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widowControl/>
        <w:spacing w:line="560" w:lineRule="exact"/>
        <w:ind w:firstLine="640" w:firstLineChars="200"/>
        <w:rPr>
          <w:rFonts w:ascii="仿宋" w:eastAsia="仿宋"/>
          <w:b w:val="0"/>
          <w:color w:val="auto"/>
          <w:sz w:val="32"/>
          <w:szCs w:val="32"/>
        </w:rPr>
      </w:pPr>
      <w:r>
        <w:rPr>
          <w:rFonts w:hint="eastAsia" w:ascii="仿宋" w:eastAsia="仿宋" w:cs="仿宋_GB2312"/>
          <w:color w:val="auto"/>
          <w:kern w:val="0"/>
          <w:sz w:val="32"/>
          <w:szCs w:val="32"/>
          <w:lang w:eastAsia="zh-CN"/>
        </w:rPr>
        <w:t>药品监督管理部门。</w:t>
      </w:r>
    </w:p>
    <w:p>
      <w:pPr>
        <w:pStyle w:val="8"/>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right="0" w:firstLine="640" w:firstLineChars="200"/>
        <w:jc w:val="both"/>
        <w:rPr>
          <w:rFonts w:hint="eastAsia" w:ascii="仿宋" w:eastAsia="仿宋"/>
          <w:b w:val="0"/>
          <w:bCs w:val="0"/>
          <w:i w:val="0"/>
          <w:iCs w:val="0"/>
          <w:caps w:val="0"/>
          <w:smallCaps w:val="0"/>
          <w:vanish w:val="0"/>
          <w:color w:val="auto"/>
          <w:spacing w:val="0"/>
          <w:sz w:val="32"/>
          <w:szCs w:val="32"/>
        </w:rPr>
      </w:pPr>
      <w:r>
        <w:rPr>
          <w:rFonts w:hint="eastAsia" w:ascii="黑体" w:eastAsia="黑体"/>
          <w:b w:val="0"/>
          <w:color w:val="auto"/>
          <w:sz w:val="32"/>
          <w:szCs w:val="32"/>
        </w:rPr>
        <w:t>第</w:t>
      </w:r>
      <w:r>
        <w:rPr>
          <w:rFonts w:hint="eastAsia" w:ascii="黑体" w:eastAsia="黑体"/>
          <w:b w:val="0"/>
          <w:color w:val="auto"/>
          <w:sz w:val="32"/>
          <w:szCs w:val="32"/>
          <w:lang w:val="en-US" w:eastAsia="zh-CN"/>
        </w:rPr>
        <w:t>六十二</w:t>
      </w:r>
      <w:r>
        <w:rPr>
          <w:rFonts w:hint="eastAsia" w:ascii="黑体" w:eastAsia="黑体"/>
          <w:b w:val="0"/>
          <w:color w:val="auto"/>
          <w:sz w:val="32"/>
          <w:szCs w:val="32"/>
        </w:rPr>
        <w:t>条</w:t>
      </w:r>
      <w:r>
        <w:rPr>
          <w:rFonts w:hint="eastAsia" w:ascii="黑体" w:eastAsia="黑体"/>
          <w:b w:val="0"/>
          <w:color w:val="auto"/>
          <w:sz w:val="32"/>
          <w:szCs w:val="32"/>
          <w:lang w:val="en-US" w:eastAsia="zh-CN"/>
        </w:rPr>
        <w:t xml:space="preserve"> </w:t>
      </w:r>
      <w:r>
        <w:rPr>
          <w:rFonts w:hint="eastAsia" w:ascii="仿宋" w:eastAsia="仿宋"/>
          <w:b w:val="0"/>
          <w:color w:val="auto"/>
          <w:sz w:val="32"/>
          <w:szCs w:val="32"/>
        </w:rPr>
        <w:t>本条</w:t>
      </w:r>
      <w:r>
        <w:rPr>
          <w:rFonts w:ascii="仿宋" w:eastAsia="仿宋"/>
          <w:b w:val="0"/>
          <w:color w:val="auto"/>
          <w:sz w:val="32"/>
          <w:szCs w:val="32"/>
        </w:rPr>
        <w:t>是对《</w:t>
      </w:r>
      <w:r>
        <w:rPr>
          <w:rFonts w:hint="eastAsia" w:ascii="仿宋" w:eastAsia="仿宋"/>
          <w:b w:val="0"/>
          <w:i w:val="0"/>
          <w:iCs w:val="0"/>
          <w:caps w:val="0"/>
          <w:smallCaps w:val="0"/>
          <w:vanish w:val="0"/>
          <w:color w:val="auto"/>
          <w:spacing w:val="0"/>
          <w:sz w:val="32"/>
          <w:szCs w:val="32"/>
        </w:rPr>
        <w:t>药品经营和使用质量监督管理办法</w:t>
      </w:r>
      <w:r>
        <w:rPr>
          <w:rFonts w:ascii="仿宋" w:eastAsia="仿宋"/>
          <w:b w:val="0"/>
          <w:color w:val="auto"/>
          <w:sz w:val="32"/>
          <w:szCs w:val="32"/>
        </w:rPr>
        <w:t>》</w:t>
      </w:r>
      <w:r>
        <w:rPr>
          <w:rFonts w:hint="eastAsia" w:ascii="仿宋" w:eastAsia="仿宋"/>
          <w:b w:val="0"/>
          <w:bCs w:val="0"/>
          <w:i w:val="0"/>
          <w:iCs w:val="0"/>
          <w:caps w:val="0"/>
          <w:smallCaps w:val="0"/>
          <w:vanish w:val="0"/>
          <w:color w:val="auto"/>
          <w:spacing w:val="0"/>
          <w:sz w:val="32"/>
          <w:szCs w:val="32"/>
        </w:rPr>
        <w:t>第七十二条</w:t>
      </w:r>
      <w:r>
        <w:rPr>
          <w:rFonts w:hint="eastAsia" w:ascii="仿宋" w:eastAsia="仿宋"/>
          <w:b w:val="0"/>
          <w:bCs w:val="0"/>
          <w:i w:val="0"/>
          <w:iCs w:val="0"/>
          <w:caps w:val="0"/>
          <w:smallCaps w:val="0"/>
          <w:vanish w:val="0"/>
          <w:color w:val="auto"/>
          <w:spacing w:val="0"/>
          <w:sz w:val="32"/>
          <w:szCs w:val="32"/>
          <w:lang w:eastAsia="zh-CN"/>
        </w:rPr>
        <w:t>“</w:t>
      </w:r>
      <w:r>
        <w:rPr>
          <w:rFonts w:hint="eastAsia" w:ascii="仿宋" w:eastAsia="仿宋"/>
          <w:b w:val="0"/>
          <w:bCs w:val="0"/>
          <w:i w:val="0"/>
          <w:iCs w:val="0"/>
          <w:caps w:val="0"/>
          <w:smallCaps w:val="0"/>
          <w:vanish w:val="0"/>
          <w:color w:val="auto"/>
          <w:spacing w:val="0"/>
          <w:sz w:val="32"/>
          <w:szCs w:val="32"/>
        </w:rPr>
        <w:t>造成危害后果的，处五万元以上二十万元以下罚款</w:t>
      </w:r>
      <w:r>
        <w:rPr>
          <w:rFonts w:ascii="仿宋" w:eastAsia="仿宋"/>
          <w:b w:val="0"/>
          <w:bCs w:val="0"/>
          <w:i w:val="0"/>
          <w:iCs w:val="0"/>
          <w:caps w:val="0"/>
          <w:smallCaps w:val="0"/>
          <w:vanish w:val="0"/>
          <w:color w:val="auto"/>
          <w:spacing w:val="0"/>
          <w:sz w:val="32"/>
          <w:szCs w:val="32"/>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rPr>
      </w:pPr>
      <w:r>
        <w:rPr>
          <w:rFonts w:ascii="仿宋" w:eastAsia="仿宋" w:cs="仿宋_GB2312"/>
          <w:color w:val="auto"/>
          <w:spacing w:val="-4"/>
          <w:szCs w:val="32"/>
          <w:lang w:eastAsia="zh-CN"/>
        </w:rPr>
        <w:t>本条款不适用</w:t>
      </w:r>
      <w:r>
        <w:rPr>
          <w:rFonts w:hint="eastAsia" w:ascii="仿宋" w:eastAsia="仿宋" w:cs="仿宋_GB2312"/>
          <w:color w:val="auto"/>
          <w:spacing w:val="-4"/>
          <w:szCs w:val="32"/>
          <w:lang w:eastAsia="zh-CN"/>
        </w:rPr>
        <w:t>减轻行政处罚</w:t>
      </w:r>
      <w:r>
        <w:rPr>
          <w:rFonts w:ascii="仿宋" w:eastAsia="仿宋" w:cs="仿宋_GB2312"/>
          <w:color w:val="auto"/>
          <w:spacing w:val="-4"/>
          <w:szCs w:val="32"/>
          <w:lang w:eastAsia="zh-CN"/>
        </w:rPr>
        <w:t>情形。</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符合裁量规则从轻行政处罚情形的，处</w:t>
      </w:r>
      <w:r>
        <w:rPr>
          <w:rFonts w:ascii="仿宋" w:eastAsia="仿宋" w:cs="仿宋_GB2312"/>
          <w:color w:val="auto"/>
          <w:spacing w:val="-4"/>
          <w:szCs w:val="32"/>
          <w:lang w:val="en-US" w:eastAsia="zh-CN"/>
        </w:rPr>
        <w:t>5万</w:t>
      </w:r>
      <w:r>
        <w:rPr>
          <w:rFonts w:hint="eastAsia" w:ascii="仿宋" w:eastAsia="仿宋" w:cs="仿宋_GB2312"/>
          <w:color w:val="auto"/>
          <w:spacing w:val="-4"/>
          <w:szCs w:val="32"/>
        </w:rPr>
        <w:t>元以上</w:t>
      </w:r>
      <w:r>
        <w:rPr>
          <w:rFonts w:hint="eastAsia" w:ascii="仿宋" w:eastAsia="仿宋" w:cs="仿宋_GB2312"/>
          <w:color w:val="auto"/>
          <w:spacing w:val="-4"/>
          <w:szCs w:val="32"/>
          <w:lang w:val="en-US" w:eastAsia="zh-CN"/>
        </w:rPr>
        <w:t>9.5</w:t>
      </w:r>
      <w:r>
        <w:rPr>
          <w:rFonts w:ascii="仿宋" w:eastAsia="仿宋" w:cs="仿宋_GB2312"/>
          <w:color w:val="auto"/>
          <w:spacing w:val="-4"/>
          <w:szCs w:val="32"/>
          <w:lang w:val="en-US" w:eastAsia="zh-CN"/>
        </w:rPr>
        <w:t>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符合裁量规则一</w:t>
      </w:r>
      <w:r>
        <w:rPr>
          <w:rFonts w:ascii="仿宋" w:eastAsia="仿宋" w:cs="仿宋_GB2312"/>
          <w:color w:val="auto"/>
          <w:spacing w:val="-4"/>
          <w:szCs w:val="32"/>
        </w:rPr>
        <w:t>般</w:t>
      </w:r>
      <w:r>
        <w:rPr>
          <w:rFonts w:hint="eastAsia" w:ascii="仿宋" w:eastAsia="仿宋" w:cs="仿宋_GB2312"/>
          <w:color w:val="auto"/>
          <w:spacing w:val="-4"/>
          <w:szCs w:val="32"/>
        </w:rPr>
        <w:t>行政处罚情形的，处</w:t>
      </w:r>
      <w:r>
        <w:rPr>
          <w:rFonts w:hint="eastAsia" w:ascii="仿宋" w:eastAsia="仿宋" w:cs="仿宋_GB2312"/>
          <w:color w:val="auto"/>
          <w:spacing w:val="-4"/>
          <w:szCs w:val="32"/>
          <w:lang w:val="en-US" w:eastAsia="zh-CN"/>
        </w:rPr>
        <w:t>9.5</w:t>
      </w:r>
      <w:r>
        <w:rPr>
          <w:rFonts w:ascii="仿宋" w:eastAsia="仿宋" w:cs="仿宋_GB2312"/>
          <w:color w:val="auto"/>
          <w:spacing w:val="-4"/>
          <w:szCs w:val="32"/>
          <w:lang w:val="en-US" w:eastAsia="zh-CN"/>
        </w:rPr>
        <w:t>万</w:t>
      </w:r>
      <w:r>
        <w:rPr>
          <w:rFonts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15.5</w:t>
      </w:r>
      <w:r>
        <w:rPr>
          <w:rFonts w:ascii="仿宋" w:eastAsia="仿宋" w:cs="仿宋_GB2312"/>
          <w:color w:val="auto"/>
          <w:spacing w:val="-4"/>
          <w:szCs w:val="32"/>
        </w:rPr>
        <w:t>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rPr>
      </w:pPr>
      <w:r>
        <w:rPr>
          <w:rFonts w:hint="eastAsia" w:ascii="仿宋" w:eastAsia="仿宋" w:cs="仿宋_GB2312"/>
          <w:color w:val="auto"/>
          <w:spacing w:val="-4"/>
          <w:szCs w:val="32"/>
        </w:rPr>
        <w:t>符合裁量规则从重行政处罚情形的，处</w:t>
      </w:r>
      <w:r>
        <w:rPr>
          <w:rFonts w:hint="eastAsia" w:ascii="仿宋" w:eastAsia="仿宋" w:cs="仿宋_GB2312"/>
          <w:color w:val="auto"/>
          <w:spacing w:val="-4"/>
          <w:szCs w:val="32"/>
          <w:lang w:val="en-US" w:eastAsia="zh-CN"/>
        </w:rPr>
        <w:t>15.5</w:t>
      </w:r>
      <w:r>
        <w:rPr>
          <w:rFonts w:ascii="仿宋" w:eastAsia="仿宋" w:cs="仿宋_GB2312"/>
          <w:color w:val="auto"/>
          <w:spacing w:val="-4"/>
          <w:szCs w:val="32"/>
        </w:rPr>
        <w:t>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hint="eastAsia" w:ascii="仿宋" w:eastAsia="仿宋" w:cs="仿宋_GB2312"/>
          <w:color w:val="auto"/>
          <w:spacing w:val="-4"/>
          <w:szCs w:val="32"/>
          <w:lang w:val="en-US" w:eastAsia="zh-CN"/>
        </w:rPr>
        <w:t>20</w:t>
      </w:r>
      <w:r>
        <w:rPr>
          <w:rFonts w:ascii="仿宋" w:eastAsia="仿宋" w:cs="仿宋_GB2312"/>
          <w:color w:val="auto"/>
          <w:spacing w:val="-4"/>
          <w:szCs w:val="32"/>
        </w:rPr>
        <w:t>万</w:t>
      </w:r>
      <w:r>
        <w:rPr>
          <w:rFonts w:hint="eastAsia" w:ascii="仿宋" w:eastAsia="仿宋" w:cs="仿宋_GB2312"/>
          <w:color w:val="auto"/>
          <w:spacing w:val="-4"/>
          <w:szCs w:val="32"/>
        </w:rPr>
        <w:t>元以下的罚款。</w:t>
      </w:r>
    </w:p>
    <w:p>
      <w:pPr>
        <w:pStyle w:val="8"/>
        <w:shd w:val="clear" w:color="auto" w:fill="FFFFFF"/>
        <w:spacing w:before="0" w:beforeAutospacing="0" w:after="0" w:afterAutospacing="0" w:line="629" w:lineRule="atLeast"/>
        <w:ind w:firstLine="640" w:firstLineChars="200"/>
        <w:jc w:val="both"/>
        <w:rPr>
          <w:rFonts w:hint="eastAsia" w:ascii="方正公文楷体" w:eastAsia="方正公文楷体"/>
          <w:color w:val="auto"/>
          <w:sz w:val="32"/>
          <w:szCs w:val="32"/>
          <w:lang w:eastAsia="zh-CN"/>
        </w:rPr>
      </w:pPr>
      <w:r>
        <w:rPr>
          <w:rFonts w:hint="eastAsia" w:ascii="方正公文楷体" w:eastAsia="方正公文楷体"/>
          <w:color w:val="auto"/>
          <w:sz w:val="32"/>
          <w:szCs w:val="32"/>
        </w:rPr>
        <w:t>关联法条</w:t>
      </w:r>
      <w:r>
        <w:rPr>
          <w:rFonts w:hint="eastAsia" w:ascii="方正公文楷体" w:eastAsia="方正公文楷体"/>
          <w:color w:val="auto"/>
          <w:sz w:val="32"/>
          <w:szCs w:val="32"/>
          <w:lang w:eastAsia="zh-CN"/>
        </w:rPr>
        <w:t>：</w:t>
      </w:r>
    </w:p>
    <w:p>
      <w:pPr>
        <w:pStyle w:val="8"/>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jc w:val="both"/>
        <w:rPr>
          <w:rFonts w:hint="eastAsia" w:ascii="仿宋" w:eastAsia="仿宋"/>
          <w:b w:val="0"/>
          <w:bCs w:val="0"/>
          <w:i w:val="0"/>
          <w:iCs w:val="0"/>
          <w:caps w:val="0"/>
          <w:smallCaps w:val="0"/>
          <w:vanish w:val="0"/>
          <w:color w:val="auto"/>
          <w:spacing w:val="0"/>
          <w:sz w:val="32"/>
          <w:szCs w:val="32"/>
        </w:rPr>
      </w:pPr>
      <w:r>
        <w:rPr>
          <w:rFonts w:ascii="仿宋" w:eastAsia="仿宋"/>
          <w:b w:val="0"/>
          <w:color w:val="auto"/>
          <w:sz w:val="32"/>
          <w:szCs w:val="32"/>
        </w:rPr>
        <w:t>《</w:t>
      </w:r>
      <w:r>
        <w:rPr>
          <w:rFonts w:hint="eastAsia" w:ascii="仿宋" w:eastAsia="仿宋"/>
          <w:b w:val="0"/>
          <w:i w:val="0"/>
          <w:iCs w:val="0"/>
          <w:caps w:val="0"/>
          <w:smallCaps w:val="0"/>
          <w:vanish w:val="0"/>
          <w:color w:val="auto"/>
          <w:spacing w:val="0"/>
          <w:sz w:val="32"/>
          <w:szCs w:val="32"/>
        </w:rPr>
        <w:t>药品经营和使用质量监督管理办法</w:t>
      </w:r>
      <w:r>
        <w:rPr>
          <w:rFonts w:ascii="仿宋" w:eastAsia="仿宋"/>
          <w:b w:val="0"/>
          <w:color w:val="auto"/>
          <w:sz w:val="32"/>
          <w:szCs w:val="32"/>
        </w:rPr>
        <w:t>》</w:t>
      </w:r>
      <w:r>
        <w:rPr>
          <w:rFonts w:hint="eastAsia" w:ascii="仿宋" w:eastAsia="仿宋"/>
          <w:b w:val="0"/>
          <w:bCs w:val="0"/>
          <w:i w:val="0"/>
          <w:iCs w:val="0"/>
          <w:caps w:val="0"/>
          <w:smallCaps w:val="0"/>
          <w:vanish w:val="0"/>
          <w:color w:val="auto"/>
          <w:spacing w:val="0"/>
          <w:sz w:val="32"/>
          <w:szCs w:val="32"/>
        </w:rPr>
        <w:t>第七十二条</w:t>
      </w:r>
      <w:r>
        <w:rPr>
          <w:rFonts w:hint="eastAsia" w:ascii="仿宋" w:eastAsia="仿宋"/>
          <w:b w:val="0"/>
          <w:bCs w:val="0"/>
          <w:i w:val="0"/>
          <w:iCs w:val="0"/>
          <w:caps w:val="0"/>
          <w:smallCaps w:val="0"/>
          <w:vanish w:val="0"/>
          <w:color w:val="auto"/>
          <w:spacing w:val="0"/>
          <w:sz w:val="32"/>
          <w:szCs w:val="32"/>
          <w:lang w:val="en-US" w:eastAsia="zh-CN"/>
        </w:rPr>
        <w:t xml:space="preserve">  </w:t>
      </w:r>
      <w:r>
        <w:rPr>
          <w:rFonts w:hint="eastAsia" w:ascii="仿宋" w:eastAsia="仿宋"/>
          <w:b w:val="0"/>
          <w:bCs w:val="0"/>
          <w:i w:val="0"/>
          <w:iCs w:val="0"/>
          <w:caps w:val="0"/>
          <w:smallCaps w:val="0"/>
          <w:vanish w:val="0"/>
          <w:color w:val="auto"/>
          <w:spacing w:val="0"/>
          <w:sz w:val="32"/>
          <w:szCs w:val="32"/>
        </w:rPr>
        <w:t>药品零售企业有以下情形之一的，由药品监督管理部门责令限期改正；逾期不改正的，处五千元以上五万元以下罚款；造成危害后果的，处五万元以上二十万元以下罚款：</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hint="eastAsia"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（一）未按规定凭处方销售处方药的；</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hint="eastAsia"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（二）以买药品赠药品或者买商品赠药品等方式向公众直接或者变相赠送处方药、甲类非处方药的；</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hint="eastAsia" w:ascii="仿宋" w:eastAsia="仿宋"/>
          <w:b w:val="0"/>
          <w:bCs w:val="0"/>
          <w:i w:val="0"/>
          <w:iCs w:val="0"/>
          <w:caps w:val="0"/>
          <w:smallCaps w:val="0"/>
          <w:vanish w:val="0"/>
          <w:color w:val="auto"/>
          <w:spacing w:val="0"/>
          <w:sz w:val="32"/>
          <w:szCs w:val="32"/>
        </w:rPr>
      </w:pPr>
      <w:r>
        <w:rPr>
          <w:rFonts w:hint="eastAsia" w:ascii="仿宋" w:eastAsia="仿宋"/>
          <w:b w:val="0"/>
          <w:bCs w:val="0"/>
          <w:i w:val="0"/>
          <w:iCs w:val="0"/>
          <w:caps w:val="0"/>
          <w:smallCaps w:val="0"/>
          <w:vanish w:val="0"/>
          <w:color w:val="auto"/>
          <w:spacing w:val="0"/>
          <w:sz w:val="32"/>
          <w:szCs w:val="32"/>
        </w:rPr>
        <w:t>（三）违反本办法第四十二条第五款规定的药师或者药学技术人员管理要求的。</w:t>
      </w:r>
    </w:p>
    <w:p>
      <w:pPr>
        <w:pStyle w:val="13"/>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widowControl/>
        <w:spacing w:line="560" w:lineRule="exact"/>
        <w:ind w:firstLine="640" w:firstLineChars="200"/>
        <w:rPr>
          <w:rFonts w:ascii="仿宋" w:eastAsia="仿宋"/>
          <w:b w:val="0"/>
          <w:color w:val="auto"/>
          <w:sz w:val="32"/>
          <w:szCs w:val="32"/>
        </w:rPr>
      </w:pPr>
      <w:r>
        <w:rPr>
          <w:rFonts w:hint="eastAsia" w:ascii="仿宋" w:eastAsia="仿宋" w:cs="仿宋_GB2312"/>
          <w:color w:val="auto"/>
          <w:kern w:val="0"/>
          <w:sz w:val="32"/>
          <w:szCs w:val="32"/>
          <w:lang w:eastAsia="zh-CN"/>
        </w:rPr>
        <w:t>药品监督管理部门。</w:t>
      </w:r>
    </w:p>
    <w:p>
      <w:pPr>
        <w:pStyle w:val="8"/>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right="0" w:firstLine="640" w:firstLineChars="200"/>
        <w:jc w:val="both"/>
        <w:rPr>
          <w:rFonts w:hint="eastAsia" w:ascii="仿宋" w:eastAsia="仿宋"/>
          <w:b w:val="0"/>
          <w:bCs w:val="0"/>
          <w:i w:val="0"/>
          <w:iCs w:val="0"/>
          <w:caps w:val="0"/>
          <w:smallCaps w:val="0"/>
          <w:vanish w:val="0"/>
          <w:color w:val="auto"/>
          <w:spacing w:val="0"/>
          <w:sz w:val="32"/>
          <w:szCs w:val="32"/>
        </w:rPr>
      </w:pPr>
      <w:r>
        <w:rPr>
          <w:rFonts w:hint="eastAsia" w:ascii="黑体" w:eastAsia="黑体"/>
          <w:b w:val="0"/>
          <w:color w:val="auto"/>
          <w:sz w:val="32"/>
          <w:szCs w:val="32"/>
        </w:rPr>
        <w:t>第</w:t>
      </w:r>
      <w:r>
        <w:rPr>
          <w:rFonts w:hint="eastAsia" w:ascii="黑体" w:eastAsia="黑体"/>
          <w:b w:val="0"/>
          <w:color w:val="auto"/>
          <w:sz w:val="32"/>
          <w:szCs w:val="32"/>
          <w:lang w:val="en-US" w:eastAsia="zh-CN"/>
        </w:rPr>
        <w:t>六十三</w:t>
      </w:r>
      <w:r>
        <w:rPr>
          <w:rFonts w:hint="eastAsia" w:ascii="黑体" w:eastAsia="黑体"/>
          <w:b w:val="0"/>
          <w:color w:val="auto"/>
          <w:sz w:val="32"/>
          <w:szCs w:val="32"/>
        </w:rPr>
        <w:t>条</w:t>
      </w:r>
      <w:r>
        <w:rPr>
          <w:rFonts w:hint="eastAsia" w:ascii="黑体" w:eastAsia="黑体"/>
          <w:b w:val="0"/>
          <w:color w:val="auto"/>
          <w:sz w:val="32"/>
          <w:szCs w:val="32"/>
          <w:lang w:val="en-US" w:eastAsia="zh-CN"/>
        </w:rPr>
        <w:t xml:space="preserve"> </w:t>
      </w:r>
      <w:r>
        <w:rPr>
          <w:rFonts w:hint="eastAsia" w:ascii="仿宋" w:eastAsia="仿宋"/>
          <w:b w:val="0"/>
          <w:color w:val="auto"/>
          <w:sz w:val="32"/>
          <w:szCs w:val="32"/>
        </w:rPr>
        <w:t>本条</w:t>
      </w:r>
      <w:r>
        <w:rPr>
          <w:rFonts w:ascii="仿宋" w:eastAsia="仿宋"/>
          <w:b w:val="0"/>
          <w:color w:val="auto"/>
          <w:sz w:val="32"/>
          <w:szCs w:val="32"/>
        </w:rPr>
        <w:t>是对《</w:t>
      </w:r>
      <w:r>
        <w:rPr>
          <w:rFonts w:hint="eastAsia" w:ascii="仿宋" w:eastAsia="仿宋"/>
          <w:b w:val="0"/>
          <w:i w:val="0"/>
          <w:iCs w:val="0"/>
          <w:caps w:val="0"/>
          <w:smallCaps w:val="0"/>
          <w:vanish w:val="0"/>
          <w:color w:val="auto"/>
          <w:spacing w:val="0"/>
          <w:sz w:val="32"/>
          <w:szCs w:val="32"/>
        </w:rPr>
        <w:t>药品经营和使用质量监督管理办法</w:t>
      </w:r>
      <w:r>
        <w:rPr>
          <w:rFonts w:ascii="仿宋" w:eastAsia="仿宋"/>
          <w:b w:val="0"/>
          <w:color w:val="auto"/>
          <w:sz w:val="32"/>
          <w:szCs w:val="32"/>
        </w:rPr>
        <w:t>》</w:t>
      </w:r>
      <w:r>
        <w:rPr>
          <w:rFonts w:hint="eastAsia" w:ascii="仿宋" w:eastAsia="仿宋"/>
          <w:b w:val="0"/>
          <w:bCs w:val="0"/>
          <w:i w:val="0"/>
          <w:iCs w:val="0"/>
          <w:caps w:val="0"/>
          <w:smallCaps w:val="0"/>
          <w:vanish w:val="0"/>
          <w:color w:val="auto"/>
          <w:spacing w:val="0"/>
          <w:sz w:val="32"/>
          <w:szCs w:val="32"/>
        </w:rPr>
        <w:t>第七十三条</w:t>
      </w:r>
      <w:r>
        <w:rPr>
          <w:rFonts w:hint="eastAsia" w:ascii="仿宋" w:eastAsia="仿宋"/>
          <w:b w:val="0"/>
          <w:bCs w:val="0"/>
          <w:i w:val="0"/>
          <w:iCs w:val="0"/>
          <w:caps w:val="0"/>
          <w:smallCaps w:val="0"/>
          <w:vanish w:val="0"/>
          <w:color w:val="auto"/>
          <w:spacing w:val="0"/>
          <w:sz w:val="32"/>
          <w:szCs w:val="32"/>
          <w:lang w:eastAsia="zh-CN"/>
        </w:rPr>
        <w:t>“</w:t>
      </w:r>
      <w:r>
        <w:rPr>
          <w:rFonts w:hint="eastAsia" w:ascii="仿宋" w:eastAsia="仿宋"/>
          <w:b w:val="0"/>
          <w:bCs w:val="0"/>
          <w:i w:val="0"/>
          <w:iCs w:val="0"/>
          <w:caps w:val="0"/>
          <w:smallCaps w:val="0"/>
          <w:vanish w:val="0"/>
          <w:color w:val="auto"/>
          <w:spacing w:val="0"/>
          <w:sz w:val="32"/>
          <w:szCs w:val="32"/>
        </w:rPr>
        <w:t>医疗机构未按本办法第五十一条第二款规定设置专门质量管理部门或者人员、未按本办法第五十二条、第五十三条、第五十四条、第五十五条、第五十六条规定履行进货查验、药品储存和养护、停止使用、报告等义务的，由药品监督管理部门责令限期改正，并通报卫生健康主管部门；逾期不改正或者情节严重的，处五千元以上五万元以下罚款</w:t>
      </w:r>
      <w:r>
        <w:rPr>
          <w:rFonts w:hint="eastAsia" w:ascii="仿宋" w:eastAsia="仿宋"/>
          <w:b w:val="0"/>
          <w:bCs w:val="0"/>
          <w:i w:val="0"/>
          <w:iCs w:val="0"/>
          <w:caps w:val="0"/>
          <w:smallCaps w:val="0"/>
          <w:vanish w:val="0"/>
          <w:color w:val="auto"/>
          <w:spacing w:val="0"/>
          <w:sz w:val="32"/>
          <w:szCs w:val="32"/>
          <w:lang w:eastAsia="zh-CN"/>
        </w:rPr>
        <w:t>”</w:t>
      </w:r>
      <w:r>
        <w:rPr>
          <w:rFonts w:ascii="仿宋" w:eastAsia="仿宋"/>
          <w:b w:val="0"/>
          <w:bCs w:val="0"/>
          <w:i w:val="0"/>
          <w:iCs w:val="0"/>
          <w:caps w:val="0"/>
          <w:smallCaps w:val="0"/>
          <w:vanish w:val="0"/>
          <w:color w:val="auto"/>
          <w:spacing w:val="0"/>
          <w:sz w:val="32"/>
          <w:szCs w:val="32"/>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lang w:eastAsia="zh-CN"/>
        </w:rPr>
      </w:pPr>
      <w:r>
        <w:rPr>
          <w:rFonts w:ascii="仿宋" w:eastAsia="仿宋" w:cs="仿宋_GB2312"/>
          <w:color w:val="auto"/>
          <w:spacing w:val="-4"/>
          <w:szCs w:val="32"/>
          <w:lang w:eastAsia="zh-CN"/>
        </w:rPr>
        <w:t>符合裁量规则</w:t>
      </w:r>
      <w:r>
        <w:rPr>
          <w:rFonts w:hint="eastAsia" w:ascii="仿宋" w:eastAsia="仿宋" w:cs="仿宋_GB2312"/>
          <w:color w:val="auto"/>
          <w:spacing w:val="-4"/>
          <w:szCs w:val="32"/>
          <w:lang w:eastAsia="zh-CN"/>
        </w:rPr>
        <w:t>减轻行政处罚</w:t>
      </w:r>
      <w:r>
        <w:rPr>
          <w:rFonts w:ascii="仿宋" w:eastAsia="仿宋" w:cs="仿宋_GB2312"/>
          <w:color w:val="auto"/>
          <w:spacing w:val="-4"/>
          <w:szCs w:val="32"/>
          <w:lang w:eastAsia="zh-CN"/>
        </w:rPr>
        <w:t>情形的，处500元以上0.5万元以下的罚款。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符合裁量规则从轻行政处罚情形的，处</w:t>
      </w:r>
      <w:r>
        <w:rPr>
          <w:rFonts w:ascii="仿宋" w:eastAsia="仿宋" w:cs="仿宋_GB2312"/>
          <w:color w:val="auto"/>
          <w:spacing w:val="-4"/>
          <w:szCs w:val="32"/>
        </w:rPr>
        <w:t>0.</w:t>
      </w:r>
      <w:r>
        <w:rPr>
          <w:rFonts w:ascii="仿宋" w:eastAsia="仿宋" w:cs="仿宋_GB2312"/>
          <w:color w:val="auto"/>
          <w:spacing w:val="-4"/>
          <w:szCs w:val="32"/>
          <w:lang w:val="en-US" w:eastAsia="zh-CN"/>
        </w:rPr>
        <w:t>5万</w:t>
      </w:r>
      <w:r>
        <w:rPr>
          <w:rFonts w:hint="eastAsia" w:ascii="仿宋" w:eastAsia="仿宋" w:cs="仿宋_GB2312"/>
          <w:color w:val="auto"/>
          <w:spacing w:val="-4"/>
          <w:szCs w:val="32"/>
        </w:rPr>
        <w:t>元以上</w:t>
      </w:r>
      <w:r>
        <w:rPr>
          <w:rFonts w:ascii="仿宋" w:eastAsia="仿宋" w:cs="仿宋_GB2312"/>
          <w:color w:val="auto"/>
          <w:spacing w:val="-4"/>
          <w:szCs w:val="32"/>
          <w:lang w:val="en-US" w:eastAsia="zh-CN"/>
        </w:rPr>
        <w:t>1.85万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符合裁量规则一</w:t>
      </w:r>
      <w:r>
        <w:rPr>
          <w:rFonts w:ascii="仿宋" w:eastAsia="仿宋" w:cs="仿宋_GB2312"/>
          <w:color w:val="auto"/>
          <w:spacing w:val="-4"/>
          <w:szCs w:val="32"/>
        </w:rPr>
        <w:t>般</w:t>
      </w:r>
      <w:r>
        <w:rPr>
          <w:rFonts w:hint="eastAsia" w:ascii="仿宋" w:eastAsia="仿宋" w:cs="仿宋_GB2312"/>
          <w:color w:val="auto"/>
          <w:spacing w:val="-4"/>
          <w:szCs w:val="32"/>
        </w:rPr>
        <w:t>行政处罚情形的，处</w:t>
      </w:r>
      <w:r>
        <w:rPr>
          <w:rFonts w:ascii="仿宋" w:eastAsia="仿宋" w:cs="仿宋_GB2312"/>
          <w:color w:val="auto"/>
          <w:spacing w:val="-4"/>
          <w:szCs w:val="32"/>
          <w:lang w:val="en-US" w:eastAsia="zh-CN"/>
        </w:rPr>
        <w:t>1.85万</w:t>
      </w:r>
      <w:r>
        <w:rPr>
          <w:rFonts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ascii="仿宋" w:eastAsia="仿宋" w:cs="仿宋_GB2312"/>
          <w:color w:val="auto"/>
          <w:spacing w:val="-4"/>
          <w:szCs w:val="32"/>
        </w:rPr>
        <w:t>3.65万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rPr>
      </w:pPr>
      <w:r>
        <w:rPr>
          <w:rFonts w:hint="eastAsia" w:ascii="仿宋" w:eastAsia="仿宋" w:cs="仿宋_GB2312"/>
          <w:color w:val="auto"/>
          <w:spacing w:val="-4"/>
          <w:szCs w:val="32"/>
        </w:rPr>
        <w:t>符合裁量规则从重行政处罚情形的，处</w:t>
      </w:r>
      <w:r>
        <w:rPr>
          <w:rFonts w:ascii="仿宋" w:eastAsia="仿宋" w:cs="仿宋_GB2312"/>
          <w:color w:val="auto"/>
          <w:spacing w:val="-4"/>
          <w:szCs w:val="32"/>
        </w:rPr>
        <w:t>3.65万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ascii="仿宋" w:eastAsia="仿宋" w:cs="仿宋_GB2312"/>
          <w:color w:val="auto"/>
          <w:spacing w:val="-4"/>
          <w:szCs w:val="32"/>
        </w:rPr>
        <w:t>5万</w:t>
      </w:r>
      <w:r>
        <w:rPr>
          <w:rFonts w:hint="eastAsia" w:ascii="仿宋" w:eastAsia="仿宋" w:cs="仿宋_GB2312"/>
          <w:color w:val="auto"/>
          <w:spacing w:val="-4"/>
          <w:szCs w:val="32"/>
        </w:rPr>
        <w:t>元以下的罚款。</w:t>
      </w:r>
    </w:p>
    <w:p>
      <w:pPr>
        <w:pStyle w:val="8"/>
        <w:shd w:val="clear" w:color="auto" w:fill="FFFFFF"/>
        <w:spacing w:before="0" w:beforeAutospacing="0" w:after="0" w:afterAutospacing="0" w:line="629" w:lineRule="atLeast"/>
        <w:ind w:firstLine="640" w:firstLineChars="200"/>
        <w:jc w:val="both"/>
        <w:rPr>
          <w:rFonts w:hint="eastAsia" w:ascii="方正公文楷体" w:eastAsia="方正公文楷体"/>
          <w:color w:val="auto"/>
          <w:sz w:val="32"/>
          <w:szCs w:val="32"/>
          <w:lang w:eastAsia="zh-CN"/>
        </w:rPr>
      </w:pPr>
      <w:r>
        <w:rPr>
          <w:rFonts w:hint="eastAsia" w:ascii="方正公文楷体" w:eastAsia="方正公文楷体"/>
          <w:color w:val="auto"/>
          <w:sz w:val="32"/>
          <w:szCs w:val="32"/>
        </w:rPr>
        <w:t>关联法条</w:t>
      </w:r>
      <w:r>
        <w:rPr>
          <w:rFonts w:hint="eastAsia" w:ascii="方正公文楷体" w:eastAsia="方正公文楷体"/>
          <w:color w:val="auto"/>
          <w:sz w:val="32"/>
          <w:szCs w:val="32"/>
          <w:lang w:eastAsia="zh-CN"/>
        </w:rPr>
        <w:t>：</w:t>
      </w:r>
    </w:p>
    <w:p>
      <w:pPr>
        <w:pStyle w:val="8"/>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jc w:val="both"/>
        <w:rPr>
          <w:rFonts w:hint="eastAsia" w:ascii="仿宋" w:eastAsia="仿宋"/>
          <w:b w:val="0"/>
          <w:bCs w:val="0"/>
          <w:i w:val="0"/>
          <w:iCs w:val="0"/>
          <w:caps w:val="0"/>
          <w:smallCaps w:val="0"/>
          <w:vanish w:val="0"/>
          <w:color w:val="auto"/>
          <w:spacing w:val="0"/>
          <w:sz w:val="32"/>
          <w:szCs w:val="32"/>
        </w:rPr>
      </w:pPr>
      <w:r>
        <w:rPr>
          <w:rFonts w:ascii="仿宋" w:eastAsia="仿宋"/>
          <w:b w:val="0"/>
          <w:color w:val="auto"/>
          <w:sz w:val="32"/>
          <w:szCs w:val="32"/>
        </w:rPr>
        <w:t>《</w:t>
      </w:r>
      <w:r>
        <w:rPr>
          <w:rFonts w:hint="eastAsia" w:ascii="仿宋" w:eastAsia="仿宋"/>
          <w:b w:val="0"/>
          <w:i w:val="0"/>
          <w:iCs w:val="0"/>
          <w:caps w:val="0"/>
          <w:smallCaps w:val="0"/>
          <w:vanish w:val="0"/>
          <w:color w:val="auto"/>
          <w:spacing w:val="0"/>
          <w:sz w:val="32"/>
          <w:szCs w:val="32"/>
        </w:rPr>
        <w:t>药品经营和使用质量监督管理办法</w:t>
      </w:r>
      <w:r>
        <w:rPr>
          <w:rFonts w:ascii="仿宋" w:eastAsia="仿宋"/>
          <w:b w:val="0"/>
          <w:color w:val="auto"/>
          <w:sz w:val="32"/>
          <w:szCs w:val="32"/>
        </w:rPr>
        <w:t>》</w:t>
      </w:r>
      <w:r>
        <w:rPr>
          <w:rFonts w:hint="eastAsia" w:ascii="仿宋" w:eastAsia="仿宋"/>
          <w:b w:val="0"/>
          <w:bCs w:val="0"/>
          <w:i w:val="0"/>
          <w:iCs w:val="0"/>
          <w:caps w:val="0"/>
          <w:smallCaps w:val="0"/>
          <w:vanish w:val="0"/>
          <w:color w:val="auto"/>
          <w:spacing w:val="0"/>
          <w:sz w:val="32"/>
          <w:szCs w:val="32"/>
        </w:rPr>
        <w:t>第七十三条</w:t>
      </w:r>
      <w:r>
        <w:rPr>
          <w:rFonts w:hint="eastAsia" w:ascii="仿宋" w:eastAsia="仿宋"/>
          <w:b w:val="0"/>
          <w:bCs w:val="0"/>
          <w:i w:val="0"/>
          <w:iCs w:val="0"/>
          <w:caps w:val="0"/>
          <w:smallCaps w:val="0"/>
          <w:vanish w:val="0"/>
          <w:color w:val="auto"/>
          <w:spacing w:val="0"/>
          <w:sz w:val="32"/>
          <w:szCs w:val="32"/>
          <w:lang w:val="en-US" w:eastAsia="zh-CN"/>
        </w:rPr>
        <w:t xml:space="preserve">  </w:t>
      </w:r>
      <w:r>
        <w:rPr>
          <w:rFonts w:hint="eastAsia" w:ascii="仿宋" w:eastAsia="仿宋"/>
          <w:b w:val="0"/>
          <w:bCs w:val="0"/>
          <w:i w:val="0"/>
          <w:iCs w:val="0"/>
          <w:caps w:val="0"/>
          <w:smallCaps w:val="0"/>
          <w:vanish w:val="0"/>
          <w:color w:val="auto"/>
          <w:spacing w:val="0"/>
          <w:sz w:val="32"/>
          <w:szCs w:val="32"/>
        </w:rPr>
        <w:t>医疗机构未按本办法第五十一条第二款规定设置专门质量管理部门或者人员、未按本办法第五十二条、第五十三条、第五十四条、第五十五条、第五十六条规定履行进货查验、药品储存和养护、停止使用、报告等义务的，由药品监督管理部门责令限期改正，并通报卫生健康主管部门；逾期不改正或者情节严重的，处五千元以上五万元以下罚款；造成严重后果的，处五万元以上二十万元以下罚款。</w:t>
      </w:r>
    </w:p>
    <w:p>
      <w:pPr>
        <w:pStyle w:val="8"/>
        <w:shd w:val="clear" w:color="auto" w:fill="FFFFFF"/>
        <w:spacing w:before="0" w:beforeAutospacing="0" w:after="0" w:afterAutospacing="0" w:line="629" w:lineRule="atLeast"/>
        <w:ind w:left="0" w:firstLine="480"/>
        <w:jc w:val="both"/>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shd w:val="clear" w:color="auto" w:fill="FFFFFF"/>
        <w:spacing w:before="0" w:beforeAutospacing="0" w:after="0" w:afterAutospacing="0" w:line="560" w:lineRule="exact"/>
        <w:ind w:firstLine="640" w:firstLineChars="200"/>
        <w:rPr>
          <w:rFonts w:hint="eastAsia" w:ascii="仿宋" w:eastAsia="仿宋"/>
          <w:b w:val="0"/>
          <w:color w:val="auto"/>
          <w:sz w:val="32"/>
          <w:szCs w:val="32"/>
        </w:rPr>
      </w:pPr>
      <w:r>
        <w:rPr>
          <w:rFonts w:hint="eastAsia" w:ascii="仿宋" w:eastAsia="仿宋" w:cs="仿宋_GB2312"/>
          <w:color w:val="auto"/>
          <w:kern w:val="0"/>
          <w:sz w:val="32"/>
          <w:szCs w:val="32"/>
          <w:lang w:eastAsia="zh-CN"/>
        </w:rPr>
        <w:t>药品监督管理部门。</w:t>
      </w:r>
    </w:p>
    <w:p>
      <w:pPr>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29" w:lineRule="atLeast"/>
        <w:ind w:left="0" w:right="0" w:firstLine="480"/>
        <w:rPr>
          <w:rFonts w:ascii="仿宋" w:eastAsia="仿宋"/>
          <w:b w:val="0"/>
          <w:bCs w:val="0"/>
          <w:i w:val="0"/>
          <w:iCs w:val="0"/>
          <w:caps w:val="0"/>
          <w:smallCaps w:val="0"/>
          <w:vanish w:val="0"/>
          <w:color w:val="auto"/>
          <w:spacing w:val="0"/>
          <w:sz w:val="32"/>
          <w:szCs w:val="32"/>
        </w:rPr>
      </w:pPr>
      <w:r>
        <w:rPr>
          <w:rFonts w:hint="eastAsia" w:ascii="黑体" w:eastAsia="黑体"/>
          <w:b w:val="0"/>
          <w:color w:val="auto"/>
          <w:sz w:val="32"/>
          <w:szCs w:val="32"/>
        </w:rPr>
        <w:t>第</w:t>
      </w:r>
      <w:r>
        <w:rPr>
          <w:rFonts w:hint="eastAsia" w:ascii="黑体" w:eastAsia="黑体"/>
          <w:b w:val="0"/>
          <w:color w:val="auto"/>
          <w:sz w:val="32"/>
          <w:szCs w:val="32"/>
          <w:lang w:val="en-US" w:eastAsia="zh-CN"/>
        </w:rPr>
        <w:t>六十四</w:t>
      </w:r>
      <w:r>
        <w:rPr>
          <w:rFonts w:hint="eastAsia" w:ascii="黑体" w:eastAsia="黑体"/>
          <w:b w:val="0"/>
          <w:color w:val="auto"/>
          <w:sz w:val="32"/>
          <w:szCs w:val="32"/>
        </w:rPr>
        <w:t>条</w:t>
      </w:r>
      <w:r>
        <w:rPr>
          <w:rFonts w:hint="eastAsia" w:ascii="黑体" w:eastAsia="黑体"/>
          <w:b w:val="0"/>
          <w:color w:val="auto"/>
          <w:sz w:val="32"/>
          <w:szCs w:val="32"/>
          <w:lang w:val="en-US" w:eastAsia="zh-CN"/>
        </w:rPr>
        <w:t xml:space="preserve"> </w:t>
      </w:r>
      <w:r>
        <w:rPr>
          <w:rFonts w:hint="eastAsia" w:ascii="仿宋" w:eastAsia="仿宋"/>
          <w:b w:val="0"/>
          <w:color w:val="auto"/>
          <w:sz w:val="32"/>
          <w:szCs w:val="32"/>
        </w:rPr>
        <w:t>本条</w:t>
      </w:r>
      <w:r>
        <w:rPr>
          <w:rFonts w:ascii="仿宋" w:eastAsia="仿宋"/>
          <w:b w:val="0"/>
          <w:color w:val="auto"/>
          <w:sz w:val="32"/>
          <w:szCs w:val="32"/>
        </w:rPr>
        <w:t>是对《</w:t>
      </w:r>
      <w:r>
        <w:rPr>
          <w:rFonts w:hint="eastAsia" w:ascii="仿宋" w:eastAsia="仿宋"/>
          <w:b w:val="0"/>
          <w:i w:val="0"/>
          <w:iCs w:val="0"/>
          <w:caps w:val="0"/>
          <w:smallCaps w:val="0"/>
          <w:vanish w:val="0"/>
          <w:color w:val="auto"/>
          <w:spacing w:val="0"/>
          <w:sz w:val="32"/>
          <w:szCs w:val="32"/>
        </w:rPr>
        <w:t>药品经营和使用质量监督管理办法</w:t>
      </w:r>
      <w:r>
        <w:rPr>
          <w:rFonts w:ascii="仿宋" w:eastAsia="仿宋"/>
          <w:b w:val="0"/>
          <w:color w:val="auto"/>
          <w:sz w:val="32"/>
          <w:szCs w:val="32"/>
        </w:rPr>
        <w:t>》</w:t>
      </w:r>
      <w:r>
        <w:rPr>
          <w:rFonts w:hint="eastAsia" w:ascii="仿宋" w:eastAsia="仿宋"/>
          <w:b w:val="0"/>
          <w:bCs w:val="0"/>
          <w:i w:val="0"/>
          <w:iCs w:val="0"/>
          <w:caps w:val="0"/>
          <w:smallCaps w:val="0"/>
          <w:vanish w:val="0"/>
          <w:color w:val="auto"/>
          <w:spacing w:val="0"/>
          <w:sz w:val="32"/>
          <w:szCs w:val="32"/>
        </w:rPr>
        <w:t>第七十三条</w:t>
      </w:r>
      <w:r>
        <w:rPr>
          <w:rFonts w:hint="eastAsia" w:ascii="仿宋" w:eastAsia="仿宋"/>
          <w:b w:val="0"/>
          <w:bCs w:val="0"/>
          <w:i w:val="0"/>
          <w:iCs w:val="0"/>
          <w:caps w:val="0"/>
          <w:smallCaps w:val="0"/>
          <w:vanish w:val="0"/>
          <w:color w:val="auto"/>
          <w:spacing w:val="0"/>
          <w:sz w:val="32"/>
          <w:szCs w:val="32"/>
          <w:lang w:eastAsia="zh-CN"/>
        </w:rPr>
        <w:t>“</w:t>
      </w:r>
      <w:r>
        <w:rPr>
          <w:rFonts w:hint="eastAsia" w:ascii="仿宋" w:eastAsia="仿宋"/>
          <w:b w:val="0"/>
          <w:bCs w:val="0"/>
          <w:i w:val="0"/>
          <w:iCs w:val="0"/>
          <w:caps w:val="0"/>
          <w:smallCaps w:val="0"/>
          <w:vanish w:val="0"/>
          <w:color w:val="auto"/>
          <w:spacing w:val="0"/>
          <w:sz w:val="32"/>
          <w:szCs w:val="32"/>
        </w:rPr>
        <w:t>造成严重后果的，处五万元以上二十万元以下罚款</w:t>
      </w:r>
      <w:r>
        <w:rPr>
          <w:rFonts w:hint="eastAsia" w:ascii="仿宋" w:eastAsia="仿宋"/>
          <w:b w:val="0"/>
          <w:bCs w:val="0"/>
          <w:i w:val="0"/>
          <w:iCs w:val="0"/>
          <w:caps w:val="0"/>
          <w:smallCaps w:val="0"/>
          <w:vanish w:val="0"/>
          <w:color w:val="auto"/>
          <w:spacing w:val="0"/>
          <w:sz w:val="32"/>
          <w:szCs w:val="32"/>
          <w:lang w:eastAsia="zh-CN"/>
        </w:rPr>
        <w:t>”</w:t>
      </w:r>
      <w:r>
        <w:rPr>
          <w:rFonts w:ascii="仿宋" w:eastAsia="仿宋"/>
          <w:b w:val="0"/>
          <w:bCs w:val="0"/>
          <w:i w:val="0"/>
          <w:iCs w:val="0"/>
          <w:caps w:val="0"/>
          <w:smallCaps w:val="0"/>
          <w:vanish w:val="0"/>
          <w:color w:val="auto"/>
          <w:spacing w:val="0"/>
          <w:sz w:val="32"/>
          <w:szCs w:val="32"/>
        </w:rPr>
        <w:t>裁量基准的规定。</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lang w:eastAsia="zh-CN"/>
        </w:rPr>
      </w:pPr>
      <w:r>
        <w:rPr>
          <w:rFonts w:ascii="仿宋" w:eastAsia="仿宋" w:cs="仿宋_GB2312"/>
          <w:color w:val="auto"/>
          <w:spacing w:val="-4"/>
          <w:szCs w:val="32"/>
          <w:lang w:eastAsia="zh-CN"/>
        </w:rPr>
        <w:t>本条款不适用</w:t>
      </w:r>
      <w:r>
        <w:rPr>
          <w:rFonts w:hint="eastAsia" w:ascii="仿宋" w:eastAsia="仿宋" w:cs="仿宋_GB2312"/>
          <w:color w:val="auto"/>
          <w:spacing w:val="-4"/>
          <w:szCs w:val="32"/>
          <w:lang w:eastAsia="zh-CN"/>
        </w:rPr>
        <w:t>减轻行政处罚</w:t>
      </w:r>
      <w:r>
        <w:rPr>
          <w:rFonts w:ascii="仿宋" w:eastAsia="仿宋" w:cs="仿宋_GB2312"/>
          <w:color w:val="auto"/>
          <w:spacing w:val="-4"/>
          <w:szCs w:val="32"/>
          <w:lang w:eastAsia="zh-CN"/>
        </w:rPr>
        <w:t>情形。</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符合裁量规则从轻行政处罚情形的，处</w:t>
      </w:r>
      <w:r>
        <w:rPr>
          <w:rFonts w:ascii="仿宋" w:eastAsia="仿宋" w:cs="仿宋_GB2312"/>
          <w:color w:val="auto"/>
          <w:spacing w:val="-4"/>
          <w:szCs w:val="32"/>
          <w:lang w:val="en-US" w:eastAsia="zh-CN"/>
        </w:rPr>
        <w:t>5万</w:t>
      </w:r>
      <w:r>
        <w:rPr>
          <w:rFonts w:hint="eastAsia" w:ascii="仿宋" w:eastAsia="仿宋" w:cs="仿宋_GB2312"/>
          <w:color w:val="auto"/>
          <w:spacing w:val="-4"/>
          <w:szCs w:val="32"/>
        </w:rPr>
        <w:t>元以上</w:t>
      </w:r>
      <w:r>
        <w:rPr>
          <w:rFonts w:ascii="仿宋" w:eastAsia="仿宋" w:cs="仿宋_GB2312"/>
          <w:color w:val="auto"/>
          <w:spacing w:val="-4"/>
          <w:szCs w:val="32"/>
          <w:lang w:val="en-US" w:eastAsia="zh-CN"/>
        </w:rPr>
        <w:t>9.5万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ascii="仿宋" w:eastAsia="仿宋" w:cs="仿宋_GB2312"/>
          <w:color w:val="auto"/>
          <w:spacing w:val="-4"/>
          <w:szCs w:val="32"/>
        </w:rPr>
      </w:pPr>
      <w:r>
        <w:rPr>
          <w:rFonts w:hint="eastAsia" w:ascii="仿宋" w:eastAsia="仿宋" w:cs="仿宋_GB2312"/>
          <w:color w:val="auto"/>
          <w:spacing w:val="-4"/>
          <w:szCs w:val="32"/>
        </w:rPr>
        <w:t>符合裁量规则一</w:t>
      </w:r>
      <w:r>
        <w:rPr>
          <w:rFonts w:ascii="仿宋" w:eastAsia="仿宋" w:cs="仿宋_GB2312"/>
          <w:color w:val="auto"/>
          <w:spacing w:val="-4"/>
          <w:szCs w:val="32"/>
        </w:rPr>
        <w:t>般</w:t>
      </w:r>
      <w:r>
        <w:rPr>
          <w:rFonts w:hint="eastAsia" w:ascii="仿宋" w:eastAsia="仿宋" w:cs="仿宋_GB2312"/>
          <w:color w:val="auto"/>
          <w:spacing w:val="-4"/>
          <w:szCs w:val="32"/>
        </w:rPr>
        <w:t>行政处罚情形的，处</w:t>
      </w:r>
      <w:r>
        <w:rPr>
          <w:rFonts w:ascii="仿宋" w:eastAsia="仿宋" w:cs="仿宋_GB2312"/>
          <w:color w:val="auto"/>
          <w:spacing w:val="-4"/>
          <w:szCs w:val="32"/>
          <w:lang w:val="en-US" w:eastAsia="zh-CN"/>
        </w:rPr>
        <w:t>9.5万</w:t>
      </w:r>
      <w:r>
        <w:rPr>
          <w:rFonts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ascii="仿宋" w:eastAsia="仿宋" w:cs="仿宋_GB2312"/>
          <w:color w:val="auto"/>
          <w:spacing w:val="-4"/>
          <w:szCs w:val="32"/>
        </w:rPr>
        <w:t>15.5万</w:t>
      </w:r>
      <w:r>
        <w:rPr>
          <w:rFonts w:hint="eastAsia" w:ascii="仿宋" w:eastAsia="仿宋" w:cs="仿宋_GB2312"/>
          <w:color w:val="auto"/>
          <w:spacing w:val="-4"/>
          <w:szCs w:val="32"/>
        </w:rPr>
        <w:t>元以下的罚款。</w:t>
      </w:r>
    </w:p>
    <w:p>
      <w:pPr>
        <w:keepNext w:val="0"/>
        <w:keepLines w:val="0"/>
        <w:pageBreakBefore w:val="0"/>
        <w:widowControl w:val="0"/>
        <w:kinsoku/>
        <w:wordWrap/>
        <w:overflowPunct/>
        <w:topLinePunct w:val="0"/>
        <w:autoSpaceDE/>
        <w:bidi w:val="0"/>
        <w:adjustRightInd w:val="0"/>
        <w:snapToGrid w:val="0"/>
        <w:spacing w:line="560" w:lineRule="exact"/>
        <w:ind w:firstLine="624" w:firstLineChars="200"/>
        <w:textAlignment w:val="auto"/>
        <w:rPr>
          <w:rFonts w:hint="eastAsia" w:ascii="仿宋" w:eastAsia="仿宋" w:cs="仿宋_GB2312"/>
          <w:color w:val="auto"/>
          <w:spacing w:val="-4"/>
          <w:szCs w:val="32"/>
        </w:rPr>
      </w:pPr>
      <w:r>
        <w:rPr>
          <w:rFonts w:hint="eastAsia" w:ascii="仿宋" w:eastAsia="仿宋" w:cs="仿宋_GB2312"/>
          <w:color w:val="auto"/>
          <w:spacing w:val="-4"/>
          <w:szCs w:val="32"/>
        </w:rPr>
        <w:t>符合裁量规则从重行政处罚情形的，处</w:t>
      </w:r>
      <w:r>
        <w:rPr>
          <w:rFonts w:ascii="仿宋" w:eastAsia="仿宋" w:cs="仿宋_GB2312"/>
          <w:color w:val="auto"/>
          <w:spacing w:val="-4"/>
          <w:szCs w:val="32"/>
        </w:rPr>
        <w:t>15.5万</w:t>
      </w:r>
      <w:r>
        <w:rPr>
          <w:rFonts w:hint="eastAsia" w:ascii="仿宋" w:eastAsia="仿宋" w:cs="仿宋_GB2312"/>
          <w:color w:val="auto"/>
          <w:spacing w:val="-4"/>
          <w:szCs w:val="32"/>
          <w:lang w:eastAsia="zh-CN"/>
        </w:rPr>
        <w:t>元</w:t>
      </w:r>
      <w:r>
        <w:rPr>
          <w:rFonts w:hint="eastAsia" w:ascii="仿宋" w:eastAsia="仿宋" w:cs="仿宋_GB2312"/>
          <w:color w:val="auto"/>
          <w:spacing w:val="-4"/>
          <w:szCs w:val="32"/>
        </w:rPr>
        <w:t>以上</w:t>
      </w:r>
      <w:r>
        <w:rPr>
          <w:rFonts w:ascii="仿宋" w:eastAsia="仿宋" w:cs="仿宋_GB2312"/>
          <w:color w:val="auto"/>
          <w:spacing w:val="-4"/>
          <w:szCs w:val="32"/>
        </w:rPr>
        <w:t>20万</w:t>
      </w:r>
      <w:r>
        <w:rPr>
          <w:rFonts w:hint="eastAsia" w:ascii="仿宋" w:eastAsia="仿宋" w:cs="仿宋_GB2312"/>
          <w:color w:val="auto"/>
          <w:spacing w:val="-4"/>
          <w:szCs w:val="32"/>
        </w:rPr>
        <w:t>元以下的罚款。</w:t>
      </w:r>
    </w:p>
    <w:p>
      <w:pPr>
        <w:pStyle w:val="13"/>
        <w:rPr>
          <w:rFonts w:hint="eastAsia" w:eastAsia="方正公文楷体"/>
          <w:color w:val="auto"/>
          <w:lang w:eastAsia="zh-CN"/>
        </w:rPr>
      </w:pPr>
      <w:r>
        <w:rPr>
          <w:color w:val="auto"/>
        </w:rPr>
        <w:t xml:space="preserve">    </w:t>
      </w:r>
      <w:r>
        <w:rPr>
          <w:rFonts w:hint="eastAsia" w:ascii="方正公文楷体" w:eastAsia="方正公文楷体"/>
          <w:b w:val="0"/>
          <w:color w:val="auto"/>
          <w:sz w:val="32"/>
          <w:szCs w:val="32"/>
        </w:rPr>
        <w:t>关联法条</w:t>
      </w:r>
      <w:r>
        <w:rPr>
          <w:rFonts w:hint="eastAsia" w:ascii="方正公文楷体" w:eastAsia="方正公文楷体"/>
          <w:b w:val="0"/>
          <w:color w:val="auto"/>
          <w:sz w:val="32"/>
          <w:szCs w:val="32"/>
          <w:lang w:eastAsia="zh-CN"/>
        </w:rPr>
        <w:t>：</w:t>
      </w:r>
    </w:p>
    <w:p>
      <w:pPr>
        <w:pStyle w:val="8"/>
        <w:shd w:val="clear" w:color="auto" w:fill="FFFFFF"/>
        <w:spacing w:before="0" w:beforeAutospacing="0" w:after="0" w:afterAutospacing="0" w:line="629" w:lineRule="atLeast"/>
        <w:ind w:left="0" w:firstLine="480"/>
        <w:jc w:val="both"/>
        <w:rPr>
          <w:rFonts w:hint="eastAsia" w:ascii="仿宋" w:eastAsia="仿宋"/>
          <w:color w:val="auto"/>
          <w:sz w:val="32"/>
          <w:szCs w:val="32"/>
        </w:rPr>
      </w:pPr>
      <w:r>
        <w:rPr>
          <w:rFonts w:ascii="仿宋" w:eastAsia="仿宋"/>
          <w:b w:val="0"/>
          <w:color w:val="auto"/>
          <w:sz w:val="32"/>
          <w:szCs w:val="32"/>
        </w:rPr>
        <w:t>《</w:t>
      </w:r>
      <w:r>
        <w:rPr>
          <w:rFonts w:hint="eastAsia" w:ascii="仿宋" w:eastAsia="仿宋"/>
          <w:b w:val="0"/>
          <w:i w:val="0"/>
          <w:iCs w:val="0"/>
          <w:caps w:val="0"/>
          <w:smallCaps w:val="0"/>
          <w:vanish w:val="0"/>
          <w:color w:val="auto"/>
          <w:spacing w:val="0"/>
          <w:sz w:val="32"/>
          <w:szCs w:val="32"/>
        </w:rPr>
        <w:t>药品经营和使用质量监督管理办法</w:t>
      </w:r>
      <w:r>
        <w:rPr>
          <w:rFonts w:ascii="仿宋" w:eastAsia="仿宋"/>
          <w:b w:val="0"/>
          <w:color w:val="auto"/>
          <w:sz w:val="32"/>
          <w:szCs w:val="32"/>
        </w:rPr>
        <w:t>》</w:t>
      </w:r>
      <w:r>
        <w:rPr>
          <w:rFonts w:hint="eastAsia" w:ascii="仿宋" w:eastAsia="仿宋"/>
          <w:b w:val="0"/>
          <w:bCs w:val="0"/>
          <w:i w:val="0"/>
          <w:iCs w:val="0"/>
          <w:caps w:val="0"/>
          <w:smallCaps w:val="0"/>
          <w:vanish w:val="0"/>
          <w:color w:val="auto"/>
          <w:spacing w:val="0"/>
          <w:sz w:val="32"/>
          <w:szCs w:val="32"/>
        </w:rPr>
        <w:t>第七十三条</w:t>
      </w:r>
      <w:r>
        <w:rPr>
          <w:rFonts w:hint="eastAsia" w:ascii="仿宋" w:eastAsia="仿宋"/>
          <w:b w:val="0"/>
          <w:bCs w:val="0"/>
          <w:i w:val="0"/>
          <w:iCs w:val="0"/>
          <w:caps w:val="0"/>
          <w:smallCaps w:val="0"/>
          <w:vanish w:val="0"/>
          <w:color w:val="auto"/>
          <w:spacing w:val="0"/>
          <w:sz w:val="32"/>
          <w:szCs w:val="32"/>
          <w:lang w:val="en-US" w:eastAsia="zh-CN"/>
        </w:rPr>
        <w:t xml:space="preserve">  </w:t>
      </w:r>
      <w:r>
        <w:rPr>
          <w:rFonts w:hint="eastAsia" w:ascii="仿宋" w:eastAsia="仿宋"/>
          <w:b w:val="0"/>
          <w:bCs w:val="0"/>
          <w:i w:val="0"/>
          <w:iCs w:val="0"/>
          <w:caps w:val="0"/>
          <w:smallCaps w:val="0"/>
          <w:vanish w:val="0"/>
          <w:color w:val="auto"/>
          <w:spacing w:val="0"/>
          <w:sz w:val="32"/>
          <w:szCs w:val="32"/>
        </w:rPr>
        <w:t>医疗机构未按本办法第五十一条第二款规定设置专门质量管理部门或者人员、未按本办法第五十二条、第五十三条、第五十四条、第五十五条、第五十六条规定履行进货查验、药品储存和养护、停止使用、报告等义务的，由药品监督管理部门责令限期改正，并通报卫生健康主管部门；逾期不改正或者情节严重的，处五千元以上五万元以下罚款；造成严重后果的，处五万元以上二十万元以下罚款。</w:t>
      </w:r>
    </w:p>
    <w:p>
      <w:pPr>
        <w:pStyle w:val="13"/>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widowControl/>
        <w:spacing w:line="560" w:lineRule="exact"/>
        <w:ind w:firstLine="640" w:firstLineChars="200"/>
        <w:rPr>
          <w:rFonts w:ascii="仿宋" w:eastAsia="仿宋"/>
          <w:b w:val="0"/>
          <w:color w:val="auto"/>
          <w:sz w:val="32"/>
          <w:szCs w:val="32"/>
        </w:rPr>
      </w:pPr>
      <w:r>
        <w:rPr>
          <w:rFonts w:hint="eastAsia" w:ascii="仿宋" w:eastAsia="仿宋" w:cs="仿宋_GB2312"/>
          <w:color w:val="auto"/>
          <w:kern w:val="0"/>
          <w:sz w:val="32"/>
          <w:szCs w:val="32"/>
          <w:lang w:eastAsia="zh-CN"/>
        </w:rPr>
        <w:t>药品监督管理部门。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黑体" w:eastAsia="黑体" w:cs="黑体"/>
          <w:color w:val="auto"/>
          <w:sz w:val="32"/>
          <w:szCs w:val="32"/>
          <w:lang w:eastAsia="zh-CN"/>
        </w:rPr>
      </w:pPr>
      <w:r>
        <w:rPr>
          <w:rFonts w:hint="eastAsia" w:ascii="黑体" w:eastAsia="黑体"/>
          <w:color w:val="auto"/>
          <w:szCs w:val="32"/>
          <w:lang w:val="en-US" w:eastAsia="zh-CN"/>
        </w:rPr>
        <w:t>八</w:t>
      </w:r>
      <w:r>
        <w:rPr>
          <w:rFonts w:ascii="黑体" w:eastAsia="黑体"/>
          <w:color w:val="auto"/>
          <w:szCs w:val="32"/>
        </w:rPr>
        <w:t>、</w:t>
      </w:r>
      <w:r>
        <w:rPr>
          <w:rFonts w:hint="eastAsia" w:ascii="黑体" w:eastAsia="黑体"/>
          <w:color w:val="auto"/>
          <w:szCs w:val="32"/>
        </w:rPr>
        <w:t>《化妆品监督管理条例》（中华人民共和国国务院令第727号</w:t>
      </w:r>
      <w:r>
        <w:rPr>
          <w:rFonts w:hint="eastAsia" w:ascii="黑体" w:eastAsia="黑体"/>
          <w:color w:val="auto"/>
          <w:szCs w:val="32"/>
          <w:lang w:eastAsia="zh-CN"/>
        </w:rPr>
        <w:t>，</w:t>
      </w:r>
      <w:r>
        <w:rPr>
          <w:rFonts w:hint="eastAsia" w:ascii="黑体" w:eastAsia="黑体" w:cs="仿宋_GB2312"/>
          <w:color w:val="auto"/>
          <w:szCs w:val="32"/>
        </w:rPr>
        <w:t>202</w:t>
      </w:r>
      <w:r>
        <w:rPr>
          <w:rFonts w:hint="eastAsia" w:ascii="黑体" w:eastAsia="黑体" w:cs="仿宋_GB2312"/>
          <w:color w:val="auto"/>
          <w:szCs w:val="32"/>
          <w:lang w:val="en-US" w:eastAsia="zh-CN"/>
        </w:rPr>
        <w:t>0年6月16日</w:t>
      </w:r>
      <w:r>
        <w:rPr>
          <w:rFonts w:hint="eastAsia" w:ascii="黑体" w:eastAsia="黑体"/>
          <w:color w:val="auto"/>
          <w:szCs w:val="32"/>
        </w:rPr>
        <w:t>）</w:t>
      </w:r>
      <w:r>
        <w:rPr>
          <w:rFonts w:hint="eastAsia" w:ascii="黑体" w:eastAsia="黑体"/>
          <w:color w:val="auto"/>
          <w:szCs w:val="32"/>
          <w:lang w:eastAsia="zh-CN"/>
        </w:rPr>
        <w:t>，</w:t>
      </w:r>
      <w:r>
        <w:rPr>
          <w:rFonts w:hint="eastAsia" w:ascii="黑体" w:eastAsia="黑体" w:cs="黑体"/>
          <w:i w:val="0"/>
          <w:iCs w:val="0"/>
          <w:caps w:val="0"/>
          <w:smallCaps w:val="0"/>
          <w:color w:val="auto"/>
          <w:spacing w:val="0"/>
          <w:sz w:val="32"/>
          <w:szCs w:val="32"/>
          <w:shd w:val="clear" w:color="auto" w:fill="FFFFFF"/>
        </w:rPr>
        <w:t>2020年1月3日</w:t>
      </w:r>
      <w:r>
        <w:rPr>
          <w:rFonts w:hint="eastAsia" w:ascii="黑体" w:eastAsia="黑体" w:cs="黑体"/>
          <w:i w:val="0"/>
          <w:iCs w:val="0"/>
          <w:caps w:val="0"/>
          <w:smallCaps w:val="0"/>
          <w:color w:val="auto"/>
          <w:spacing w:val="0"/>
          <w:sz w:val="32"/>
          <w:szCs w:val="32"/>
          <w:shd w:val="clear" w:color="auto" w:fill="FFFFFF"/>
          <w:lang w:eastAsia="zh-CN"/>
        </w:rPr>
        <w:t>，</w:t>
      </w:r>
      <w:r>
        <w:rPr>
          <w:rFonts w:hint="eastAsia" w:ascii="黑体" w:eastAsia="黑体" w:cs="黑体"/>
          <w:i w:val="0"/>
          <w:iCs w:val="0"/>
          <w:caps w:val="0"/>
          <w:smallCaps w:val="0"/>
          <w:color w:val="auto"/>
          <w:spacing w:val="0"/>
          <w:sz w:val="32"/>
          <w:szCs w:val="32"/>
          <w:shd w:val="clear" w:color="auto" w:fill="FFFFFF"/>
        </w:rPr>
        <w:t>国务院第77次常务会议通过，2020年6月1</w:t>
      </w:r>
      <w:r>
        <w:rPr>
          <w:rFonts w:hint="eastAsia" w:ascii="黑体" w:eastAsia="黑体" w:cs="黑体"/>
          <w:i w:val="0"/>
          <w:iCs w:val="0"/>
          <w:caps w:val="0"/>
          <w:smallCaps w:val="0"/>
          <w:color w:val="auto"/>
          <w:spacing w:val="0"/>
          <w:sz w:val="32"/>
          <w:szCs w:val="32"/>
          <w:shd w:val="clear" w:color="auto" w:fill="FFFFFF"/>
          <w:lang w:val="en-US" w:eastAsia="zh-CN"/>
        </w:rPr>
        <w:t>6</w:t>
      </w:r>
      <w:r>
        <w:rPr>
          <w:rFonts w:hint="eastAsia" w:ascii="黑体" w:eastAsia="黑体" w:cs="黑体"/>
          <w:i w:val="0"/>
          <w:iCs w:val="0"/>
          <w:caps w:val="0"/>
          <w:smallCaps w:val="0"/>
          <w:color w:val="auto"/>
          <w:spacing w:val="0"/>
          <w:sz w:val="32"/>
          <w:szCs w:val="32"/>
          <w:shd w:val="clear" w:color="auto" w:fill="FFFFFF"/>
        </w:rPr>
        <w:t>日公布</w:t>
      </w:r>
      <w:r>
        <w:rPr>
          <w:rFonts w:hint="eastAsia" w:ascii="黑体" w:eastAsia="黑体" w:cs="黑体"/>
          <w:i w:val="0"/>
          <w:iCs w:val="0"/>
          <w:caps w:val="0"/>
          <w:smallCaps w:val="0"/>
          <w:color w:val="auto"/>
          <w:spacing w:val="0"/>
          <w:sz w:val="32"/>
          <w:szCs w:val="32"/>
          <w:shd w:val="clear" w:color="auto" w:fill="FFFFFF"/>
          <w:lang w:eastAsia="zh-CN"/>
        </w:rPr>
        <w:t>，</w:t>
      </w:r>
      <w:r>
        <w:rPr>
          <w:rFonts w:hint="eastAsia" w:ascii="黑体" w:eastAsia="黑体" w:cs="黑体"/>
          <w:i w:val="0"/>
          <w:iCs w:val="0"/>
          <w:caps w:val="0"/>
          <w:smallCaps w:val="0"/>
          <w:color w:val="auto"/>
          <w:spacing w:val="0"/>
          <w:sz w:val="32"/>
          <w:szCs w:val="32"/>
          <w:shd w:val="clear" w:color="auto" w:fill="FFFFFF"/>
        </w:rPr>
        <w:t>自2021年1月1日起施行</w:t>
      </w:r>
      <w:r>
        <w:rPr>
          <w:rFonts w:hint="eastAsia" w:ascii="黑体" w:eastAsia="黑体" w:cs="黑体"/>
          <w:i w:val="0"/>
          <w:iCs w:val="0"/>
          <w:caps w:val="0"/>
          <w:smallCaps w:val="0"/>
          <w:color w:val="auto"/>
          <w:spacing w:val="0"/>
          <w:sz w:val="32"/>
          <w:szCs w:val="32"/>
          <w:shd w:val="clear" w:color="auto" w:fill="FFFFFF"/>
          <w:lang w:eastAsia="zh-CN"/>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黑体"/>
          <w:b w:val="0"/>
          <w:bCs w:val="0"/>
          <w:color w:val="auto"/>
          <w:sz w:val="32"/>
        </w:rPr>
        <w:t>第</w:t>
      </w:r>
      <w:r>
        <w:rPr>
          <w:rFonts w:hint="eastAsia" w:ascii="黑体" w:eastAsia="黑体" w:cs="黑体"/>
          <w:b w:val="0"/>
          <w:bCs w:val="0"/>
          <w:color w:val="auto"/>
          <w:sz w:val="32"/>
          <w:lang w:val="en-US" w:eastAsia="zh-CN"/>
        </w:rPr>
        <w:t>六十五</w:t>
      </w:r>
      <w:r>
        <w:rPr>
          <w:rFonts w:hint="eastAsia" w:ascii="黑体" w:eastAsia="黑体" w:cs="黑体"/>
          <w:b w:val="0"/>
          <w:bCs w:val="0"/>
          <w:color w:val="auto"/>
          <w:sz w:val="32"/>
        </w:rPr>
        <w:t>条</w:t>
      </w:r>
      <w:r>
        <w:rPr>
          <w:rFonts w:hint="eastAsia" w:ascii="仿宋" w:eastAsia="仿宋" w:cs="仿宋"/>
          <w:color w:val="auto"/>
          <w:sz w:val="32"/>
        </w:rPr>
        <w:t xml:space="preserve"> 本条是对《化妆品监督管理条例》第五十九条“违法生产经营的化妆品货值金额不足1万元的，并处5万元以上15万元以下罚款；货值金额1万元以上的，并处货值金额15倍以上30倍以下罚款”裁量基准的规定。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符合下列情形之一的，减轻行政处罚，货值金额不足1万元的，并处</w:t>
      </w:r>
      <w:r>
        <w:rPr>
          <w:rFonts w:hint="eastAsia" w:ascii="仿宋" w:eastAsia="仿宋" w:cs="仿宋"/>
          <w:color w:val="auto"/>
          <w:sz w:val="32"/>
          <w:lang w:val="en-US" w:eastAsia="zh-CN"/>
        </w:rPr>
        <w:t>0.5万</w:t>
      </w:r>
      <w:r>
        <w:rPr>
          <w:rFonts w:hint="eastAsia" w:ascii="仿宋" w:eastAsia="仿宋" w:cs="仿宋"/>
          <w:color w:val="auto"/>
          <w:sz w:val="32"/>
        </w:rPr>
        <w:t>元以上5万元以下罚款；货值金额1万元以上的，并处货值金额1.5倍以上15倍以下罚款：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w:t>
      </w:r>
      <w:r>
        <w:rPr>
          <w:rFonts w:ascii="仿宋" w:eastAsia="仿宋" w:cs="仿宋"/>
          <w:color w:val="auto"/>
          <w:sz w:val="32"/>
        </w:rPr>
        <w:t>一</w:t>
      </w:r>
      <w:r>
        <w:rPr>
          <w:rFonts w:hint="eastAsia" w:ascii="仿宋" w:eastAsia="仿宋" w:cs="仿宋"/>
          <w:color w:val="auto"/>
          <w:sz w:val="32"/>
        </w:rPr>
        <w:t>）生产许可证、注册</w:t>
      </w:r>
      <w:r>
        <w:rPr>
          <w:rFonts w:hint="eastAsia" w:ascii="仿宋" w:eastAsia="仿宋" w:cs="仿宋"/>
          <w:color w:val="auto"/>
          <w:sz w:val="32"/>
          <w:lang w:eastAsia="zh-CN"/>
        </w:rPr>
        <w:t>证</w:t>
      </w:r>
      <w:r>
        <w:rPr>
          <w:rFonts w:hint="eastAsia" w:ascii="仿宋" w:eastAsia="仿宋" w:cs="仿宋"/>
          <w:color w:val="auto"/>
          <w:sz w:val="32"/>
        </w:rPr>
        <w:t>有效期届满，仍从事化妆品生产活动，但相应的延续</w:t>
      </w:r>
      <w:r>
        <w:rPr>
          <w:rFonts w:hint="eastAsia" w:ascii="仿宋" w:eastAsia="仿宋" w:cs="仿宋"/>
          <w:color w:val="auto"/>
          <w:sz w:val="32"/>
          <w:lang w:eastAsia="zh-CN"/>
        </w:rPr>
        <w:t>（再注册）</w:t>
      </w:r>
      <w:r>
        <w:rPr>
          <w:rFonts w:hint="eastAsia" w:ascii="仿宋" w:eastAsia="仿宋" w:cs="仿宋"/>
          <w:color w:val="auto"/>
          <w:sz w:val="32"/>
        </w:rPr>
        <w:t>申请已被受理的；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w:t>
      </w:r>
      <w:r>
        <w:rPr>
          <w:rFonts w:ascii="仿宋" w:eastAsia="仿宋" w:cs="仿宋"/>
          <w:color w:val="auto"/>
          <w:sz w:val="32"/>
        </w:rPr>
        <w:t>二</w:t>
      </w:r>
      <w:r>
        <w:rPr>
          <w:rFonts w:hint="eastAsia" w:ascii="仿宋" w:eastAsia="仿宋" w:cs="仿宋"/>
          <w:color w:val="auto"/>
          <w:sz w:val="32"/>
        </w:rPr>
        <w:t>）符合裁量规则规定的减轻行政处罚情形的。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w:t>
      </w:r>
      <w:r>
        <w:rPr>
          <w:rFonts w:ascii="仿宋" w:eastAsia="仿宋" w:cs="仿宋"/>
          <w:color w:val="auto"/>
          <w:sz w:val="32"/>
        </w:rPr>
        <w:t>的，</w:t>
      </w:r>
      <w:r>
        <w:rPr>
          <w:rFonts w:hint="eastAsia" w:ascii="仿宋" w:eastAsia="仿宋" w:cs="仿宋"/>
          <w:color w:val="auto"/>
          <w:sz w:val="32"/>
        </w:rPr>
        <w:t>货值金额不足1万元的，并处5万元以上8万元以下罚款；货值金额1万元以上的，并处货值金额15倍以上19.5倍以下罚款</w:t>
      </w:r>
      <w:r>
        <w:rPr>
          <w:rFonts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w:t>
      </w:r>
      <w:r>
        <w:rPr>
          <w:rFonts w:ascii="仿宋" w:eastAsia="仿宋" w:cs="仿宋"/>
          <w:color w:val="auto"/>
          <w:sz w:val="32"/>
        </w:rPr>
        <w:t>的</w:t>
      </w:r>
      <w:r>
        <w:rPr>
          <w:rFonts w:hint="eastAsia" w:ascii="仿宋" w:eastAsia="仿宋" w:cs="仿宋"/>
          <w:color w:val="auto"/>
          <w:sz w:val="32"/>
        </w:rPr>
        <w:t xml:space="preserve">，货值金额不足1万元的，并处8万元以上12万元以下罚款；货值金额1万元以上的，并处货值金额19.5倍以上25.5倍以下罚款。 </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符合下列情形之一的，从重行政处罚，货值金额不足1万元的，并处12万元以上15万元以下罚款；货值金额1万元以上的，并处货值金额25.5倍以上30倍以下罚款：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（一）涉及标注孕产妇、婴幼儿、儿童可以使用的；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（二）购进或者销售渠道不合法或者不明的；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（三）责令停产停业后擅自恢复生产或经营的；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（四）当事人拒绝、逃避监督检查，或者伪造、销毁有关证据材料的，或者擅自动用查封、扣押物品的；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（五）符合裁量规则规定的从重行政处罚情形的。</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_GB2312" w:eastAsia="楷体_GB2312"/>
          <w:color w:val="auto"/>
          <w:szCs w:val="32"/>
        </w:rPr>
      </w:pPr>
      <w:r>
        <w:rPr>
          <w:rFonts w:hint="eastAsia" w:ascii="楷体_GB2312" w:eastAsia="楷体_GB2312"/>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《化妆品监督管理条例》第五十九条</w:t>
      </w:r>
      <w:r>
        <w:rPr>
          <w:rFonts w:hint="eastAsia" w:ascii="仿宋" w:eastAsia="仿宋" w:cs="仿宋"/>
          <w:color w:val="auto"/>
          <w:sz w:val="32"/>
          <w:lang w:val="en-US" w:eastAsia="zh-CN"/>
        </w:rPr>
        <w:t xml:space="preserve">  </w:t>
      </w:r>
      <w:r>
        <w:rPr>
          <w:rFonts w:hint="eastAsia" w:ascii="仿宋" w:eastAsia="仿宋" w:cs="仿宋"/>
          <w:color w:val="auto"/>
          <w:sz w:val="32"/>
        </w:rPr>
        <w:t>有下列情形之一的，由负责药品监督管理的部门没收违法所得、违法生产经营的化妆品和专门用于违法生产经营的原料、包装材料、工具、设备等物品；违法生产经营的化妆品货值金额不足1万元的，并处5万元以上15万元以下罚款；货值金额1万元以上的，并处货值金额15倍以上30倍以下罚款；情节严重的，责令停产停业、由备案部门取消备案或者由原发证部门吊销化妆品许可证件，10年内不予办理其提出的化妆品备案或者受理其提出的化妆品行政许可申请，对违法单位的法定代表人或者主要负责人、直接负责的主管人员和其他直接责任人员处以其上一年度从本单位取得收入的3倍以上5倍以下罚款，终身禁止其从事化妆品生产经营活动；构成犯罪的，依法追究刑事责任：</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（一）未经许可从事化妆品生产活动，或者化妆品注册人、备案人委托未取得相应化妆品生产许可的企业生产化妆品；</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（二）生产经营或者进口未经注册的特殊化妆品；</w:t>
      </w:r>
    </w:p>
    <w:p>
      <w:pPr>
        <w:pStyle w:val="6"/>
        <w:keepNext w:val="0"/>
        <w:keepLines w:val="0"/>
        <w:widowControl w:val="0"/>
        <w:suppressLineNumbers w:val="0"/>
        <w:pBdr>
          <w:top w:val="none" w:color="auto" w:sz="0" w:space="0"/>
          <w:left w:val="none" w:color="auto" w:sz="0" w:space="0"/>
          <w:right w:val="none" w:color="auto" w:sz="0" w:space="0"/>
        </w:pBdr>
        <w:shd w:val="clear" w:color="auto" w:fill="FFFFFF"/>
        <w:suppressAutoHyphens/>
        <w:spacing w:before="0" w:beforeAutospacing="0" w:after="0" w:afterAutospacing="0" w:line="560" w:lineRule="exact"/>
        <w:ind w:right="0" w:firstLine="640" w:firstLineChars="200"/>
        <w:rPr>
          <w:rFonts w:hint="eastAsia" w:ascii="仿宋" w:eastAsia="仿宋" w:cs="仿宋"/>
          <w:color w:val="auto"/>
          <w:sz w:val="32"/>
        </w:rPr>
      </w:pPr>
      <w:r>
        <w:rPr>
          <w:rFonts w:hint="eastAsia" w:ascii="仿宋" w:eastAsia="仿宋" w:cs="仿宋"/>
          <w:color w:val="auto"/>
          <w:sz w:val="32"/>
        </w:rPr>
        <w:t>（三）使用禁止用于化妆品生产的原料、应当注册但未经注册的新原料生产化妆品，在化妆品中非法添加可能危害人体健康的物质，或者使用超过使用期限、废弃、回收的化妆品或者原料生产化妆品。</w:t>
      </w:r>
    </w:p>
    <w:p>
      <w:pPr>
        <w:pStyle w:val="6"/>
        <w:keepNext w:val="0"/>
        <w:keepLines w:val="0"/>
        <w:widowControl w:val="0"/>
        <w:suppressLineNumbers w:val="0"/>
        <w:pBdr>
          <w:top w:val="none" w:color="auto" w:sz="0" w:space="0"/>
          <w:left w:val="none" w:color="auto" w:sz="0" w:space="0"/>
          <w:right w:val="none" w:color="auto" w:sz="0" w:space="0"/>
        </w:pBdr>
        <w:shd w:val="clear" w:color="auto" w:fill="FFFFFF"/>
        <w:suppressAutoHyphens/>
        <w:spacing w:before="0" w:beforeAutospacing="0" w:after="0" w:afterAutospacing="0" w:line="560" w:lineRule="exact"/>
        <w:ind w:right="0" w:firstLine="620" w:firstLineChars="200"/>
        <w:rPr>
          <w:rFonts w:ascii="仿宋" w:hAnsi="仿宋" w:eastAsia="仿宋" w:cs="仿宋"/>
          <w:i w:val="0"/>
          <w:iCs w:val="0"/>
          <w:caps w:val="0"/>
          <w:smallCaps w:val="0"/>
          <w:color w:val="auto"/>
          <w:spacing w:val="0"/>
          <w:sz w:val="31"/>
          <w:szCs w:val="31"/>
        </w:rPr>
      </w:pPr>
      <w:r>
        <w:rPr>
          <w:rFonts w:hint="eastAsia" w:ascii="仿宋" w:hAnsi="仿宋" w:eastAsia="仿宋" w:cs="仿宋"/>
          <w:color w:val="auto"/>
          <w:sz w:val="31"/>
          <w:szCs w:val="31"/>
          <w:shd w:val="clear" w:color="auto" w:fill="FFFFFF"/>
        </w:rPr>
        <w:t>《牙膏监督管理办法》第二十二条</w:t>
      </w:r>
      <w:r>
        <w:rPr>
          <w:rFonts w:hint="eastAsia" w:ascii="仿宋" w:hAnsi="仿宋" w:eastAsia="仿宋" w:cs="仿宋"/>
          <w:color w:val="auto"/>
          <w:sz w:val="31"/>
          <w:szCs w:val="31"/>
          <w:shd w:val="clear" w:color="auto" w:fill="FFFFFF"/>
          <w:lang w:val="en-US" w:eastAsia="zh-CN"/>
        </w:rPr>
        <w:t xml:space="preserve">  </w:t>
      </w:r>
      <w:r>
        <w:rPr>
          <w:rFonts w:hint="eastAsia" w:ascii="仿宋" w:hAnsi="仿宋" w:eastAsia="仿宋" w:cs="仿宋"/>
          <w:i w:val="0"/>
          <w:iCs w:val="0"/>
          <w:caps w:val="0"/>
          <w:smallCaps w:val="0"/>
          <w:color w:val="auto"/>
          <w:spacing w:val="0"/>
          <w:sz w:val="31"/>
          <w:szCs w:val="31"/>
          <w:shd w:val="clear" w:color="auto" w:fill="FFFFFF"/>
        </w:rPr>
        <w:t>牙膏备案人、受托生产企业、经营者和境内责任人，有下列违法行为的，依照化妆品监督管理条例相关规定处理：</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（一）申请牙膏行政许可或者办理备案提供虚假资料，或者伪造、变造、出租、出借、转让牙膏许可证件；</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（二）未经许可从事牙膏生产活动，或者未按照化妆品生产质量管理规范的要求组织生产；</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（三）在牙膏中非法添加可能危害人体健康的物质；</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（四）更改牙膏使用期限；</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（五）未按照本办法规定公布功效宣称依据的摘要；</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（六）未按照本办法规定监测、报告牙膏不良反应；</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（七）拒不实施药品监督管理部门依法作出的责令召回、责令停止或者暂停生产经营的决定；</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（八）境内责任人未履行本办法规定的义务，或者境外牙膏备案人拒不履行依法作出的行政处罚决定。</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spacing w:line="560" w:lineRule="exact"/>
        <w:ind w:firstLine="640" w:firstLineChars="200"/>
        <w:rPr>
          <w:rFonts w:ascii="仿宋" w:eastAsia="仿宋"/>
          <w:b w:val="0"/>
          <w:color w:val="auto"/>
          <w:sz w:val="32"/>
          <w:szCs w:val="32"/>
        </w:rPr>
      </w:pPr>
      <w:r>
        <w:rPr>
          <w:rFonts w:hint="eastAsia" w:ascii="仿宋" w:eastAsia="仿宋" w:cs="仿宋_GB2312"/>
          <w:color w:val="auto"/>
          <w:kern w:val="0"/>
          <w:sz w:val="32"/>
          <w:szCs w:val="32"/>
          <w:lang w:eastAsia="zh-CN"/>
        </w:rPr>
        <w:t>县级以上人民政府负责药品监督管理的部门，取消备案或者吊销许可证件，备案部门或者原发证部门。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黑体"/>
          <w:b w:val="0"/>
          <w:bCs w:val="0"/>
          <w:color w:val="auto"/>
          <w:sz w:val="32"/>
        </w:rPr>
        <w:t>第</w:t>
      </w:r>
      <w:r>
        <w:rPr>
          <w:rFonts w:hint="eastAsia" w:ascii="黑体" w:eastAsia="黑体" w:cs="黑体"/>
          <w:b w:val="0"/>
          <w:bCs w:val="0"/>
          <w:color w:val="auto"/>
          <w:sz w:val="32"/>
          <w:lang w:val="en-US" w:eastAsia="zh-CN"/>
        </w:rPr>
        <w:t>六十六</w:t>
      </w:r>
      <w:r>
        <w:rPr>
          <w:rFonts w:hint="eastAsia" w:ascii="黑体" w:eastAsia="黑体" w:cs="黑体"/>
          <w:b w:val="0"/>
          <w:bCs w:val="0"/>
          <w:color w:val="auto"/>
          <w:sz w:val="32"/>
        </w:rPr>
        <w:t xml:space="preserve">条 </w:t>
      </w:r>
      <w:r>
        <w:rPr>
          <w:rFonts w:hint="eastAsia" w:ascii="仿宋" w:eastAsia="仿宋" w:cs="仿宋"/>
          <w:color w:val="auto"/>
          <w:sz w:val="32"/>
        </w:rPr>
        <w:t>本条是对《化妆品监督管理条例》第五十九条“情节严重的……对违法单位的法定代表人或者主要负责人、直接负责的主管人员和其他直接责任人员处以其上一年度从本单位取得收入的3倍以上5倍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w:t>
      </w:r>
      <w:r>
        <w:rPr>
          <w:rFonts w:ascii="仿宋" w:eastAsia="仿宋" w:cs="仿宋"/>
          <w:color w:val="auto"/>
          <w:sz w:val="32"/>
        </w:rPr>
        <w:t>，</w:t>
      </w:r>
      <w:r>
        <w:rPr>
          <w:rFonts w:hint="eastAsia" w:ascii="仿宋" w:eastAsia="仿宋" w:cs="仿宋"/>
          <w:color w:val="auto"/>
          <w:sz w:val="32"/>
        </w:rPr>
        <w:t>处所取得收入3倍以上3.6倍以下的罚款</w:t>
      </w:r>
      <w:r>
        <w:rPr>
          <w:rFonts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符合裁量规则规定的一般行政处罚情形的，处所取得收入3.6倍以上4.4倍以下的罚款。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符合下列情形之一的，从重行政处罚，处所取得收入4.4倍以上5倍以下的罚款：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（一）涉及标注孕产妇、婴幼儿、儿童可以使用的；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（二）购进或者销售渠道不合法或者不明的；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（三）责令停产停业后擅自恢复生产或经营的；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（四）当事人拒绝、逃避监督检查，或者伪造、销毁有关证据材料的，或者擅自动用查封、扣押物品的；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（五）符合裁量规则规定的从重行政处罚情形的。</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_GB2312" w:eastAsia="楷体_GB2312"/>
          <w:color w:val="auto"/>
          <w:szCs w:val="32"/>
        </w:rPr>
      </w:pPr>
      <w:r>
        <w:rPr>
          <w:rFonts w:hint="eastAsia" w:ascii="楷体_GB2312" w:eastAsia="楷体_GB2312"/>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《化妆品监督管理条例》第五十九条</w:t>
      </w:r>
      <w:r>
        <w:rPr>
          <w:rFonts w:hint="eastAsia" w:ascii="仿宋" w:eastAsia="仿宋" w:cs="仿宋"/>
          <w:color w:val="auto"/>
          <w:sz w:val="32"/>
          <w:lang w:val="en-US" w:eastAsia="zh-CN"/>
        </w:rPr>
        <w:t xml:space="preserve">  </w:t>
      </w:r>
      <w:r>
        <w:rPr>
          <w:rFonts w:hint="eastAsia" w:ascii="仿宋" w:eastAsia="仿宋" w:cs="仿宋"/>
          <w:color w:val="auto"/>
          <w:sz w:val="32"/>
        </w:rPr>
        <w:t>有下列情形之一的，由负责药品监督管理的部门没收违法所得、违法生产经营的化妆品和专门用于违法生产经营的原料、包装材料、工具、设备等物品；违法生产经营的化妆品货值金额不足1万元的，并处5万元以上15万元以下罚款；货值金额1万元以上的，并处货值金额15倍以上30倍以下罚款；情节严重的，责令停产停业、由备案部门取消备案或者由原发证部门吊销化妆品许可证件，10年内不予办理其提出的化妆品备案或者受理其提出的化妆品行政许可申请，对违法单位的法定代表人或者主要负责人、直接负责的主管人员和其他直接责任人员处以其上一年度从本单位取得收入的3倍以上5倍以下罚款，终身禁止其从事化妆品生产经营活动；构成犯罪的，依法追究刑事责任：</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（一）未经许可从事化妆品生产活动，或者化妆品注册人、备案人委托未取得相应化妆品生产许可的企业生产化妆品；</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（二）生产经营或者进口未经注册的特殊化妆品；</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（三）使用禁止用于化妆品生产的原料、应当注册但未经注册的新原料生产化妆品，在化妆品中非法添加可能危害人体健康的物质，或者使用超过使用期限、废弃、回收的化妆品或者原料生产化妆品。</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《牙膏监督管理办法》第二十二条  牙膏备案人、受托生产企业、经营者和境内责任人，有下列违法行为的，依照化妆品监督管理条例相关规定处理：</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（一）申请牙膏行政许可或者办理备案提供虚假资料，或者伪造、变造、出租、出借、转让牙膏许可证件；</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（二）未经许可从事牙膏生产活动，或者未按照化妆品生产质量管理规范的要求组织生产；</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（三）在牙膏中非法添加可能危害人体健康的物质；</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（四）更改牙膏使用期限；</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（五）未按照本办法规定公布功效宣称依据的摘要；</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（六）未按照本办法规定监测、报告牙膏不良反应；</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（七）拒不实施药品监督管理部门依法作出的责令召回、责令停止或者暂停生产经营的决定；</w:t>
      </w:r>
    </w:p>
    <w:p>
      <w:pPr>
        <w:pStyle w:val="13"/>
        <w:ind w:firstLine="640" w:firstLineChars="200"/>
        <w:rPr>
          <w:color w:val="auto"/>
        </w:rPr>
      </w:pPr>
      <w:r>
        <w:rPr>
          <w:rFonts w:hint="eastAsia" w:ascii="仿宋" w:eastAsia="仿宋"/>
          <w:b w:val="0"/>
          <w:color w:val="auto"/>
          <w:sz w:val="32"/>
          <w:szCs w:val="32"/>
        </w:rPr>
        <w:t>（八）境内责任人未履行本办法规定的义务，或者境外牙膏备案人拒不履行依法作出的行政处罚决定。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仿宋" w:eastAsia="仿宋"/>
          <w:b w:val="0"/>
          <w:color w:val="auto"/>
          <w:sz w:val="32"/>
          <w:szCs w:val="32"/>
          <w:lang w:eastAsia="zh-CN"/>
        </w:rPr>
      </w:pPr>
      <w:r>
        <w:rPr>
          <w:rFonts w:hint="eastAsia" w:ascii="仿宋" w:eastAsia="仿宋" w:cs="仿宋_GB2312"/>
          <w:color w:val="auto"/>
          <w:kern w:val="0"/>
          <w:sz w:val="32"/>
          <w:szCs w:val="32"/>
          <w:lang w:eastAsia="zh-CN"/>
        </w:rPr>
        <w:t>县级以上人民政府负责药品监督管理的部门，取消备案或者吊销许可证件，备案部门或者原发证部门。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ascii="黑体" w:eastAsia="黑体" w:cs="仿宋"/>
          <w:color w:val="auto"/>
          <w:sz w:val="32"/>
        </w:rPr>
        <w:t>六十</w:t>
      </w:r>
      <w:r>
        <w:rPr>
          <w:rFonts w:hint="eastAsia" w:ascii="黑体" w:eastAsia="黑体" w:cs="仿宋"/>
          <w:color w:val="auto"/>
          <w:sz w:val="32"/>
          <w:lang w:val="en-US" w:eastAsia="zh-CN"/>
        </w:rPr>
        <w:t>七</w:t>
      </w:r>
      <w:r>
        <w:rPr>
          <w:rFonts w:hint="eastAsia" w:ascii="黑体" w:eastAsia="黑体" w:cs="仿宋"/>
          <w:color w:val="auto"/>
          <w:sz w:val="32"/>
        </w:rPr>
        <w:t>条</w:t>
      </w:r>
      <w:r>
        <w:rPr>
          <w:rFonts w:hint="eastAsia" w:ascii="仿宋" w:eastAsia="仿宋" w:cs="仿宋"/>
          <w:color w:val="auto"/>
          <w:sz w:val="32"/>
        </w:rPr>
        <w:t xml:space="preserve"> 本条是对《化妆品监督管理条例》第六十条“违法生产经营的化妆品货值金额不足1万元的，并处1万元以上5万元以下罚款；货值金额1万元以上的，并处货值金额5倍以上20倍以下罚款”裁量基准的规定。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符合下列情形之一的，减轻行政处罚，货值金额不足1万元的，并处1000元以上1万元以下罚款；货值金额1万元以上的，并处货值金额0.5倍以上5倍以下罚款：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（一）涉案化妆品质量符合标准，且尚未销售或者使用，并积极配合调查</w:t>
      </w:r>
      <w:r>
        <w:rPr>
          <w:rFonts w:ascii="仿宋" w:eastAsia="仿宋" w:cs="仿宋"/>
          <w:color w:val="auto"/>
          <w:sz w:val="32"/>
        </w:rPr>
        <w:t>主动提供证据材料</w:t>
      </w:r>
      <w:r>
        <w:rPr>
          <w:rFonts w:hint="eastAsia" w:ascii="仿宋" w:eastAsia="仿宋" w:cs="仿宋"/>
          <w:color w:val="auto"/>
          <w:sz w:val="32"/>
        </w:rPr>
        <w:t>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（二）符合裁量规则规定的减轻行政处罚情形的。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符合下列情形之一的，从轻行政处罚，货值金额不足1万元的，并处1万元以上2.2万元以下罚款；货值金额1万元以上的，并处货值金额5倍以上9.5倍以下罚款：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w:t>
      </w:r>
      <w:r>
        <w:rPr>
          <w:rFonts w:ascii="仿宋" w:eastAsia="仿宋" w:cs="仿宋"/>
          <w:color w:val="auto"/>
          <w:sz w:val="32"/>
        </w:rPr>
        <w:t>涉案产品</w:t>
      </w:r>
      <w:r>
        <w:rPr>
          <w:rFonts w:hint="eastAsia" w:ascii="仿宋" w:eastAsia="仿宋" w:cs="仿宋"/>
          <w:color w:val="auto"/>
          <w:sz w:val="32"/>
        </w:rPr>
        <w:t>不涉及健康危害的；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w:t>
      </w:r>
      <w:r>
        <w:rPr>
          <w:rFonts w:ascii="仿宋" w:eastAsia="仿宋" w:cs="仿宋"/>
          <w:color w:val="auto"/>
          <w:sz w:val="32"/>
        </w:rPr>
        <w:t>二</w:t>
      </w:r>
      <w:r>
        <w:rPr>
          <w:rFonts w:hint="eastAsia" w:ascii="仿宋" w:eastAsia="仿宋" w:cs="仿宋"/>
          <w:color w:val="auto"/>
          <w:sz w:val="32"/>
        </w:rPr>
        <w:t>）符合裁量规则规定的从轻行政处罚情形的。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符合裁量规则规定的一般行政处罚情形的，货值金额不足1万元的，并处2.2万元以上3.8万元以下罚款；货值金额1万元以上的，并处货值金额9.5倍以上15.5倍以下罚款。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符合下列情形之一的，从重行政处罚，货值金额不足1万元的，并处3.8万元以上5万元以下罚款；货值金额1万元以上的，并处货值金额15.5倍以上20倍以下罚款：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（一）涉及标注孕产妇、婴幼儿、儿童可以使用的；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（二）使用不符合强制性国家标准、技术规范的原料、直接接触化妆品的包装材料生产化妆品，对原料以及直接接触化妆品的包装材料未建立和执行进货查验记录制度、产品销售记录制度的；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（三）涉案产品为特殊化妆品的；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（四）符合裁量规则规定的从重行政处罚情形的。</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sz w:val="32"/>
        </w:rPr>
        <w:t>《化妆品监督管理条例》</w:t>
      </w:r>
      <w:r>
        <w:rPr>
          <w:rFonts w:hint="eastAsia" w:ascii="仿宋" w:eastAsia="仿宋" w:cs="仿宋"/>
          <w:color w:val="auto"/>
        </w:rPr>
        <w:t>第六十条</w:t>
      </w:r>
      <w:r>
        <w:rPr>
          <w:rFonts w:hint="eastAsia" w:ascii="仿宋" w:eastAsia="仿宋" w:cs="仿宋"/>
          <w:color w:val="auto"/>
          <w:lang w:val="en-US" w:eastAsia="zh-CN"/>
        </w:rPr>
        <w:t xml:space="preserve">  </w:t>
      </w:r>
      <w:r>
        <w:rPr>
          <w:rFonts w:hint="eastAsia" w:ascii="仿宋" w:eastAsia="仿宋" w:cs="仿宋"/>
          <w:color w:val="auto"/>
        </w:rPr>
        <w:t>有下列情形之一的，由负责药品监督管理的部门没收违法所得、违法生产经营的化妆品和专门用于违法生产经营的原料、包装材料、工具、设备等物品；违法生产经营的化妆品货值金额不足1万元的，并处1万元以上5万元以下罚款；货值金额1万元以上的，并处货值金额5倍以上20倍以下罚款；情节严重的，责令停产停业、由备案部门取消备案或者由原发证部门吊销化妆品许可证件，对违法单位的法定代表人或者主要负责人、直接负责的主管人员和其他直接责任人员处以其上一年度从本单位取得收入的1倍以上3倍以下罚款，10年内禁止其从事化妆品生产经营活动；构成犯罪的，依法追究刑事责任：</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rPr>
        <w:t>（一）使用不符合强制性国家标准、技术规范的原料、直接接触化妆品的包装材料，应当备案但未备案的新原料生产化妆品，或者不按照强制性国家标准或者技术规范使用原料；</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rPr>
        <w:t>（二）生产经营不符合强制性国家标准、技术规范或者不符合化妆品注册、备案资料载明的技术要求的化妆品；</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rPr>
        <w:t>（三）未按照化妆品生产质量管理规范的要求组织生产；</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rPr>
        <w:t>（四）更改化妆品使用期限；</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rPr>
        <w:t>（五）化妆品经营者擅自配制化妆品，或者经营变质、超过使用期限的化妆品；</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rPr>
        <w:t>（六）在负责药品监督管理的部门责令其实施召回后拒不召回，或者在负责药品监督管理的部门责令停止或者暂停生产、经营后拒不停止或者暂停生产、经营。</w:t>
      </w:r>
    </w:p>
    <w:p>
      <w:pPr>
        <w:ind w:firstLine="640" w:firstLineChars="200"/>
        <w:rPr>
          <w:rFonts w:hint="eastAsia"/>
          <w:color w:val="auto"/>
        </w:rPr>
      </w:pPr>
      <w:r>
        <w:rPr>
          <w:rFonts w:hint="eastAsia"/>
          <w:color w:val="auto"/>
        </w:rPr>
        <w:t>《牙膏监督管理办法》第二十一条：牙膏及其使用的原料不符合强制性国家标准、技术规范、备案资料载明的技术要求或者本办法规定的，依照化妆品监督管理条例相关规定处理。</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《牙膏监督管理办法》第二十二条  牙膏备案人、受托生产企业、经营者和境内责任人，有下列违法行为的，依照化妆品监督管理条例相关规定处理：</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（一）申请牙膏行政许可或者办理备案提供虚假资料，或者伪造、变造、出租、出借、转让牙膏许可证件；</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（二）未经许可从事牙膏生产活动，或者未按照化妆品生产质量管理规范的要求组织生产；</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（三）在牙膏中非法添加可能危害人体健康的物质；</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（四）更改牙膏使用期限；</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（五）未按照本办法规定公布功效宣称依据的摘要；</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（六）未按照本办法规定监测、报告牙膏不良反应；</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（七）拒不实施药品监督管理部门依法作出的责令召回、责令停止或者暂停生产经营的决定；</w:t>
      </w:r>
    </w:p>
    <w:p>
      <w:pPr>
        <w:rPr>
          <w:color w:val="auto"/>
        </w:rPr>
      </w:pPr>
      <w:r>
        <w:rPr>
          <w:rFonts w:hint="eastAsia" w:ascii="仿宋" w:eastAsia="仿宋"/>
          <w:b w:val="0"/>
          <w:color w:val="auto"/>
          <w:sz w:val="32"/>
          <w:szCs w:val="32"/>
        </w:rPr>
        <w:t>（八）境内责任人未履行本办法规定的义务，或者境外牙膏备案人拒不履行依法作出的行政处罚决定。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widowControl/>
        <w:spacing w:line="560" w:lineRule="exact"/>
        <w:ind w:firstLine="640" w:firstLineChars="200"/>
        <w:rPr>
          <w:rFonts w:eastAsia="方正公文仿宋"/>
          <w:color w:val="auto"/>
          <w:lang w:val="en-US" w:eastAsia="zh-CN"/>
        </w:rPr>
      </w:pPr>
      <w:r>
        <w:rPr>
          <w:rFonts w:hint="eastAsia" w:ascii="仿宋" w:eastAsia="仿宋" w:cs="仿宋_GB2312"/>
          <w:color w:val="auto"/>
          <w:kern w:val="0"/>
          <w:sz w:val="32"/>
          <w:szCs w:val="32"/>
          <w:lang w:eastAsia="zh-CN"/>
        </w:rPr>
        <w:t>县级以上人民政府负责药品监督管理的部门，取消备案或者吊销许可证件，备案部门或者原发证部门。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ascii="黑体" w:eastAsia="黑体" w:cs="仿宋"/>
          <w:color w:val="auto"/>
          <w:sz w:val="32"/>
        </w:rPr>
        <w:t>六十</w:t>
      </w:r>
      <w:r>
        <w:rPr>
          <w:rFonts w:hint="eastAsia" w:ascii="黑体" w:eastAsia="黑体" w:cs="仿宋"/>
          <w:color w:val="auto"/>
          <w:sz w:val="32"/>
          <w:lang w:val="en-US" w:eastAsia="zh-CN"/>
        </w:rPr>
        <w:t>八</w:t>
      </w:r>
      <w:r>
        <w:rPr>
          <w:rFonts w:hint="eastAsia" w:ascii="黑体" w:eastAsia="黑体" w:cs="仿宋"/>
          <w:color w:val="auto"/>
          <w:sz w:val="32"/>
        </w:rPr>
        <w:t>条</w:t>
      </w:r>
      <w:r>
        <w:rPr>
          <w:rFonts w:hint="eastAsia" w:ascii="仿宋" w:eastAsia="仿宋" w:cs="仿宋"/>
          <w:color w:val="auto"/>
          <w:sz w:val="32"/>
        </w:rPr>
        <w:t xml:space="preserve"> 本条是对《化妆品监督管理条例》第六十条“情节严重的……对违法单位的法定代表人或者主要负责人、直接负责的主管人员和其他直接责任人员处以其上一年度从本单位取得收入的1倍以上3倍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w:t>
      </w:r>
      <w:r>
        <w:rPr>
          <w:rFonts w:ascii="仿宋" w:eastAsia="仿宋" w:cs="仿宋"/>
          <w:color w:val="auto"/>
          <w:sz w:val="32"/>
        </w:rPr>
        <w:t>行政</w:t>
      </w:r>
      <w:r>
        <w:rPr>
          <w:rFonts w:hint="eastAsia" w:ascii="仿宋" w:eastAsia="仿宋" w:cs="仿宋"/>
          <w:color w:val="auto"/>
          <w:sz w:val="32"/>
        </w:rPr>
        <w:t>处罚情形。</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符合下列情形之一的，从轻行政处罚，处取得收入的1倍以上1.6倍以下罚款：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w:t>
      </w:r>
      <w:r>
        <w:rPr>
          <w:rFonts w:ascii="仿宋" w:eastAsia="仿宋" w:cs="仿宋"/>
          <w:color w:val="auto"/>
          <w:sz w:val="32"/>
        </w:rPr>
        <w:t>涉案产品</w:t>
      </w:r>
      <w:r>
        <w:rPr>
          <w:rFonts w:hint="eastAsia" w:ascii="仿宋" w:eastAsia="仿宋" w:cs="仿宋"/>
          <w:color w:val="auto"/>
          <w:sz w:val="32"/>
        </w:rPr>
        <w:t>不涉及健康危害的；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w:t>
      </w:r>
      <w:r>
        <w:rPr>
          <w:rFonts w:ascii="仿宋" w:eastAsia="仿宋" w:cs="仿宋"/>
          <w:color w:val="auto"/>
          <w:sz w:val="32"/>
        </w:rPr>
        <w:t>二</w:t>
      </w:r>
      <w:r>
        <w:rPr>
          <w:rFonts w:hint="eastAsia" w:ascii="仿宋" w:eastAsia="仿宋" w:cs="仿宋"/>
          <w:color w:val="auto"/>
          <w:sz w:val="32"/>
        </w:rPr>
        <w:t>）符合裁量规则规定的从轻行政处罚情形的。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符合裁量规则规定的一般行政处罚情形的，处取得收入的1.6倍以上2.4倍以下的罚款。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符合下列情形之一的，从重行政处罚，处取得收入的2.4倍以上3倍以下罚款：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（一）涉及标注孕产妇、婴幼儿、儿童可以使用的；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（二）使用不符合强制性国家标准、技术规范的原料、直接接触化妆品的包装材料生产化妆品，对原料以及直接接触化妆品的包装材料未建立和执行进货查验记录制度、产品销售记录制度的；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（三）涉案产品为特殊化妆品的；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（四）符合裁量规则规定的从重行政处罚情形的。</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sz w:val="32"/>
        </w:rPr>
        <w:t>《化妆品监督管理条例》</w:t>
      </w:r>
      <w:r>
        <w:rPr>
          <w:rFonts w:hint="eastAsia" w:ascii="仿宋" w:eastAsia="仿宋" w:cs="仿宋"/>
          <w:color w:val="auto"/>
        </w:rPr>
        <w:t>第六十条　有下列情形之一的，由负责药品监督管理的部门没收违法所得、违法生产经营的化妆品和专门用于违法生产经营的原料、包装材料、工具、设备等物品；违法生产经营的化妆品货值金额不足1万元的，并处1万元以上5万元以下罚款；货值金额1万元以上的，并处货值金额5倍以上20倍以下罚款；情节严重的，责令停产停业、由备案部门取消备案或者由原发证部门吊销化妆品许可证件，对违法单位的法定代表人或者主要负责人、直接负责的主管人员和其他直接责任人员处以其上一年度从本单位取得收入的1倍以上3倍以下罚款，10年内禁止其从事化妆品生产经营活动；构成犯罪的，依法追究刑事责任：</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rPr>
        <w:t>（一）使用不符合强制性国家标准、技术规范的原料、直接接触化妆品的包装材料，应当备案但未备案的新原料生产化妆品，或者不按照强制性国家标准或者技术规范使用原料；</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rPr>
        <w:t>（二）生产经营不符合强制性国家标准、技术规范或者不符合化妆品注册、备案资料载明的技术要求的化妆品；</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rPr>
        <w:t>（三）未按照化妆品生产质量管理规范的要求组织生产；</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rPr>
        <w:t>（四）更改化妆品使用期限；</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rPr>
        <w:t>（五）化妆品经营者擅自配制化妆品，或者经营变质、超过使用期限的化妆品；</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rPr>
        <w:t>（六）在负责药品监督管理的部门责令其实施召回后拒不召回，或者在负责药品监督管理的部门责令停止或者暂停生产、经营后拒不停止或者暂停生产、经营。</w:t>
      </w:r>
    </w:p>
    <w:p>
      <w:pPr>
        <w:ind w:firstLine="640" w:firstLineChars="200"/>
        <w:rPr>
          <w:rFonts w:hint="eastAsia"/>
          <w:color w:val="auto"/>
        </w:rPr>
      </w:pPr>
      <w:r>
        <w:rPr>
          <w:rFonts w:hint="eastAsia"/>
          <w:color w:val="auto"/>
        </w:rPr>
        <w:t>《牙膏监督管理办法》第二十一条：牙膏及其使用的原料不符合强制性国家标准、技术规范、备案资料载明的技术要求或者本办法规定的，依照化妆品监督管理条例相关规定处理。</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《牙膏监督管理办法》第二十二条  牙膏备案人、受托生产企业、经营者和境内责任人，有下列违法行为的，依照化妆品监督管理条例相关规定处理：</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（一）申请牙膏行政许可或者办理备案提供虚假资料，或者伪造、变造、出租、出借、转让牙膏许可证件；</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（二）未经许可从事牙膏生产活动，或者未按照化妆品生产质量管理规范的要求组织生产；</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（三）在牙膏中非法添加可能危害人体健康的物质；</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（四）更改牙膏使用期限；</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（五）未按照本办法规定公布功效宣称依据的摘要；</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（六）未按照本办法规定监测、报告牙膏不良反应；</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（七）拒不实施药品监督管理部门依法作出的责令召回、责令停止或者暂停生产经营的决定；</w:t>
      </w:r>
    </w:p>
    <w:p>
      <w:pPr>
        <w:ind w:firstLine="640" w:firstLineChars="200"/>
        <w:rPr>
          <w:color w:val="auto"/>
        </w:rPr>
      </w:pPr>
      <w:r>
        <w:rPr>
          <w:rFonts w:hint="eastAsia" w:ascii="仿宋" w:eastAsia="仿宋"/>
          <w:b w:val="0"/>
          <w:color w:val="auto"/>
          <w:sz w:val="32"/>
          <w:szCs w:val="32"/>
        </w:rPr>
        <w:t>（八）境内责任人未履行本办法规定的义务，或者境外牙膏备案人拒不履行依法作出的行政处罚决定。</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spacing w:line="560" w:lineRule="exact"/>
        <w:ind w:firstLine="640" w:firstLineChars="200"/>
        <w:rPr>
          <w:rFonts w:ascii="仿宋" w:eastAsia="仿宋"/>
          <w:b w:val="0"/>
          <w:color w:val="auto"/>
          <w:sz w:val="32"/>
          <w:szCs w:val="32"/>
        </w:rPr>
      </w:pPr>
      <w:r>
        <w:rPr>
          <w:rFonts w:hint="eastAsia" w:ascii="仿宋" w:eastAsia="仿宋" w:cs="仿宋_GB2312"/>
          <w:color w:val="auto"/>
          <w:kern w:val="0"/>
          <w:sz w:val="32"/>
          <w:szCs w:val="32"/>
          <w:lang w:eastAsia="zh-CN"/>
        </w:rPr>
        <w:t>县级以上人民政府负责药品监督管理的部门，取消备案或者吊销许可证件，备案部门或者原发证部门。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第六十</w:t>
      </w:r>
      <w:r>
        <w:rPr>
          <w:rFonts w:hint="eastAsia" w:ascii="黑体" w:eastAsia="黑体" w:cs="仿宋"/>
          <w:color w:val="auto"/>
          <w:sz w:val="32"/>
          <w:lang w:val="en-US" w:eastAsia="zh-CN"/>
        </w:rPr>
        <w:t>九</w:t>
      </w:r>
      <w:r>
        <w:rPr>
          <w:rFonts w:hint="eastAsia" w:ascii="黑体" w:eastAsia="黑体" w:cs="仿宋"/>
          <w:color w:val="auto"/>
          <w:sz w:val="32"/>
        </w:rPr>
        <w:t xml:space="preserve">条 </w:t>
      </w:r>
      <w:r>
        <w:rPr>
          <w:rFonts w:hint="eastAsia" w:ascii="仿宋" w:eastAsia="仿宋" w:cs="仿宋"/>
          <w:color w:val="auto"/>
          <w:sz w:val="32"/>
        </w:rPr>
        <w:t>本条是对《化妆品监督管理条例》第六十一条第一款“违法生产经营的化妆品货值金额不足1万元的，并处1万元以上3万元以下罚款；货值金额1万元以上的，并处货值金额3倍以上10倍以下罚款”裁量基准的规定。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符合下列情形之一的，减轻行政处罚，货值金额不足1万元的，并处1千元以上1万元以下罚款；货值金额1万元以上的，并处货值金额0.3倍以上3倍以下罚款：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（一）涉案化妆品质量符合标准，且尚未销售或者使用，并积极配合调查主动提供证据材料的；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（二）符合裁量规则规定的减轻行政处罚情形的。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符合下列情形之一的，从轻行政处罚，货值金额不足1万元的，并处1万元以上1.6万元以下罚款；货值金额1万元以上的，并处货值金额3倍以上5.1倍以下罚款：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（一）涉案化妆品质量符合标准的；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（二）未依照本条例规定设质量安全负责人不超过三个月的；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（三）未依照本条例规定建立并执行从业人员健康管理制度，化妆品注册人、备案人未对受托生产企业的生产活动进行监督，属于首次违法的；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（四）符合裁量规则规定的从轻行政处罚情形的。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符合裁量规则规定的一般行政处罚情形的，货值金额不足1万元的，并处1.6万元以上2.4万元以下罚款；货值金额1万元以上的，并处货值金额5.1倍以上7.9倍以下罚款。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符合下列情形之一的，从重行政处罚，货值金额不足1万元的，并处2.4万元以上3万元以下罚款；货值金额1万元以上的，并处货值金额7.9倍以上10倍以下罚款：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（一）生产、上市销售、经营或者进口的未备案的普通化妆品或者标签不符合本条例规定的化妆品涉及标注孕产妇、婴幼儿、儿童可以使用的；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（二）未依照本条例规定设质量安全负责人达六个月以上的；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（三）未依照本条例规定建立并执行从业人员健康管理制度，化妆品注册人、备案人未对受托生产企业的生产活动进行监督，两年内违法三次以上的；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（四）同时具有《化妆品监督管理条例》第六十一条第一款规定情形2项以上的；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（五）符合裁量规则规定的从重行政处罚情形的。</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《化妆品监督管理条例》第六十一条</w:t>
      </w:r>
      <w:r>
        <w:rPr>
          <w:rFonts w:hint="eastAsia" w:ascii="仿宋" w:eastAsia="仿宋" w:cs="仿宋"/>
          <w:color w:val="auto"/>
          <w:sz w:val="32"/>
          <w:lang w:val="en-US" w:eastAsia="zh-CN"/>
        </w:rPr>
        <w:t xml:space="preserve">  </w:t>
      </w:r>
      <w:r>
        <w:rPr>
          <w:rFonts w:hint="eastAsia" w:ascii="仿宋" w:eastAsia="仿宋" w:cs="仿宋"/>
          <w:color w:val="auto"/>
          <w:sz w:val="32"/>
        </w:rPr>
        <w:t>有下列情形之一的，由负责药品监督管理的部门没收违法所得、违法生产经营的化妆品，并可以没收专门用于违法生产经营的原料、包装材料、工具、设备等物品；违法生产经营的化妆品货值金额不足1万元的，并处1万元以上3万元以下罚款；货值金额1万元以上的，并处货值金额3倍以上10倍以下罚款；情节严重的，责令停产停业、由备案部门取消备案或者由原发证部门吊销化妆品许可证件，对违法单位的法定代表人或者主要负责人、直接负责的主管人员和其他直接责任人员处以其上一年度从本单位取得收入的1倍以上2倍以下罚款，5年内禁止其从事化妆品生产经营活动：</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（一）上市销售、经营或者进口未备案的普通化妆品；</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（二）未依照本条例规定设质量安全负责人；</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（三）化妆品注册人、备案人未对受托生产企业的生产活动进行监督；</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（四）未依照本条例规定建立并执行从业人员健康管理制度；</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（五）生产经营标签不符合本条例规定的化妆品。</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生产经营的化妆品的标签存在瑕疵但不影响质量安全且不会对消费者造成误导的，由负责药品监督管理的部门责令改正；拒不改正的，处2000元以下罚款。</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《化妆品注册备案管理办法》第五十六条第三款：化妆品、化妆品新原料备案人未按照本办法的规定重新备案的，依照化妆品监督管理条例第六十一条第一款的规定给予处罚。</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spacing w:line="560" w:lineRule="exact"/>
        <w:ind w:firstLine="640" w:firstLineChars="200"/>
        <w:rPr>
          <w:rFonts w:ascii="仿宋" w:eastAsia="仿宋"/>
          <w:b w:val="0"/>
          <w:color w:val="auto"/>
          <w:sz w:val="32"/>
          <w:szCs w:val="32"/>
        </w:rPr>
      </w:pPr>
      <w:r>
        <w:rPr>
          <w:rFonts w:hint="eastAsia" w:ascii="仿宋" w:eastAsia="仿宋" w:cs="仿宋_GB2312"/>
          <w:color w:val="auto"/>
          <w:kern w:val="0"/>
          <w:sz w:val="32"/>
          <w:szCs w:val="32"/>
          <w:lang w:eastAsia="zh-CN"/>
        </w:rPr>
        <w:t>县级以上人民政府负责药品监督管理的部门，取消备案或者吊销许可证件，备案部门或者原发证部门。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val="en-US" w:eastAsia="zh-CN"/>
        </w:rPr>
        <w:t>七十</w:t>
      </w:r>
      <w:r>
        <w:rPr>
          <w:rFonts w:hint="eastAsia" w:ascii="黑体" w:eastAsia="黑体" w:cs="仿宋"/>
          <w:color w:val="auto"/>
          <w:sz w:val="32"/>
        </w:rPr>
        <w:t xml:space="preserve">条 </w:t>
      </w:r>
      <w:r>
        <w:rPr>
          <w:rFonts w:hint="eastAsia" w:ascii="仿宋" w:eastAsia="仿宋" w:cs="仿宋"/>
          <w:color w:val="auto"/>
          <w:sz w:val="32"/>
        </w:rPr>
        <w:t>本条是对《化妆品监督管理条例》第六十一条第一款“情节严重的……处以其上一年度从本单位取得收入的1倍以上2倍以下罚款”裁量基准的规定。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符合下列情形之一的，从轻行政处罚，处取得收入的1倍以上1.3倍以下罚款：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（一）涉案化妆品质量符合标准的；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（二）未依照本条例规定设质量安全负责人不超过三个月的；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（三）未依照本条例规定建立并执行从业人员健康管理制度，化妆品注册人、备案人未对受托生产企业的生产活动进行监督，属于首次违法的；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（四）符合裁量规则规定的从轻行政处罚情形的。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符合裁量规则规定的一般行政处罚情形的，处取得收入的1.3倍以上到1.7倍以下罚款。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符合下列情形之一的，从重行政处罚，处取得收入的1.7倍以上2倍以下罚款：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（一）生产、上市销售、经营或者进口的未备案的普通化妆品或者标签不符合本条例规定的化妆品涉及标注孕产妇、婴幼儿、儿童可以使用的；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（二）未依照本条例规定设质量安全负责人达六个月以上的；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（三）未依照本条例规定建立并执行从业人员健康管理制度，化妆品注册人、备案人未对受托生产企业的生产活动进行监督，两年内违法三次以上的；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（四）同时具有《化妆品监督管理条例》第六十一条第一款规定情形2项以上的；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（五）符合裁量规则规定的从重行政处罚情形的。</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楷体" w:eastAsia="楷体" w:cs="楷体"/>
          <w:color w:val="auto"/>
        </w:rPr>
      </w:pPr>
      <w:r>
        <w:rPr>
          <w:rFonts w:hint="eastAsia" w:ascii="楷体" w:eastAsia="楷体" w:cs="楷体"/>
          <w:color w:val="auto"/>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rPr>
        <w:t>《化妆品监督管理条例》第六十一条</w:t>
      </w:r>
      <w:r>
        <w:rPr>
          <w:rFonts w:hint="eastAsia" w:ascii="仿宋" w:eastAsia="仿宋" w:cs="仿宋"/>
          <w:color w:val="auto"/>
          <w:lang w:val="en-US" w:eastAsia="zh-CN"/>
        </w:rPr>
        <w:t xml:space="preserve">  </w:t>
      </w:r>
      <w:r>
        <w:rPr>
          <w:rFonts w:hint="eastAsia" w:ascii="仿宋" w:eastAsia="仿宋" w:cs="仿宋"/>
          <w:color w:val="auto"/>
        </w:rPr>
        <w:t>有下列情形之一的，由负责药品监督管理的部门没收违法所得、违法生产经营的化妆品，并可以没收专门用于违法生产经营的原料、包装材料、工具、设备等物品；违法生产经营的化妆品货值金额不足1万元的，并处1万元以上3万元以下罚款；货值金额1万元以上的，并处货值金额3倍以上10倍以下罚款；情节严重的，责令停产停业、由备案部门取消备案或者由原发证部门吊销化妆品许可证件，对违法单位的法定代表人或者主要负责人、直接负责的主管人员和其他直接责任人员处以其上一年度从本单位取得收入的1倍以上2倍以下罚款，5年内禁止其从事化妆品生产经营活动：</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rPr>
        <w:t>（一）上市销售、经营或者进口未备案的普通化妆品；</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rPr>
        <w:t>（二）未依照本条例规定设质量安全负责人；</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rPr>
        <w:t>（三）化妆品注册人、备案人未对受托生产企业的生产活动进行监督；</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rPr>
        <w:t>（四）未依照本条例规定建立并执行从业人员健康管理制度；</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rPr>
        <w:t>（五）生产经营标签不符合本条例规定的化妆品。</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rPr>
        <w:t>生产经营的化妆品的标签存在瑕疵但不影响质量安全且不会对消费者造成误导的，由负责药品监督管理的部门责令改正；拒不改正的，处2000元以下罚款。</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lang w:eastAsia="zh-CN"/>
        </w:rPr>
      </w:pPr>
      <w:r>
        <w:rPr>
          <w:rFonts w:hint="eastAsia" w:ascii="仿宋" w:eastAsia="仿宋" w:cs="仿宋"/>
          <w:color w:val="auto"/>
          <w:sz w:val="32"/>
        </w:rPr>
        <w:t>《化妆品注册备案管理办法》第五十六条第三款：化妆品、化妆品新原料备案人未按照本办法的规定重新备案的，依照化妆品监督管理条例第六十一条第一款的规定给予处罚</w:t>
      </w:r>
      <w:r>
        <w:rPr>
          <w:rFonts w:hint="eastAsia" w:ascii="仿宋" w:eastAsia="仿宋" w:cs="仿宋"/>
          <w:color w:val="auto"/>
          <w:sz w:val="32"/>
          <w:lang w:eastAsia="zh-CN"/>
        </w:rPr>
        <w:t>。</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spacing w:line="560" w:lineRule="exact"/>
        <w:ind w:firstLine="640" w:firstLineChars="200"/>
        <w:rPr>
          <w:rFonts w:hint="eastAsia" w:ascii="仿宋" w:eastAsia="仿宋"/>
          <w:b w:val="0"/>
          <w:color w:val="auto"/>
          <w:sz w:val="32"/>
          <w:szCs w:val="32"/>
        </w:rPr>
      </w:pPr>
      <w:r>
        <w:rPr>
          <w:rFonts w:hint="eastAsia" w:ascii="仿宋" w:eastAsia="仿宋" w:cs="仿宋_GB2312"/>
          <w:color w:val="auto"/>
          <w:kern w:val="0"/>
          <w:sz w:val="32"/>
          <w:szCs w:val="32"/>
          <w:lang w:eastAsia="zh-CN"/>
        </w:rPr>
        <w:t>县级以上人民政府负责药品监督管理的部门，取消备案或者吊销许可证件，备案部门或者原发证部门。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val="en-US" w:eastAsia="zh-CN"/>
        </w:rPr>
        <w:t>七十一</w:t>
      </w:r>
      <w:r>
        <w:rPr>
          <w:rFonts w:hint="eastAsia" w:ascii="黑体" w:eastAsia="黑体" w:cs="仿宋"/>
          <w:color w:val="auto"/>
          <w:sz w:val="32"/>
        </w:rPr>
        <w:t xml:space="preserve">条 </w:t>
      </w:r>
      <w:r>
        <w:rPr>
          <w:rFonts w:hint="eastAsia" w:ascii="仿宋" w:eastAsia="仿宋" w:cs="仿宋"/>
          <w:color w:val="auto"/>
          <w:sz w:val="32"/>
        </w:rPr>
        <w:t>本条是对《化妆品监督管理条例》第六十一条第二款“拒不改正的，处2000元以下罚款”裁量基准的规定。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符合裁量规则规定的从轻行政处罚情形的，处600元以下罚款。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符合裁量规则规定的一般行政处罚情形的，处600元以上1400元以下罚款。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符合裁量规则规定的从重行政处罚情形的，处1400元以上2000元以下罚款。</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《化妆品监督管理条例》第六十一条</w:t>
      </w:r>
      <w:r>
        <w:rPr>
          <w:rFonts w:hint="eastAsia" w:ascii="仿宋" w:eastAsia="仿宋" w:cs="仿宋"/>
          <w:color w:val="auto"/>
          <w:sz w:val="32"/>
          <w:lang w:val="en-US" w:eastAsia="zh-CN"/>
        </w:rPr>
        <w:t xml:space="preserve">  </w:t>
      </w:r>
      <w:r>
        <w:rPr>
          <w:rFonts w:hint="eastAsia" w:ascii="仿宋" w:eastAsia="仿宋" w:cs="仿宋"/>
          <w:color w:val="auto"/>
          <w:sz w:val="32"/>
        </w:rPr>
        <w:t>有下列情形之一的，由负责药品监督管理的部门没收违法所得、违法生产经营的化妆品，并可以没收专门用于违法生产经营的原料、包装材料、工具、设备等物品；违法生产经营的化妆品货值金额不足1万元的，并处1万元以上3万元以下罚款；货值金额1万元以上的，并处货值金额3倍以上10倍以下罚款；情节严重的，责令停产停业、由备案部门取消备案或者由原发证部门吊销化妆品许可证件，对违法单位的法定代表人或者主要负责人、直接负责的主管人员和其他直接责任人员处以其上一年度从本单位取得收入的1倍以上2倍以下罚款，5年内禁止其从事化妆品生产经营活动：</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（一）上市销售、经营或者进口未备案的普通化妆品；</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（二）未依照本条例规定设质量安全负责人；</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（三）化妆品注册人、备案人未对受托生产企业的生产活动进行监督；</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（四）未依照本条例规定建立并执行从业人员健康管理制度；</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（五）生产经营标签不符合本条例规定的化妆品。</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生产经营的化妆品的标签存在瑕疵但不影响质量安全且不会对消费者造成误导的，由负责药品监督管理的部门责令改正；拒不改正的，处2000元以下罚款。</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《化妆品注册备案管理办法》第五十六条第三款：化妆品、化妆品新原料备案人未按照本办法的规定重新备案的，依照化妆品监督管理条例第六十一条第一款的规定给予处罚</w:t>
      </w:r>
      <w:r>
        <w:rPr>
          <w:rFonts w:hint="eastAsia" w:ascii="仿宋" w:eastAsia="仿宋" w:cs="仿宋"/>
          <w:color w:val="auto"/>
          <w:sz w:val="32"/>
          <w:lang w:eastAsia="zh-CN"/>
        </w:rPr>
        <w:t>。</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spacing w:line="560" w:lineRule="exact"/>
        <w:ind w:firstLine="640" w:firstLineChars="200"/>
        <w:rPr>
          <w:rFonts w:ascii="仿宋" w:eastAsia="仿宋"/>
          <w:b w:val="0"/>
          <w:color w:val="auto"/>
          <w:sz w:val="32"/>
          <w:szCs w:val="32"/>
        </w:rPr>
      </w:pPr>
      <w:r>
        <w:rPr>
          <w:rFonts w:hint="eastAsia" w:ascii="仿宋" w:eastAsia="仿宋" w:cs="仿宋_GB2312"/>
          <w:color w:val="auto"/>
          <w:kern w:val="0"/>
          <w:sz w:val="32"/>
          <w:szCs w:val="32"/>
          <w:lang w:eastAsia="zh-CN"/>
        </w:rPr>
        <w:t>县级以上人民政府负责药品监督管理的部门。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val="en-US" w:eastAsia="zh-CN"/>
        </w:rPr>
        <w:t>七十二</w:t>
      </w:r>
      <w:r>
        <w:rPr>
          <w:rFonts w:hint="eastAsia" w:ascii="黑体" w:eastAsia="黑体" w:cs="仿宋"/>
          <w:color w:val="auto"/>
          <w:sz w:val="32"/>
        </w:rPr>
        <w:t xml:space="preserve">条 </w:t>
      </w:r>
      <w:r>
        <w:rPr>
          <w:rFonts w:hint="eastAsia" w:ascii="仿宋" w:eastAsia="仿宋" w:cs="仿宋"/>
          <w:color w:val="auto"/>
          <w:sz w:val="32"/>
        </w:rPr>
        <w:t>本条是对《化妆品监督管理条例》第六十二条第一款“责令改正，给予警告，并处1万元以上3万元以下罚款；情节严重的，责令停产停业，并处3万元以上5万元以下罚款”裁量基准的规定。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符合下列情形之一的，减轻行政处罚，并处1000元以上1万元以下罚款；情节严重的，不适用减轻行政处罚：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（一）涉案化妆品质量符合标准，且尚未销售或者使用，并积极配合调查主动提供证据材料的；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（二）符合裁量规则规定的减轻行政处罚情形的。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符合下列情形之一的，从轻行政处罚，并处1万元以上1.6万元以下罚款；情节严重的，责令停产停业，并处3万元以上3.6万元以下罚款：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（一）涉案化妆品质量符合标准的；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（二）化妆品注册人、备案人未在国务院药品监督管理部门规定的专门网站公布功效宣称所依据的文献资料、研究数据或者产品功效评价资料的摘要，未公布时间不超过三个月的；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化妆品注册人、备案人、受托生产企业履行了原料以及直接接触化妆品的包装材料进货查验记录、产品销售记录，化妆品经营者履行了进货查验记录，查验供货者的市场主体登记证明、化妆品注册或者备案情况、产品出厂检验合格证明，如实记录并保存相关凭证，仅未建立制度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（四）未依照本条例规定监测、报告化妆品不良反应，或者对化妆品不良反应监测机构、负责药品监督管理的部门开展的化妆品不良反应调查不予配合，属于首次的；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（五）符合裁量规则规定的从轻行政处罚情形的。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符合裁量规则规定的一般行政处罚情形的，并处1.6万元以上2.4万元以下罚款；情节严重的，责令停产停业，并处3.6万元以上4.4万元以下罚款。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符合下列情形之一的，从重行政处罚，并处2.4万元以上3万元以下罚款；情节严重的，责令停产停业，并处4.4万元以上5万元以下罚款：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（一）化妆品注册人、备案人未在国务院药品监督管理部门规定的专门网站公布功效宣称所依据的文献资料、研究数据或者产品功效评价资料的摘要，未公布时间超过六个月以上的；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（二）化妆品注册人、备案人、受托生产企业、化妆品经营者既未建立本条要求的相应制度也未履行制度要求的；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（三）未依照本条例规定监测、报告化妆品不良反应，或者对化妆品不良反应监测机构、负责药品监督管理的部门开展的化妆品不良反应调查不予配合，三次及以上的；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（四）符合裁量规则规定的从重行政处罚情形的。</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《化妆品监督管理条例》第六十二条</w:t>
      </w:r>
      <w:r>
        <w:rPr>
          <w:rFonts w:hint="eastAsia" w:ascii="仿宋" w:eastAsia="仿宋" w:cs="仿宋"/>
          <w:color w:val="auto"/>
          <w:sz w:val="32"/>
          <w:lang w:val="en-US" w:eastAsia="zh-CN"/>
        </w:rPr>
        <w:t xml:space="preserve">  </w:t>
      </w:r>
      <w:r>
        <w:rPr>
          <w:rFonts w:hint="eastAsia" w:ascii="仿宋" w:eastAsia="仿宋" w:cs="仿宋"/>
          <w:color w:val="auto"/>
          <w:sz w:val="32"/>
        </w:rPr>
        <w:t>有下列情形之一的，由负责药品监督管理的部门责令改正，给予警告，并处1万元以上3万元以下罚款；情节严重的，责令停产停业，并处3万元以上5万元以下罚款，对违法单位的法定代表人或者主要负责人、直接负责的主管人员和其他直接责任人员处1万元以上3万元以下罚款：</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（一）未依照本条例规定公布化妆品功效宣称依据的摘要；</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（二）未依照本条例规定建立并执行进货查验记录制度、产品销售记录制度；</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（三）未依照本条例规定对化妆品生产质量管理规范的执行情况进行自查；</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（四）未依照本条例规定贮存、运输化妆品；</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（五）未依照本条例规定监测、报告化妆品不良反应，或者对化妆品不良反应监测机构、负责药品监督管理的部门开展的化妆品不良反应调查不予配合。</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进口商未依照本条例规定记录、保存进口化妆品信息的，由出入境检验检疫机构依照前款规定给予处罚。</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《牙膏监督管理办法》第二十二条  牙膏备案人、受托生产企业、经营者和境内责任人，有下列违法行为的，依照化妆品监督管理条例相关规定处理：</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（一）申请牙膏行政许可或者办理备案提供虚假资料，或者伪造、变造、出租、出借、转让牙膏许可证件；</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（二）未经许可从事牙膏生产活动，或者未按照化妆品生产质量管理规范的要求组织生产；</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（三）在牙膏中非法添加可能危害人体健康的物质；</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（四）更改牙膏使用期限；</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（五）未按照本办法规定公布功效宣称依据的摘要；</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（六）未按照本办法规定监测、报告牙膏不良反应；</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（七）拒不实施药品监督管理部门依法作出的责令召回、责令停止或者暂停生产经营的决定；</w:t>
      </w:r>
    </w:p>
    <w:p>
      <w:pPr>
        <w:ind w:firstLine="640" w:firstLineChars="200"/>
        <w:rPr>
          <w:rFonts w:hint="eastAsia" w:eastAsia="仿宋"/>
          <w:color w:val="auto"/>
          <w:lang w:eastAsia="zh-CN"/>
        </w:rPr>
      </w:pPr>
      <w:r>
        <w:rPr>
          <w:rFonts w:hint="eastAsia" w:ascii="仿宋" w:eastAsia="仿宋"/>
          <w:b w:val="0"/>
          <w:color w:val="auto"/>
          <w:sz w:val="32"/>
          <w:szCs w:val="32"/>
        </w:rPr>
        <w:t>（八）境内责任人未履行本办法规定的义务，或者境外牙膏备案人拒不履行依法作出的行政处罚决定</w:t>
      </w:r>
      <w:r>
        <w:rPr>
          <w:rFonts w:hint="eastAsia" w:ascii="仿宋" w:eastAsia="仿宋"/>
          <w:b w:val="0"/>
          <w:color w:val="auto"/>
          <w:sz w:val="32"/>
          <w:szCs w:val="32"/>
          <w:lang w:eastAsia="zh-CN"/>
        </w:rPr>
        <w:t>。</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spacing w:line="560" w:lineRule="exact"/>
        <w:ind w:firstLine="640" w:firstLineChars="200"/>
        <w:rPr>
          <w:rFonts w:ascii="仿宋" w:eastAsia="仿宋"/>
          <w:b w:val="0"/>
          <w:color w:val="auto"/>
          <w:sz w:val="32"/>
          <w:szCs w:val="32"/>
        </w:rPr>
      </w:pPr>
      <w:r>
        <w:rPr>
          <w:rFonts w:hint="eastAsia" w:ascii="仿宋" w:eastAsia="仿宋" w:cs="仿宋_GB2312"/>
          <w:color w:val="auto"/>
          <w:kern w:val="0"/>
          <w:sz w:val="32"/>
          <w:szCs w:val="32"/>
          <w:lang w:eastAsia="zh-CN"/>
        </w:rPr>
        <w:t>县级以上人民政府负责药品监督管理的部门。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val="en-US" w:eastAsia="zh-CN"/>
        </w:rPr>
        <w:t>七十三</w:t>
      </w:r>
      <w:r>
        <w:rPr>
          <w:rFonts w:hint="eastAsia" w:ascii="黑体" w:eastAsia="黑体" w:cs="仿宋"/>
          <w:color w:val="auto"/>
          <w:sz w:val="32"/>
        </w:rPr>
        <w:t>条</w:t>
      </w:r>
      <w:r>
        <w:rPr>
          <w:rFonts w:hint="eastAsia" w:ascii="仿宋" w:eastAsia="仿宋" w:cs="仿宋"/>
          <w:color w:val="auto"/>
          <w:sz w:val="32"/>
        </w:rPr>
        <w:t xml:space="preserve"> 本条是对《化妆品监督管理条例》第六十二条第一款“对违法单位的法定代表人或者主要负责人、直接负责的主管人员和其他直接责任人员处1万元以上3万元以下罚款”裁量基准的规定。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符合下列情形之一的，从轻行政处罚，处1万元以上1.6万元以下罚款：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（一）涉案化妆品质量符合标准的；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（二）化妆品注册人、备案人未在国务院药品监督管理部门规定的专门网站公布功效宣称所依据的文献资料、研究数据或者产品功效评价资料的摘要，未公布时间不超过三个月的；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化妆品注册人、备案人、受托生产企业履行了原料以及直接接触化妆品的包装材料进货查验记录、产品销售记录，化妆品经营者履行了进货查验记录，查验供货者的市场主体登记证明、化妆品注册或者备案情况、产品出厂检验合格证明，如实记录并保存相关凭证，仅未建立制度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（四）未依照本条例规定监测、报告化妆品不良反应，或者对化妆品不良反应监测机构、负责药品监督管理的部门开展的化妆品不良反应调查不予配合，属于首次的；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（五）符合裁量规则规定的从轻行政处罚情形的。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符合裁量规则规定的一般行政处罚情形的，处1.6万元以上2.4万元以下罚款。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符合下列情形之一的，从重行政处罚，处2.4万元以上3万元以下罚款：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（一）化妆品注册人、备案人未在国务院药品监督管理部门规定的专门网站公布功效宣称所依据的文献资料、研究数据或者产品功效评价资料的摘要，未公布时间超过六个月以上的；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（二）化妆品注册人、备案人、受托生产企业、化妆品经营者既未建立本条要求的相应制度也未履行制度要求的；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（三）未依照本条例规定监测、报告化妆品不良反应，或者对化妆品不良反应监测机构、负责药品监督管理的部门开展的化妆品不良反应调查不予配合，三次及以上的；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（四）符合裁量规则从重行政处罚情形的。</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sz w:val="32"/>
        </w:rPr>
        <w:t>《化妆品监督管理条例》</w:t>
      </w:r>
      <w:r>
        <w:rPr>
          <w:rFonts w:hint="eastAsia" w:ascii="仿宋" w:eastAsia="仿宋" w:cs="仿宋"/>
          <w:color w:val="auto"/>
        </w:rPr>
        <w:t>第六十二条</w:t>
      </w:r>
      <w:r>
        <w:rPr>
          <w:rFonts w:hint="eastAsia" w:ascii="仿宋" w:eastAsia="仿宋" w:cs="仿宋"/>
          <w:color w:val="auto"/>
          <w:lang w:val="en-US" w:eastAsia="zh-CN"/>
        </w:rPr>
        <w:t xml:space="preserve">  </w:t>
      </w:r>
      <w:r>
        <w:rPr>
          <w:rFonts w:hint="eastAsia" w:ascii="仿宋" w:eastAsia="仿宋" w:cs="仿宋"/>
          <w:color w:val="auto"/>
        </w:rPr>
        <w:t>有下列情形之一的，由负责药品监督管理的部门责令改正，给予警告，并处1万元以上3万元以下罚款；情节严重的，责令停产停业，并处3万元以上5万元以下罚款，对违法单位的法定代表人或者主要负责人、直接负责的主管人员和其他直接责任人员处1万元以上3万元以下罚款：</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rPr>
        <w:t>（一）未依照本条例规定公布化妆品功效宣称依据的摘要；</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rPr>
        <w:t>（二）未依照本条例规定建立并执行进货查验记录制度、产品销售记录制度；</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rPr>
        <w:t>（三）未依照本条例规定对化妆品生产质量管理规范的执行情况进行自查；</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rPr>
        <w:t>（四）未依照本条例规定贮存、运输化妆品；</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rPr>
        <w:t>（五）未依照本条例规定监测、报告化妆品不良反应，或者对化妆品不良反应监测机构、负责药品监督管理的部门开展的化妆品不良反应调查不予配合。</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rPr>
        <w:t>进口商未依照本条例规定记录、保存进口化妆品信息的，由出入境检验检疫机构依照前款规定给予处罚。</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《牙膏监督管理办法》第二十二条  牙膏备案人、受托生产企业、经营者和境内责任人，有下列违法行为的，依照化妆品监督管理条例相关规定处理：</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（一）申请牙膏行政许可或者办理备案提供虚假资料，或者伪造、变造、出租、出借、转让牙膏许可证件；</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（二）未经许可从事牙膏生产活动，或者未按照化妆品生产质量管理规范的要求组织生产；</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（三）在牙膏中非法添加可能危害人体健康的物质；</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（四）更改牙膏使用期限；</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（五）未按照本办法规定公布功效宣称依据的摘要；</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（六）未按照本办法规定监测、报告牙膏不良反应；</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（七）拒不实施药品监督管理部门依法作出的责令召回、责令停止或者暂停生产经营的决定；</w:t>
      </w:r>
    </w:p>
    <w:p>
      <w:pPr>
        <w:ind w:firstLine="640" w:firstLineChars="200"/>
        <w:rPr>
          <w:rFonts w:hint="eastAsia" w:eastAsia="仿宋"/>
          <w:color w:val="auto"/>
          <w:lang w:eastAsia="zh-CN"/>
        </w:rPr>
      </w:pPr>
      <w:r>
        <w:rPr>
          <w:rFonts w:hint="eastAsia" w:ascii="仿宋" w:eastAsia="仿宋"/>
          <w:b w:val="0"/>
          <w:color w:val="auto"/>
          <w:sz w:val="32"/>
          <w:szCs w:val="32"/>
        </w:rPr>
        <w:t>（八）境内责任人未履行本办法规定的义务，或者境外牙膏备案人拒不履行依法作出的行政处罚决定</w:t>
      </w:r>
      <w:r>
        <w:rPr>
          <w:rFonts w:hint="eastAsia" w:ascii="仿宋" w:eastAsia="仿宋"/>
          <w:b w:val="0"/>
          <w:color w:val="auto"/>
          <w:sz w:val="32"/>
          <w:szCs w:val="32"/>
          <w:lang w:eastAsia="zh-CN"/>
        </w:rPr>
        <w:t>。</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spacing w:line="560" w:lineRule="exact"/>
        <w:ind w:firstLine="640" w:firstLineChars="200"/>
        <w:rPr>
          <w:rFonts w:ascii="仿宋" w:eastAsia="仿宋"/>
          <w:b w:val="0"/>
          <w:color w:val="auto"/>
          <w:sz w:val="32"/>
          <w:szCs w:val="32"/>
        </w:rPr>
      </w:pPr>
      <w:r>
        <w:rPr>
          <w:rFonts w:hint="eastAsia" w:ascii="仿宋" w:eastAsia="仿宋" w:cs="仿宋_GB2312"/>
          <w:color w:val="auto"/>
          <w:kern w:val="0"/>
          <w:sz w:val="32"/>
          <w:szCs w:val="32"/>
          <w:lang w:eastAsia="zh-CN"/>
        </w:rPr>
        <w:t>县级以上人民政府负责药品监督管理的部门。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val="en-US" w:eastAsia="zh-CN"/>
        </w:rPr>
        <w:t>七十四</w:t>
      </w:r>
      <w:r>
        <w:rPr>
          <w:rFonts w:hint="eastAsia" w:ascii="黑体" w:eastAsia="黑体" w:cs="仿宋"/>
          <w:color w:val="auto"/>
          <w:sz w:val="32"/>
        </w:rPr>
        <w:t xml:space="preserve">条 </w:t>
      </w:r>
      <w:r>
        <w:rPr>
          <w:rFonts w:hint="eastAsia" w:ascii="仿宋" w:eastAsia="仿宋" w:cs="仿宋"/>
          <w:color w:val="auto"/>
          <w:sz w:val="32"/>
        </w:rPr>
        <w:t>本条是对《化妆品监督管理条例》第六十四条第一款“已经生产、进口的化妆品货值金额不足1万元的，并处5万元以上15万元以下罚款；货值金额1万元以上的，并处货值金额15倍以上30倍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符合下列情形之一的，从轻行政处罚，货值金额不足1万元的，并处5万元以上8万元以下罚款；货值金额1万元以上的，并处货值金额15倍以上19.5倍以下罚款：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（一）骗取许可后生产、进口的化妆品符合强制性国家标准、技术规范或者符合化妆品注册资料载明的技术要求的；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（二）提供虚假资料或者采取其他欺骗手段骗取行政许可为初犯的；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（三）符合裁量规则规定的从轻行政处罚情形的。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符合裁量规则规定的一般行政处罚情形的，货值金额不足1万元的，并处8万元以上12万元以下罚款；货值金额1万元以上的，并处货值金额19.5倍以上25.5倍以下罚款。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符合下列情形之一的，从重行政处罚，货值金额不足1万元的，并处12万元以上15万元以下罚款；货值金额1万元以上的，并处货值金额25.5倍以上30倍以下罚款：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（一）骗取许可后，从事具有本条例第六十条规定情形之一的；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（二）生产、进口的化妆品涉及标注孕产妇、婴幼儿、儿童可以使用的；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（三）涉及特殊化妆品的；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（四）符合裁量规则规定的从重行政处罚情形的。</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《化妆品监督管理条例》第六十四条</w:t>
      </w:r>
      <w:r>
        <w:rPr>
          <w:rFonts w:hint="eastAsia" w:ascii="仿宋" w:eastAsia="仿宋" w:cs="仿宋"/>
          <w:color w:val="auto"/>
          <w:sz w:val="32"/>
          <w:lang w:val="en-US" w:eastAsia="zh-CN"/>
        </w:rPr>
        <w:t xml:space="preserve">  </w:t>
      </w:r>
      <w:r>
        <w:rPr>
          <w:rFonts w:hint="eastAsia" w:ascii="仿宋" w:eastAsia="仿宋" w:cs="仿宋"/>
          <w:color w:val="auto"/>
          <w:sz w:val="32"/>
        </w:rPr>
        <w:t>在申请化妆品行政许可时提供虚假资料或者采取其他欺骗手段的，不予行政许可，已经取得行政许可的，由作出行政许可决定的部门撤销行政许可，5年内不受理其提出的化妆品相关许可申请，没收违法所得和已经生产、进口的化妆品；已经生产、进口的化妆品货值金额不足1万元的，并处5万元以上15万元以下罚款；货值金额1万元以上的，并处货值金额15倍以上30倍以下罚款；对违法单位的法定代表人或者主要负责人、直接负责的主管人员和其他直接责任人员处以其上一年度从本单位取得收入的3倍以上5倍以下罚款，终身禁止其从事化妆品生产经营活动。</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伪造、变造、出租、出借或者转让化妆品许可证件的，由负责药品监督管理的部门或者原发证部门予以收缴或者吊销，没收违法所得；违法所得不足1万元的，并处5万元以上10万元以下罚款；违法所得1万元以上的，并处违法所得10倍以上20倍以下罚款；构成违反治安管理行为的，由公安机关依法给予治安管理处罚；构成犯罪的，依法追究刑事责任。</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《牙膏监督管理办法》第二十二条  牙膏备案人、受托生产企业、经营者和境内责任人，有下列违法行为的，依照化妆品监督管理条例相关规定处理：</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（一）申请牙膏行政许可或者办理备案提供虚假资料，或者伪造、变造、出租、出借、转让牙膏许可证件；</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（二）未经许可从事牙膏生产活动，或者未按照化妆品生产质量管理规范的要求组织生产；</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（三）在牙膏中非法添加可能危害人体健康的物质；</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（四）更改牙膏使用期限；</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（五）未按照本办法规定公布功效宣称依据的摘要；</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（六）未按照本办法规定监测、报告牙膏不良反应；</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（七）拒不实施药品监督管理部门依法作出的责令召回、责令停止或者暂停生产经营的决定；</w:t>
      </w:r>
    </w:p>
    <w:p>
      <w:pPr>
        <w:ind w:firstLine="640" w:firstLineChars="200"/>
        <w:rPr>
          <w:color w:val="auto"/>
        </w:rPr>
      </w:pPr>
      <w:r>
        <w:rPr>
          <w:rFonts w:hint="eastAsia" w:ascii="仿宋" w:eastAsia="仿宋"/>
          <w:b w:val="0"/>
          <w:color w:val="auto"/>
          <w:sz w:val="32"/>
          <w:szCs w:val="32"/>
        </w:rPr>
        <w:t>（八）境内责任人未履行本办法规定的义务，或者境外牙膏备案人拒不履行依法作出的行政处罚决定</w:t>
      </w:r>
      <w:r>
        <w:rPr>
          <w:rFonts w:hint="eastAsia" w:ascii="仿宋" w:eastAsia="仿宋"/>
          <w:b w:val="0"/>
          <w:color w:val="auto"/>
          <w:sz w:val="32"/>
          <w:szCs w:val="32"/>
          <w:lang w:eastAsia="zh-CN"/>
        </w:rPr>
        <w:t>。</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spacing w:line="560" w:lineRule="exact"/>
        <w:ind w:firstLine="640" w:firstLineChars="200"/>
        <w:rPr>
          <w:rFonts w:ascii="仿宋" w:eastAsia="仿宋"/>
          <w:b w:val="0"/>
          <w:color w:val="auto"/>
          <w:sz w:val="32"/>
          <w:szCs w:val="32"/>
        </w:rPr>
      </w:pPr>
      <w:r>
        <w:rPr>
          <w:rFonts w:hint="eastAsia" w:ascii="仿宋" w:eastAsia="仿宋" w:cs="仿宋_GB2312"/>
          <w:color w:val="auto"/>
          <w:kern w:val="0"/>
          <w:sz w:val="32"/>
          <w:szCs w:val="32"/>
          <w:lang w:eastAsia="zh-CN"/>
        </w:rPr>
        <w:t>县级以上人民政府负责药品监督管理的部门。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val="en-US" w:eastAsia="zh-CN"/>
        </w:rPr>
        <w:t>七十五</w:t>
      </w:r>
      <w:r>
        <w:rPr>
          <w:rFonts w:hint="eastAsia" w:ascii="黑体" w:eastAsia="黑体" w:cs="仿宋"/>
          <w:color w:val="auto"/>
          <w:sz w:val="32"/>
        </w:rPr>
        <w:t>条</w:t>
      </w:r>
      <w:r>
        <w:rPr>
          <w:rFonts w:hint="eastAsia" w:ascii="仿宋" w:eastAsia="仿宋" w:cs="仿宋"/>
          <w:color w:val="auto"/>
          <w:sz w:val="32"/>
        </w:rPr>
        <w:t xml:space="preserve"> 本条是对《化妆品监督管理条例》第六十四条第一款“对违法单位的法定代表人或者主要负责人、直接负责的主管人员和其他直接责任人员处以其上一年度从本单位取得收入的3倍以上5倍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符合下列情形之一的，从轻行政处罚，处3倍以上3.6倍以下罚款：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（一）骗取许可后生产、进口的化妆品符合强制性国家标准、技术规范或者符合化妆品注册资料载明的技术要求的；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（二）提供虚假资料或者采取其他欺骗手段骗取行政许可为初犯的；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（三）符合裁量规则规定的从轻行政处罚情形的。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符合裁量规则规定的一般行政处罚情形的，处3.6倍以上4.4倍以下罚款。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符合下列情形之一的，从重行政处罚，处4.4倍以上5倍以下罚款：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（一）骗取许可后，从事具有本条例第六十条规定情形之一的；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（二）生产、进口的化妆品涉及标注孕产妇、婴幼儿、儿童可以使用的；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（三）涉及特殊化妆品的；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（四）符合裁量规则规定的从重行政处罚情形的。</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《化妆品监督管理条例》第六十四条</w:t>
      </w:r>
      <w:r>
        <w:rPr>
          <w:rFonts w:hint="eastAsia" w:ascii="仿宋" w:eastAsia="仿宋" w:cs="仿宋"/>
          <w:color w:val="auto"/>
          <w:sz w:val="32"/>
          <w:lang w:val="en-US" w:eastAsia="zh-CN"/>
        </w:rPr>
        <w:t xml:space="preserve">  </w:t>
      </w:r>
      <w:r>
        <w:rPr>
          <w:rFonts w:hint="eastAsia" w:ascii="仿宋" w:eastAsia="仿宋" w:cs="仿宋"/>
          <w:color w:val="auto"/>
          <w:sz w:val="32"/>
        </w:rPr>
        <w:t>在申请化妆品行政许可时提供虚假资料或者采取其他欺骗手段的，不予行政许可，已经取得行政许可的，由作出行政许可决定的部门撤销行政许可，5年内不受理其提出的化妆品相关许可申请，没收违法所得和已经生产、进口的化妆品；已经生产、进口的化妆品货值金额不足1万元的，并处5万元以上15万元以下罚款；货值金额1万元以上的，并处货值金额15倍以上30倍以下罚款；对违法单位的法定代表人或者主要负责人、直接负责的主管人员和其他直接责任人员处以其上一年度从本单位取得收入的3倍以上5倍以下罚款，终身禁止其从事化妆品生产经营活动。</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伪造、变造、出租、出借或者转让化妆品许可证件的，由负责药品监督管理的部门或者原发证部门予以收缴或者吊销，没收违法所得；违法所得不足1万元的，并处5万元以上10万元以下罚款；违法所得1万元以上的，并处违法所得10倍以上20倍以下罚款；构成违反治安管理行为的，由公安机关依法给予治安管理处罚；构成犯罪的，依法追究刑事责任。</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《牙膏监督管理办法》第二十二条  牙膏备案人、受托生产企业、经营者和境内责任人，有下列违法行为的，依照化妆品监督管理条例相关规定处理：</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（一）申请牙膏行政许可或者办理备案提供虚假资料，或者伪造、变造、出租、出借、转让牙膏许可证件；</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（二）未经许可从事牙膏生产活动，或者未按照化妆品生产质量管理规范的要求组织生产；</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（三）在牙膏中非法添加可能危害人体健康的物质；</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（四）更改牙膏使用期限；</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（五）未按照本办法规定公布功效宣称依据的摘要；</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（六）未按照本办法规定监测、报告牙膏不良反应；</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（七）拒不实施药品监督管理部门依法作出的责令召回、责令停止或者暂停生产经营的决定；</w:t>
      </w:r>
    </w:p>
    <w:p>
      <w:pPr>
        <w:rPr>
          <w:color w:val="auto"/>
        </w:rPr>
      </w:pPr>
      <w:r>
        <w:rPr>
          <w:rFonts w:hint="eastAsia" w:ascii="仿宋" w:eastAsia="仿宋"/>
          <w:b w:val="0"/>
          <w:color w:val="auto"/>
          <w:sz w:val="32"/>
          <w:szCs w:val="32"/>
        </w:rPr>
        <w:t>（八）境内责任人未履行本办法规定的义务，或者境外牙膏备案人拒不履行依法作出的行政处罚决定</w:t>
      </w:r>
      <w:r>
        <w:rPr>
          <w:rFonts w:hint="eastAsia" w:ascii="仿宋" w:eastAsia="仿宋"/>
          <w:b w:val="0"/>
          <w:color w:val="auto"/>
          <w:sz w:val="32"/>
          <w:szCs w:val="32"/>
          <w:lang w:eastAsia="zh-CN"/>
        </w:rPr>
        <w:t>。</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pStyle w:val="13"/>
        <w:keepNext w:val="0"/>
        <w:keepLines w:val="0"/>
        <w:pageBreakBefore w:val="0"/>
        <w:widowControl w:val="0"/>
        <w:ind w:firstLine="642" w:firstLineChars="200"/>
        <w:rPr>
          <w:rFonts w:ascii="仿宋" w:eastAsia="仿宋"/>
          <w:b w:val="0"/>
          <w:color w:val="auto"/>
          <w:sz w:val="32"/>
          <w:szCs w:val="32"/>
        </w:rPr>
      </w:pPr>
      <w:r>
        <w:rPr>
          <w:rFonts w:hint="eastAsia" w:ascii="仿宋" w:eastAsia="仿宋" w:cs="仿宋_GB2312"/>
          <w:color w:val="auto"/>
          <w:kern w:val="0"/>
          <w:sz w:val="32"/>
          <w:szCs w:val="32"/>
          <w:lang w:eastAsia="zh-CN"/>
        </w:rPr>
        <w:t>县级以上人民政府负责药品监督管理的部门。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val="en-US" w:eastAsia="zh-CN"/>
        </w:rPr>
        <w:t>七十六</w:t>
      </w:r>
      <w:r>
        <w:rPr>
          <w:rFonts w:hint="eastAsia" w:ascii="黑体" w:eastAsia="黑体" w:cs="仿宋"/>
          <w:color w:val="auto"/>
          <w:sz w:val="32"/>
        </w:rPr>
        <w:t xml:space="preserve">条 </w:t>
      </w:r>
      <w:r>
        <w:rPr>
          <w:rFonts w:hint="eastAsia" w:ascii="仿宋" w:eastAsia="仿宋" w:cs="仿宋"/>
          <w:color w:val="auto"/>
          <w:sz w:val="32"/>
        </w:rPr>
        <w:t>本条是对《化妆品监督管理条例》第六十四条第二款“违法所得不足1万元的，并处5万元以上10万元以下罚款；违法所得1万元以上的，并处违法所得10倍以上20倍以下罚款”裁量基准的规定。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符合裁量规则规定的从轻行政处罚情形的，违法所得不足1万元的，并处5万元以上6.5万元以下罚款；违法所得1万元以上的，并处违法所得10倍以上13倍以下罚款。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符合裁量规则规定的一般行政处罚情形的，违法所得不足1万元的，并处6.5万元以上8.5万元以下罚款；违法所得1万元以上的，并处违法所得13倍以上17倍以下罚款。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符合下列情形之一的，从重行政处罚，违法所得不足1万元的，并处8.5万元以上10万元以下罚款；违法所得1万元以上的，并处违法所得17倍以上20倍以下罚款：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（一）伪造、变造化妆品许可证的；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（二）符合裁量规则规定的从重行政处罚情形的。</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《化妆品监督管理条例》第六十四条</w:t>
      </w:r>
      <w:r>
        <w:rPr>
          <w:rFonts w:hint="eastAsia" w:ascii="仿宋" w:eastAsia="仿宋" w:cs="仿宋"/>
          <w:color w:val="auto"/>
          <w:sz w:val="32"/>
          <w:lang w:val="en-US" w:eastAsia="zh-CN"/>
        </w:rPr>
        <w:t xml:space="preserve">  </w:t>
      </w:r>
      <w:r>
        <w:rPr>
          <w:rFonts w:hint="eastAsia" w:ascii="仿宋" w:eastAsia="仿宋" w:cs="仿宋"/>
          <w:color w:val="auto"/>
          <w:sz w:val="32"/>
        </w:rPr>
        <w:t>在申请化妆品行政许可时提供虚假资料或者采取其他欺骗手段的，不予行政许可，已经取得行政许可的，由作出行政许可决定的部门撤销行政许可，5年内不受理其提出的化妆品相关许可申请，没收违法所得和已经生产、进口的化妆品；已经生产、进口的化妆品货值金额不足1万元的，并处5万元以上15万元以下罚款；货值金额1万元以上的，并处货值金额15倍以上30倍以下罚款；对违法单位的法定代表人或者主要负责人、直接负责的主管人员和其他直接责任人员处以其上一年度从本单位取得收入的3倍以上5倍以下罚款，终身禁止其从事化妆品生产经营活动。</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伪造、变造、出租、出借或者转让化妆品许可证件的，由负责药品监督管理的部门或者原发证部门予以收缴或者吊销，没收违法所得；违法所得不足1万元的，并处5万元以上10万元以下罚款；违法所得1万元以上的，并处违法所得10倍以上20倍以下罚款；构成违反治安管理行为的，由公安机关依法给予治安管理处罚；构成犯罪的，依法追究刑事责任。</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《牙膏监督管理办法》第二十二条  牙膏备案人、受托生产企业、经营者和境内责任人，有下列违法行为的，依照化妆品监督管理条例相关规定处理：</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（一）申请牙膏行政许可或者办理备案提供虚假资料，或者伪造、变造、出租、出借、转让牙膏许可证件；</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（二）未经许可从事牙膏生产活动，或者未按照化妆品生产质量管理规范的要求组织生产；</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（三）在牙膏中非法添加可能危害人体健康的物质；</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（四）更改牙膏使用期限；</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（五）未按照本办法规定公布功效宣称依据的摘要；</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（六）未按照本办法规定监测、报告牙膏不良反应；</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（七）拒不实施药品监督管理部门依法作出的责令召回、责令停止或者暂停生产经营的决定；</w:t>
      </w:r>
    </w:p>
    <w:p>
      <w:pPr>
        <w:ind w:firstLine="640" w:firstLineChars="200"/>
        <w:rPr>
          <w:rFonts w:hint="eastAsia" w:ascii="仿宋" w:eastAsia="仿宋"/>
          <w:b w:val="0"/>
          <w:color w:val="auto"/>
          <w:sz w:val="32"/>
          <w:szCs w:val="32"/>
          <w:lang w:eastAsia="zh-CN"/>
        </w:rPr>
      </w:pPr>
      <w:r>
        <w:rPr>
          <w:rFonts w:hint="eastAsia" w:ascii="仿宋" w:eastAsia="仿宋"/>
          <w:b w:val="0"/>
          <w:color w:val="auto"/>
          <w:sz w:val="32"/>
          <w:szCs w:val="32"/>
        </w:rPr>
        <w:t>（八）境内责任人未履行本办法规定的义务，或者境外牙膏备案人拒不履行依法作出的行政处罚决定</w:t>
      </w:r>
      <w:r>
        <w:rPr>
          <w:rFonts w:hint="eastAsia" w:ascii="仿宋" w:eastAsia="仿宋"/>
          <w:b w:val="0"/>
          <w:color w:val="auto"/>
          <w:sz w:val="32"/>
          <w:szCs w:val="32"/>
          <w:lang w:eastAsia="zh-CN"/>
        </w:rPr>
        <w:t>。</w:t>
      </w:r>
    </w:p>
    <w:p>
      <w:pPr>
        <w:pStyle w:val="13"/>
        <w:ind w:firstLine="640" w:firstLineChars="200"/>
        <w:rPr>
          <w:rFonts w:hint="eastAsia" w:ascii="仿宋" w:eastAsia="仿宋"/>
          <w:b w:val="0"/>
          <w:color w:val="auto"/>
          <w:sz w:val="32"/>
          <w:szCs w:val="32"/>
          <w:lang w:eastAsia="zh-CN"/>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val="0"/>
        <w:ind w:firstLine="640" w:firstLineChars="200"/>
        <w:rPr>
          <w:rFonts w:ascii="仿宋" w:eastAsia="仿宋"/>
          <w:b w:val="0"/>
          <w:color w:val="auto"/>
          <w:sz w:val="32"/>
          <w:szCs w:val="32"/>
        </w:rPr>
      </w:pPr>
      <w:r>
        <w:rPr>
          <w:rFonts w:hint="eastAsia" w:ascii="仿宋" w:eastAsia="仿宋" w:cs="仿宋_GB2312"/>
          <w:color w:val="auto"/>
          <w:kern w:val="0"/>
          <w:sz w:val="32"/>
          <w:szCs w:val="32"/>
          <w:lang w:eastAsia="zh-CN"/>
        </w:rPr>
        <w:t>县级以上人民政府负责药品监督管理的部门。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ascii="黑体" w:eastAsia="黑体" w:cs="仿宋"/>
          <w:color w:val="auto"/>
          <w:sz w:val="32"/>
        </w:rPr>
        <w:t>七十</w:t>
      </w:r>
      <w:r>
        <w:rPr>
          <w:rFonts w:hint="eastAsia" w:ascii="黑体" w:eastAsia="黑体" w:cs="仿宋"/>
          <w:color w:val="auto"/>
          <w:sz w:val="32"/>
          <w:lang w:val="en-US" w:eastAsia="zh-CN"/>
        </w:rPr>
        <w:t>七</w:t>
      </w:r>
      <w:r>
        <w:rPr>
          <w:rFonts w:hint="eastAsia" w:ascii="黑体" w:eastAsia="黑体" w:cs="仿宋"/>
          <w:color w:val="auto"/>
          <w:sz w:val="32"/>
        </w:rPr>
        <w:t xml:space="preserve">条 </w:t>
      </w:r>
      <w:r>
        <w:rPr>
          <w:rFonts w:hint="eastAsia" w:ascii="仿宋" w:eastAsia="仿宋" w:cs="仿宋"/>
          <w:color w:val="auto"/>
          <w:sz w:val="32"/>
        </w:rPr>
        <w:t>本条是对《化妆品监督管理条例》第六十五条第一款“已经生产、进口的化妆品货值金额不足1万元的，并处1万元以上3万元以下罚款；货值金额1万元以上的，并处货值金额3倍以上10倍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符合下列情形之一的，从轻行政处罚，货值金额不足1万元的，处1万元以上1.6万元以下罚款；货值金额1万元以上的，并处货值金额3倍以上5.1倍以下罚款：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（一）提供虚假资料备案为初犯的；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（二）符合裁量规则规定的从轻行政处罚情形的。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符合裁量规则规定的一般行政处罚情形的，货值金额不足1万元的，并处1.6万元以上2.4万元以下罚款；货值金额1万元以上的，并处货值金额5.1倍以上7.9倍以下罚款。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符合下列情形之一的，从重行政处罚，货值金额不足1万元的，并处2.4万元以上3万元以下罚款；货值金额1万元以上的，并处货值金额7.9倍以上10倍以下罚款。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（一）提供虚假资料备案后，从事具有本条例第六十条规定情形之一的；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（二）生产、进口的化妆品涉及标注孕产妇、婴幼儿、儿童可以使用的；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（三）符合裁量规则规定的从重行政处罚情形的。</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 w:eastAsia="楷体" w:cs="楷体"/>
          <w:color w:val="auto"/>
          <w:szCs w:val="32"/>
        </w:rPr>
      </w:pPr>
      <w:r>
        <w:rPr>
          <w:rFonts w:hint="eastAsia" w:ascii="楷体" w:eastAsia="楷体" w:cs="楷体"/>
          <w:color w:val="auto"/>
          <w:szCs w:val="32"/>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b w:val="0"/>
          <w:bCs w:val="0"/>
          <w:color w:val="auto"/>
          <w:sz w:val="32"/>
          <w:lang w:val="en-US" w:eastAsia="zh-CN"/>
        </w:rPr>
      </w:pPr>
      <w:r>
        <w:rPr>
          <w:rFonts w:hint="eastAsia" w:ascii="仿宋" w:eastAsia="仿宋" w:cs="仿宋"/>
          <w:b w:val="0"/>
          <w:bCs w:val="0"/>
          <w:color w:val="auto"/>
          <w:sz w:val="32"/>
          <w:lang w:val="en-US" w:eastAsia="zh-CN"/>
        </w:rPr>
        <w:t>《化妆品监督管理条例》第六十五条  备案时提供虚假资料的，由备案部门取消备案，3年内不予办理其提出的该项备案，没收违法所得和已经生产、进口的化妆品；已经生产、进口的化妆品货值金额不足1万元的，并处1万元以上3万元以下罚款；货值金额1万元以上的，并处货值金额3倍以上10倍以下罚款；情节严重的，责令停产停业直至由原发证部门吊销化妆品生产许可证，对违法单位的法定代表人或者主要负责人、直接负责的主管人员和其他直接责任人员处以其上一年度从本单位取得收入的1倍以上2倍以下罚款，5年内禁止其从事化妆品生产经营活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b w:val="0"/>
          <w:bCs w:val="0"/>
          <w:color w:val="auto"/>
          <w:sz w:val="32"/>
          <w:lang w:val="en-US" w:eastAsia="zh-CN"/>
        </w:rPr>
      </w:pPr>
      <w:r>
        <w:rPr>
          <w:rFonts w:hint="eastAsia" w:ascii="仿宋" w:eastAsia="仿宋" w:cs="仿宋"/>
          <w:b w:val="0"/>
          <w:bCs w:val="0"/>
          <w:color w:val="auto"/>
          <w:sz w:val="32"/>
          <w:lang w:val="en-US" w:eastAsia="zh-CN"/>
        </w:rPr>
        <w:t>已经备案的资料不符合要求的，由备案部门责令限期改正，其中，与化妆品、化妆品新原料安全性有关的备案资料不符合要求的，备案部门可以同时责令暂停销售、使用；逾期不改正的，由备案部门取消备案。</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b w:val="0"/>
          <w:bCs w:val="0"/>
          <w:color w:val="auto"/>
          <w:sz w:val="32"/>
          <w:lang w:val="en-US" w:eastAsia="zh-CN"/>
        </w:rPr>
      </w:pPr>
      <w:r>
        <w:rPr>
          <w:rFonts w:hint="eastAsia" w:ascii="仿宋" w:eastAsia="仿宋" w:cs="仿宋"/>
          <w:b w:val="0"/>
          <w:bCs w:val="0"/>
          <w:color w:val="auto"/>
          <w:sz w:val="32"/>
          <w:lang w:val="en-US" w:eastAsia="zh-CN"/>
        </w:rPr>
        <w:t>备案部门取消备案后，仍然使用该化妆品新原料生产化妆品或者仍然上市销售、进口该普通化妆品的，分别依照本条例第六十条、第六十一条的规定给予处罚。</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val="0"/>
        <w:ind w:firstLine="640" w:firstLineChars="200"/>
        <w:rPr>
          <w:rFonts w:ascii="仿宋" w:eastAsia="仿宋"/>
          <w:b w:val="0"/>
          <w:color w:val="auto"/>
          <w:sz w:val="32"/>
          <w:szCs w:val="32"/>
        </w:rPr>
      </w:pPr>
      <w:r>
        <w:rPr>
          <w:rFonts w:hint="eastAsia" w:ascii="仿宋" w:eastAsia="仿宋" w:cs="仿宋_GB2312"/>
          <w:color w:val="auto"/>
          <w:kern w:val="0"/>
          <w:sz w:val="32"/>
          <w:szCs w:val="32"/>
          <w:lang w:eastAsia="zh-CN"/>
        </w:rPr>
        <w:t>县级以上人民政府负责药品监督管理的部门，吊销许可证，原发证部门。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ascii="黑体" w:eastAsia="黑体" w:cs="仿宋"/>
          <w:color w:val="auto"/>
          <w:sz w:val="32"/>
        </w:rPr>
        <w:t>七十</w:t>
      </w:r>
      <w:r>
        <w:rPr>
          <w:rFonts w:hint="eastAsia" w:ascii="黑体" w:eastAsia="黑体" w:cs="仿宋"/>
          <w:color w:val="auto"/>
          <w:sz w:val="32"/>
          <w:lang w:val="en-US" w:eastAsia="zh-CN"/>
        </w:rPr>
        <w:t>八</w:t>
      </w:r>
      <w:r>
        <w:rPr>
          <w:rFonts w:hint="eastAsia" w:ascii="黑体" w:eastAsia="黑体" w:cs="仿宋"/>
          <w:color w:val="auto"/>
          <w:sz w:val="32"/>
        </w:rPr>
        <w:t xml:space="preserve">条 </w:t>
      </w:r>
      <w:r>
        <w:rPr>
          <w:rFonts w:hint="eastAsia" w:ascii="仿宋" w:eastAsia="仿宋" w:cs="仿宋"/>
          <w:color w:val="auto"/>
          <w:sz w:val="32"/>
        </w:rPr>
        <w:t>本条是对《化妆品监督管理条例》第六十五条第一款“对违法单位的法定代表人或者主要负责人、直接负责的主管人员和其他直接责任人员处以其上一年度从本单位取得收入的1倍以上2倍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符合下列情形之一的，从轻行政处罚，处取得收入的1倍以上1.3倍以下罚款：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（一）提供虚假资料备案为初犯的；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（二）符合裁量规则规定的从轻行政处罚情形的。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符合裁量规则规定的一般行政处罚情形的，处取得收入的1.3倍以上1.7倍以下罚款。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符合下列情形之一的，从重行政处罚，处取得收入的1.7倍以上2倍以下罚款：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（一）提供虚假资料备案后，从事具有本条例第六十条规定情形之一的；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（二）生产、进口的化妆品涉及标注孕产妇、婴幼儿、儿童可以使用的；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（三）符合裁量规则规定的从重行政处罚情形的。</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 w:eastAsia="楷体" w:cs="楷体"/>
          <w:color w:val="auto"/>
          <w:szCs w:val="32"/>
        </w:rPr>
      </w:pPr>
      <w:r>
        <w:rPr>
          <w:rFonts w:hint="eastAsia" w:ascii="楷体" w:eastAsia="楷体" w:cs="楷体"/>
          <w:color w:val="auto"/>
          <w:szCs w:val="32"/>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b w:val="0"/>
          <w:bCs w:val="0"/>
          <w:color w:val="auto"/>
          <w:sz w:val="32"/>
          <w:lang w:val="en-US" w:eastAsia="zh-CN"/>
        </w:rPr>
      </w:pPr>
      <w:r>
        <w:rPr>
          <w:rFonts w:hint="eastAsia" w:ascii="仿宋" w:eastAsia="仿宋" w:cs="仿宋"/>
          <w:b w:val="0"/>
          <w:bCs w:val="0"/>
          <w:color w:val="auto"/>
          <w:sz w:val="32"/>
          <w:lang w:val="en-US" w:eastAsia="zh-CN"/>
        </w:rPr>
        <w:t>《化妆品监督管理条例》第六十五条  备案时提供虚假资料的，由备案部门取消备案，3年内不予办理其提出的该项备案，没收违法所得和已经生产、进口的化妆品；已经生产、进口的化妆品货值金额不足1万元的，并处1万元以上3万元以下罚款；货值金额1万元以上的，并处货值金额3倍以上10倍以下罚款；情节严重的，责令停产停业直至由原发证部门吊销化妆品生产许可证，对违法单位的法定代表人或者主要负责人、直接负责的主管人员和其他直接责任人员处以其上一年度从本单位取得收入的1倍以上2倍以下罚款，5年内禁止其从事化妆品生产经营活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b w:val="0"/>
          <w:bCs w:val="0"/>
          <w:color w:val="auto"/>
          <w:sz w:val="32"/>
          <w:lang w:val="en-US" w:eastAsia="zh-CN"/>
        </w:rPr>
      </w:pPr>
      <w:r>
        <w:rPr>
          <w:rFonts w:hint="eastAsia" w:ascii="仿宋" w:eastAsia="仿宋" w:cs="仿宋"/>
          <w:b w:val="0"/>
          <w:bCs w:val="0"/>
          <w:color w:val="auto"/>
          <w:sz w:val="32"/>
          <w:lang w:val="en-US" w:eastAsia="zh-CN"/>
        </w:rPr>
        <w:t>已经备案的资料不符合要求的，由备案部门责令限期改正，其中，与化妆品、化妆品新原料安全性有关的备案资料不符合要求的，备案部门可以同时责令暂停销售、使用；逾期不改正的，由备案部门取消备案。</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b w:val="0"/>
          <w:bCs w:val="0"/>
          <w:color w:val="auto"/>
          <w:sz w:val="32"/>
          <w:lang w:val="en-US" w:eastAsia="zh-CN"/>
        </w:rPr>
      </w:pPr>
      <w:r>
        <w:rPr>
          <w:rFonts w:hint="eastAsia" w:ascii="仿宋" w:eastAsia="仿宋" w:cs="仿宋"/>
          <w:b w:val="0"/>
          <w:bCs w:val="0"/>
          <w:color w:val="auto"/>
          <w:sz w:val="32"/>
          <w:lang w:val="en-US" w:eastAsia="zh-CN"/>
        </w:rPr>
        <w:t>备案部门取消备案后，仍然使用该化妆品新原料生产化妆品或者仍然上市销售、进口该普通化妆品的，分别依照本条例第六十条、第六十一条的规定给予处罚。</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val="0"/>
        <w:ind w:firstLine="640" w:firstLineChars="200"/>
        <w:rPr>
          <w:rFonts w:ascii="仿宋" w:eastAsia="仿宋"/>
          <w:b w:val="0"/>
          <w:color w:val="auto"/>
          <w:sz w:val="32"/>
          <w:szCs w:val="32"/>
        </w:rPr>
      </w:pPr>
      <w:r>
        <w:rPr>
          <w:rFonts w:hint="eastAsia" w:ascii="仿宋" w:eastAsia="仿宋" w:cs="仿宋_GB2312"/>
          <w:color w:val="auto"/>
          <w:kern w:val="0"/>
          <w:sz w:val="32"/>
          <w:szCs w:val="32"/>
          <w:lang w:eastAsia="zh-CN"/>
        </w:rPr>
        <w:t>县级以上人民政府负责药品监督管理的部门，吊销许可证，原发证部门。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ascii="黑体" w:eastAsia="黑体" w:cs="仿宋"/>
          <w:color w:val="auto"/>
          <w:sz w:val="32"/>
        </w:rPr>
        <w:t>七十</w:t>
      </w:r>
      <w:r>
        <w:rPr>
          <w:rFonts w:hint="eastAsia" w:ascii="黑体" w:eastAsia="黑体" w:cs="仿宋"/>
          <w:color w:val="auto"/>
          <w:sz w:val="32"/>
          <w:lang w:val="en-US" w:eastAsia="zh-CN"/>
        </w:rPr>
        <w:t>九</w:t>
      </w:r>
      <w:r>
        <w:rPr>
          <w:rFonts w:hint="eastAsia" w:ascii="黑体" w:eastAsia="黑体" w:cs="仿宋"/>
          <w:color w:val="auto"/>
          <w:sz w:val="32"/>
        </w:rPr>
        <w:t xml:space="preserve">条 </w:t>
      </w:r>
      <w:r>
        <w:rPr>
          <w:rFonts w:hint="eastAsia" w:ascii="仿宋" w:eastAsia="仿宋" w:cs="仿宋"/>
          <w:color w:val="auto"/>
          <w:sz w:val="32"/>
        </w:rPr>
        <w:t>本条是对《化妆品监督管理条例》第六十六条“处2万元以上10万元以下罚款；情节严重的，责令停业，并处10万元以上50万元以下罚款”裁量基准的规定。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符合裁量规则规定的减轻行政处罚情形的，处2000元以上2万元以下罚款；情节严重的，不适用减轻行政处罚。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符合下列情形之一的，从轻行政处罚，处2万元以上4.4万元以下罚款；情节严重的，并处10万元以上22万元以下罚款：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（一）对违反本条例规定行为的入场经营者未检查、制止、报告，入场经营者违法被负责药品监督管理的部门查处1起的；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（二）未审查入场化妆品经营者的市场主体登记证明2个及以下的；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（三）符合裁量规则规定的从轻行政处罚情形的。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符合裁量规则规定的一般行政处罚情形的，处4.4万元以上7.6万元以下罚款；情节严重的，并处22万元以上38万元以下罚款。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符合以下情形之一的，从重行政处罚，处7.6万元以上10万元以下罚款；情节严重的，并处38万元以上50万元以下罚款：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（一）对违反本条例规定行为的入场经营者未检查、制止、报告，入场经营者违法被负责药品监督管理的部门查处3起及以上的；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（二）未审查入场化妆品经营者的市场主体登记证明5个及以上的；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（三）导致发生化妆品不良反应事件的；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（四）导致不符合法律、法规或者化妆品标准的产品无法追溯的；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（五）符合裁量规则规定的从重行政处罚情形的。</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ascii="仿宋" w:eastAsia="仿宋" w:cs="仿宋"/>
          <w:b w:val="0"/>
          <w:bCs w:val="0"/>
          <w:color w:val="auto"/>
          <w:sz w:val="32"/>
          <w:lang w:val="en-US" w:eastAsia="zh-CN"/>
        </w:rPr>
      </w:pPr>
      <w:r>
        <w:rPr>
          <w:rFonts w:hint="eastAsia" w:ascii="仿宋" w:eastAsia="仿宋" w:cs="仿宋"/>
          <w:b w:val="0"/>
          <w:bCs w:val="0"/>
          <w:color w:val="auto"/>
          <w:sz w:val="32"/>
          <w:lang w:val="en-US" w:eastAsia="zh-CN"/>
        </w:rPr>
        <w:t>《化妆品监督管理条例》第六十六条  化妆品集中交易市场开办者、展销会举办者未依照本条例规定履行审查、检查、制止、报告等管理义务的，由负责药品监督管理的部门处2万元以上10万元以下罚款；情节严重的，责令停业，并处10万元以上50万元以下罚款。</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pStyle w:val="13"/>
        <w:keepNext w:val="0"/>
        <w:keepLines w:val="0"/>
        <w:pageBreakBefore w:val="0"/>
        <w:widowControl w:val="0"/>
        <w:ind w:firstLine="642" w:firstLineChars="200"/>
        <w:rPr>
          <w:rFonts w:ascii="仿宋" w:eastAsia="仿宋"/>
          <w:b w:val="0"/>
          <w:color w:val="auto"/>
          <w:sz w:val="32"/>
          <w:szCs w:val="32"/>
        </w:rPr>
      </w:pPr>
      <w:r>
        <w:rPr>
          <w:rFonts w:hint="eastAsia" w:ascii="仿宋" w:eastAsia="仿宋" w:cs="仿宋_GB2312"/>
          <w:color w:val="auto"/>
          <w:kern w:val="0"/>
          <w:sz w:val="32"/>
          <w:szCs w:val="32"/>
          <w:lang w:eastAsia="zh-CN"/>
        </w:rPr>
        <w:t>县级以上人民政府负责药品监督管理的部门。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val="en-US" w:eastAsia="zh-CN"/>
        </w:rPr>
        <w:t>八十</w:t>
      </w:r>
      <w:r>
        <w:rPr>
          <w:rFonts w:hint="eastAsia" w:ascii="黑体" w:eastAsia="黑体" w:cs="仿宋"/>
          <w:color w:val="auto"/>
          <w:sz w:val="32"/>
        </w:rPr>
        <w:t xml:space="preserve">条 </w:t>
      </w:r>
      <w:r>
        <w:rPr>
          <w:rFonts w:hint="eastAsia" w:ascii="仿宋" w:eastAsia="仿宋" w:cs="仿宋"/>
          <w:color w:val="auto"/>
          <w:sz w:val="32"/>
        </w:rPr>
        <w:t>本条是对《化妆品监督管理条例》第</w:t>
      </w:r>
      <w:r>
        <w:rPr>
          <w:rFonts w:hint="eastAsia" w:ascii="仿宋" w:eastAsia="仿宋" w:cs="仿宋"/>
          <w:color w:val="auto"/>
          <w:sz w:val="32"/>
          <w:lang w:val="en-US" w:eastAsia="zh-CN"/>
        </w:rPr>
        <w:t>六十七</w:t>
      </w:r>
      <w:r>
        <w:rPr>
          <w:rFonts w:hint="eastAsia" w:ascii="仿宋" w:eastAsia="仿宋" w:cs="仿宋"/>
          <w:color w:val="auto"/>
          <w:sz w:val="32"/>
        </w:rPr>
        <w:t>“电子商务平台经营者未依照本条例规定履行实名登记、制止、报告、停止提供电子商务平台服务等管理义务的，由省、自治区、直辖市人民政府药品监督管理部门依照《中华人民共和国电子商务法》的规定给予处罚”</w:t>
      </w:r>
      <w:r>
        <w:rPr>
          <w:rFonts w:hint="eastAsia" w:ascii="仿宋" w:eastAsia="仿宋" w:cs="仿宋"/>
          <w:color w:val="auto"/>
          <w:sz w:val="32"/>
          <w:lang w:eastAsia="zh-CN"/>
        </w:rPr>
        <w:t>，</w:t>
      </w:r>
      <w:r>
        <w:rPr>
          <w:rFonts w:hint="eastAsia" w:ascii="仿宋" w:eastAsia="仿宋" w:cs="仿宋"/>
          <w:color w:val="auto"/>
          <w:sz w:val="32"/>
          <w:lang w:val="en-US" w:eastAsia="zh-CN"/>
        </w:rPr>
        <w:t>《中华人民共和国电子商务法》第八十条“电子商务平台经营者有下列行为之一的，由有关主管部门责令限期改正；逾期不改正的，处二万元以上十万元以下的罚款；情节严重的，责令停业整顿，并处十万元以上五十万元以下的罚款”</w:t>
      </w:r>
      <w:r>
        <w:rPr>
          <w:rFonts w:hint="eastAsia" w:ascii="仿宋" w:eastAsia="仿宋" w:cs="仿宋"/>
          <w:color w:val="auto"/>
          <w:sz w:val="32"/>
        </w:rPr>
        <w:t>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lang w:eastAsia="zh-CN"/>
        </w:rPr>
      </w:pPr>
      <w:r>
        <w:rPr>
          <w:rFonts w:hint="eastAsia" w:ascii="仿宋" w:eastAsia="仿宋" w:cs="仿宋"/>
          <w:color w:val="auto"/>
          <w:sz w:val="32"/>
        </w:rPr>
        <w:t>符合裁量规则规定的减轻行政处罚情形的</w:t>
      </w:r>
      <w:r>
        <w:rPr>
          <w:rFonts w:hint="eastAsia" w:ascii="仿宋" w:eastAsia="仿宋" w:cs="仿宋"/>
          <w:color w:val="auto"/>
          <w:sz w:val="32"/>
          <w:lang w:eastAsia="zh-CN"/>
        </w:rPr>
        <w:t>，</w:t>
      </w:r>
      <w:r>
        <w:rPr>
          <w:rFonts w:hint="eastAsia" w:ascii="仿宋" w:eastAsia="仿宋" w:cs="仿宋"/>
          <w:color w:val="auto"/>
          <w:sz w:val="32"/>
          <w:lang w:val="en-US" w:eastAsia="zh-CN"/>
        </w:rPr>
        <w:t>处</w:t>
      </w:r>
      <w:r>
        <w:rPr>
          <w:rFonts w:hint="eastAsia" w:ascii="仿宋" w:hAnsi="Times New Roman" w:eastAsia="仿宋" w:cs="仿宋"/>
          <w:color w:val="auto"/>
          <w:sz w:val="32"/>
        </w:rPr>
        <w:t>2000元以上2万元以下罚款</w:t>
      </w:r>
      <w:r>
        <w:rPr>
          <w:rFonts w:hint="eastAsia" w:ascii="仿宋" w:eastAsia="仿宋" w:cs="仿宋"/>
          <w:color w:val="auto"/>
          <w:sz w:val="32"/>
          <w:lang w:eastAsia="zh-CN"/>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符合裁量规则规定的从轻行政处罚情形的，处</w:t>
      </w:r>
      <w:r>
        <w:rPr>
          <w:rFonts w:hint="eastAsia" w:ascii="仿宋" w:eastAsia="仿宋" w:cs="仿宋"/>
          <w:color w:val="auto"/>
          <w:sz w:val="32"/>
          <w:lang w:val="en-US" w:eastAsia="zh-CN"/>
        </w:rPr>
        <w:t>2</w:t>
      </w:r>
      <w:r>
        <w:rPr>
          <w:rFonts w:hint="eastAsia" w:ascii="仿宋" w:eastAsia="仿宋" w:cs="仿宋"/>
          <w:color w:val="auto"/>
          <w:sz w:val="32"/>
        </w:rPr>
        <w:t>万元以上</w:t>
      </w:r>
      <w:r>
        <w:rPr>
          <w:rFonts w:hint="eastAsia" w:ascii="仿宋" w:eastAsia="仿宋" w:cs="仿宋"/>
          <w:color w:val="auto"/>
          <w:sz w:val="32"/>
          <w:lang w:val="en-US" w:eastAsia="zh-CN"/>
        </w:rPr>
        <w:t>4.4</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符合裁量规则规定的一般行政处罚情形的，处</w:t>
      </w:r>
      <w:r>
        <w:rPr>
          <w:rFonts w:hint="eastAsia" w:ascii="仿宋" w:eastAsia="仿宋" w:cs="仿宋"/>
          <w:color w:val="auto"/>
          <w:sz w:val="32"/>
          <w:lang w:val="en-US" w:eastAsia="zh-CN"/>
        </w:rPr>
        <w:t>4.4</w:t>
      </w:r>
      <w:r>
        <w:rPr>
          <w:rFonts w:hint="eastAsia" w:ascii="仿宋" w:eastAsia="仿宋" w:cs="仿宋"/>
          <w:color w:val="auto"/>
          <w:sz w:val="32"/>
        </w:rPr>
        <w:t>万元以上</w:t>
      </w:r>
      <w:r>
        <w:rPr>
          <w:rFonts w:hint="eastAsia" w:ascii="仿宋" w:eastAsia="仿宋" w:cs="仿宋"/>
          <w:color w:val="auto"/>
          <w:sz w:val="32"/>
          <w:lang w:val="en-US" w:eastAsia="zh-CN"/>
        </w:rPr>
        <w:t>7.6</w:t>
      </w:r>
      <w:r>
        <w:rPr>
          <w:rFonts w:hint="eastAsia" w:ascii="仿宋" w:eastAsia="仿宋" w:cs="仿宋"/>
          <w:color w:val="auto"/>
          <w:sz w:val="32"/>
        </w:rPr>
        <w:t>万元以下的罚款。</w:t>
      </w:r>
    </w:p>
    <w:p>
      <w:pPr>
        <w:keepNext w:val="0"/>
        <w:keepLines w:val="0"/>
        <w:pageBreakBefore w:val="0"/>
        <w:widowControl w:val="0"/>
        <w:suppressLineNumbers w:val="0"/>
        <w:suppressAutoHyphens w:val="0"/>
        <w:bidi w:val="0"/>
        <w:ind w:firstLine="644"/>
        <w:rPr>
          <w:rFonts w:hint="eastAsia" w:ascii="仿宋" w:eastAsia="仿宋" w:cs="仿宋"/>
          <w:color w:val="auto"/>
          <w:sz w:val="32"/>
        </w:rPr>
      </w:pPr>
      <w:r>
        <w:rPr>
          <w:rFonts w:hint="eastAsia" w:ascii="仿宋" w:eastAsia="仿宋" w:cs="仿宋"/>
          <w:color w:val="auto"/>
          <w:sz w:val="32"/>
        </w:rPr>
        <w:t>符合裁量规则规定的从重行政处罚情形的，处</w:t>
      </w:r>
      <w:r>
        <w:rPr>
          <w:rFonts w:hint="eastAsia" w:ascii="仿宋" w:eastAsia="仿宋" w:cs="仿宋"/>
          <w:color w:val="auto"/>
          <w:sz w:val="32"/>
          <w:lang w:val="en-US" w:eastAsia="zh-CN"/>
        </w:rPr>
        <w:t>7.6</w:t>
      </w:r>
      <w:r>
        <w:rPr>
          <w:rFonts w:hint="eastAsia" w:ascii="仿宋" w:eastAsia="仿宋" w:cs="仿宋"/>
          <w:color w:val="auto"/>
          <w:sz w:val="32"/>
        </w:rPr>
        <w:t>万元以上</w:t>
      </w:r>
      <w:r>
        <w:rPr>
          <w:rFonts w:hint="eastAsia" w:ascii="仿宋" w:eastAsia="仿宋" w:cs="仿宋"/>
          <w:color w:val="auto"/>
          <w:sz w:val="32"/>
          <w:lang w:val="en-US" w:eastAsia="zh-CN"/>
        </w:rPr>
        <w:t>10</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楷体_GB2312" w:eastAsia="楷体_GB2312" w:cs="仿宋_GB2312"/>
          <w:color w:val="auto"/>
          <w:szCs w:val="32"/>
          <w:shd w:val="clear" w:color="auto" w:fill="FFFFFF"/>
        </w:rPr>
      </w:pPr>
      <w:r>
        <w:rPr>
          <w:rFonts w:hint="eastAsia" w:ascii="楷体_GB2312" w:eastAsia="楷体_GB2312" w:cs="仿宋_GB2312"/>
          <w:color w:val="auto"/>
          <w:szCs w:val="32"/>
          <w:shd w:val="clear" w:color="auto" w:fill="FFFFFF"/>
        </w:rPr>
        <w:t>情节严重的处罚：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lang w:val="en-US" w:eastAsia="zh-CN"/>
        </w:rPr>
        <w:t>该</w:t>
      </w:r>
      <w:r>
        <w:rPr>
          <w:rFonts w:hint="eastAsia" w:ascii="仿宋" w:eastAsia="仿宋" w:cs="仿宋"/>
          <w:color w:val="auto"/>
          <w:sz w:val="32"/>
        </w:rPr>
        <w:t>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符合裁量规则规定的从轻行政处罚情形的，处</w:t>
      </w:r>
      <w:r>
        <w:rPr>
          <w:rFonts w:hint="eastAsia" w:ascii="仿宋" w:eastAsia="仿宋" w:cs="仿宋"/>
          <w:color w:val="auto"/>
          <w:sz w:val="32"/>
          <w:lang w:val="en-US" w:eastAsia="zh-CN"/>
        </w:rPr>
        <w:t>10</w:t>
      </w:r>
      <w:r>
        <w:rPr>
          <w:rFonts w:hint="eastAsia" w:ascii="仿宋" w:eastAsia="仿宋" w:cs="仿宋"/>
          <w:color w:val="auto"/>
          <w:sz w:val="32"/>
        </w:rPr>
        <w:t>万元以上</w:t>
      </w:r>
      <w:r>
        <w:rPr>
          <w:rFonts w:hint="eastAsia" w:ascii="仿宋" w:eastAsia="仿宋" w:cs="仿宋"/>
          <w:color w:val="auto"/>
          <w:sz w:val="32"/>
          <w:lang w:val="en-US" w:eastAsia="zh-CN"/>
        </w:rPr>
        <w:t>22</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符合裁量规则规定的一般行政处罚情形的，处</w:t>
      </w:r>
      <w:r>
        <w:rPr>
          <w:rFonts w:hint="eastAsia" w:ascii="仿宋" w:eastAsia="仿宋" w:cs="仿宋"/>
          <w:color w:val="auto"/>
          <w:sz w:val="32"/>
          <w:lang w:val="en-US" w:eastAsia="zh-CN"/>
        </w:rPr>
        <w:t>22</w:t>
      </w:r>
      <w:r>
        <w:rPr>
          <w:rFonts w:hint="eastAsia" w:ascii="仿宋" w:eastAsia="仿宋" w:cs="仿宋"/>
          <w:color w:val="auto"/>
          <w:sz w:val="32"/>
        </w:rPr>
        <w:t>万元以上</w:t>
      </w:r>
      <w:r>
        <w:rPr>
          <w:rFonts w:hint="eastAsia" w:ascii="仿宋" w:eastAsia="仿宋" w:cs="仿宋"/>
          <w:color w:val="auto"/>
          <w:sz w:val="32"/>
          <w:lang w:val="en-US" w:eastAsia="zh-CN"/>
        </w:rPr>
        <w:t>38</w:t>
      </w:r>
      <w:r>
        <w:rPr>
          <w:rFonts w:hint="eastAsia" w:ascii="仿宋" w:eastAsia="仿宋" w:cs="仿宋"/>
          <w:color w:val="auto"/>
          <w:sz w:val="32"/>
        </w:rPr>
        <w:t>万元以下的罚款。</w:t>
      </w:r>
    </w:p>
    <w:p>
      <w:pPr>
        <w:pStyle w:val="2"/>
        <w:ind w:left="0" w:firstLine="640" w:firstLineChars="200"/>
        <w:rPr>
          <w:color w:val="auto"/>
        </w:rPr>
      </w:pPr>
      <w:r>
        <w:rPr>
          <w:rFonts w:hint="eastAsia" w:ascii="仿宋" w:eastAsia="仿宋" w:cs="仿宋"/>
          <w:color w:val="auto"/>
          <w:sz w:val="32"/>
        </w:rPr>
        <w:t>符合裁量规则规定的从重行政处罚情形的，处</w:t>
      </w:r>
      <w:r>
        <w:rPr>
          <w:rFonts w:hint="eastAsia" w:ascii="仿宋" w:eastAsia="仿宋" w:cs="仿宋"/>
          <w:color w:val="auto"/>
          <w:sz w:val="32"/>
          <w:lang w:val="en-US" w:eastAsia="zh-CN"/>
        </w:rPr>
        <w:t>38</w:t>
      </w:r>
      <w:r>
        <w:rPr>
          <w:rFonts w:hint="eastAsia" w:ascii="仿宋" w:eastAsia="仿宋" w:cs="仿宋"/>
          <w:color w:val="auto"/>
          <w:sz w:val="32"/>
        </w:rPr>
        <w:t>万元以上</w:t>
      </w:r>
      <w:r>
        <w:rPr>
          <w:rFonts w:hint="eastAsia" w:ascii="仿宋" w:eastAsia="仿宋" w:cs="仿宋"/>
          <w:color w:val="auto"/>
          <w:sz w:val="32"/>
          <w:lang w:val="en-US" w:eastAsia="zh-CN"/>
        </w:rPr>
        <w:t>50</w:t>
      </w:r>
      <w:r>
        <w:rPr>
          <w:rFonts w:hint="eastAsia" w:ascii="仿宋" w:eastAsia="仿宋" w:cs="仿宋"/>
          <w:color w:val="auto"/>
          <w:sz w:val="32"/>
        </w:rPr>
        <w:t>万元以下罚款。</w:t>
      </w:r>
    </w:p>
    <w:p>
      <w:pPr>
        <w:pStyle w:val="2"/>
        <w:ind w:left="0" w:firstLine="640" w:firstLineChars="200"/>
        <w:rPr>
          <w:rFonts w:hint="eastAsia"/>
          <w:color w:val="auto"/>
        </w:rPr>
      </w:pPr>
      <w:r>
        <w:rPr>
          <w:rFonts w:hint="eastAsia" w:ascii="楷体" w:eastAsia="楷体" w:cs="楷体"/>
          <w:color w:val="auto"/>
          <w:szCs w:val="32"/>
        </w:rPr>
        <w:t>关联法条：</w:t>
      </w:r>
    </w:p>
    <w:p>
      <w:pPr>
        <w:spacing w:line="560" w:lineRule="exact"/>
        <w:ind w:firstLine="640" w:firstLineChars="200"/>
        <w:rPr>
          <w:rFonts w:hint="eastAsia" w:ascii="仿宋" w:hAnsi="Times New Roman" w:eastAsia="仿宋" w:cs="仿宋"/>
          <w:color w:val="auto"/>
          <w:sz w:val="32"/>
        </w:rPr>
      </w:pPr>
      <w:r>
        <w:rPr>
          <w:rFonts w:hint="eastAsia" w:ascii="仿宋" w:hAnsi="Times New Roman" w:eastAsia="仿宋" w:cs="仿宋"/>
          <w:color w:val="auto"/>
          <w:sz w:val="32"/>
        </w:rPr>
        <w:t>《</w:t>
      </w:r>
      <w:r>
        <w:rPr>
          <w:rFonts w:hint="eastAsia" w:ascii="仿宋" w:eastAsia="仿宋" w:cs="仿宋"/>
          <w:color w:val="auto"/>
          <w:sz w:val="32"/>
        </w:rPr>
        <w:t>化妆品监督管理条例</w:t>
      </w:r>
      <w:r>
        <w:rPr>
          <w:rFonts w:hint="eastAsia" w:ascii="仿宋" w:hAnsi="Times New Roman" w:eastAsia="仿宋" w:cs="仿宋"/>
          <w:color w:val="auto"/>
          <w:sz w:val="32"/>
        </w:rPr>
        <w:t>条例》第六十七条</w:t>
      </w:r>
      <w:r>
        <w:rPr>
          <w:rFonts w:hint="eastAsia" w:ascii="仿宋" w:eastAsia="仿宋" w:cs="仿宋"/>
          <w:color w:val="auto"/>
          <w:sz w:val="32"/>
          <w:lang w:val="en-US" w:eastAsia="zh-CN"/>
        </w:rPr>
        <w:t xml:space="preserve">  </w:t>
      </w:r>
      <w:r>
        <w:rPr>
          <w:rFonts w:hint="eastAsia" w:ascii="仿宋" w:hAnsi="Times New Roman" w:eastAsia="仿宋" w:cs="仿宋"/>
          <w:color w:val="auto"/>
          <w:sz w:val="32"/>
        </w:rPr>
        <w:t>电子商务平台经营者未依照本条例规定履行实名登记、制止、报告、停止提供电子商务平台服务等管理义务的，由省、自治区、直辖市人民政府药品监督管理部门依照《中华人民共和国电子商务法》的规定给予处罚。</w:t>
      </w:r>
    </w:p>
    <w:p>
      <w:pPr>
        <w:spacing w:line="560" w:lineRule="exact"/>
        <w:ind w:firstLine="640" w:firstLineChars="200"/>
        <w:rPr>
          <w:rFonts w:hint="eastAsia" w:ascii="仿宋" w:hAnsi="Times New Roman" w:eastAsia="仿宋" w:cs="仿宋"/>
          <w:color w:val="auto"/>
          <w:sz w:val="32"/>
        </w:rPr>
      </w:pPr>
      <w:r>
        <w:rPr>
          <w:rFonts w:hint="eastAsia" w:ascii="仿宋" w:hAnsi="Times New Roman" w:eastAsia="仿宋" w:cs="仿宋"/>
          <w:color w:val="auto"/>
          <w:sz w:val="32"/>
        </w:rPr>
        <w:t>《中华人民共和国电子商务法》第八十条</w:t>
      </w:r>
      <w:r>
        <w:rPr>
          <w:rFonts w:hint="eastAsia" w:ascii="仿宋" w:eastAsia="仿宋" w:cs="仿宋"/>
          <w:color w:val="auto"/>
          <w:sz w:val="32"/>
          <w:lang w:val="en-US" w:eastAsia="zh-CN"/>
        </w:rPr>
        <w:t xml:space="preserve">  </w:t>
      </w:r>
      <w:r>
        <w:rPr>
          <w:rFonts w:hint="eastAsia" w:ascii="仿宋" w:hAnsi="Times New Roman" w:eastAsia="仿宋" w:cs="仿宋"/>
          <w:color w:val="auto"/>
          <w:sz w:val="32"/>
        </w:rPr>
        <w:t>电子商务平台经营者有下列行为之一的，由有关主管部门责令限期改正；逾期不改正的，处二万元以上十万元以下的罚款；情节严重的，责令停业整顿，并处十万元以上五十万元以下的罚款：</w:t>
      </w:r>
    </w:p>
    <w:p>
      <w:pPr>
        <w:spacing w:line="560" w:lineRule="exact"/>
        <w:ind w:firstLine="640" w:firstLineChars="200"/>
        <w:rPr>
          <w:rFonts w:hint="eastAsia" w:ascii="仿宋" w:hAnsi="Times New Roman" w:eastAsia="仿宋" w:cs="仿宋"/>
          <w:color w:val="auto"/>
          <w:sz w:val="32"/>
        </w:rPr>
      </w:pPr>
      <w:r>
        <w:rPr>
          <w:rFonts w:hint="eastAsia" w:ascii="仿宋" w:hAnsi="Times New Roman" w:eastAsia="仿宋" w:cs="仿宋"/>
          <w:color w:val="auto"/>
          <w:sz w:val="32"/>
        </w:rPr>
        <w:t>（一）不履行本法第二十七条规定的核验、登记义务的；</w:t>
      </w:r>
    </w:p>
    <w:p>
      <w:pPr>
        <w:spacing w:line="560" w:lineRule="exact"/>
        <w:ind w:firstLine="640" w:firstLineChars="200"/>
        <w:rPr>
          <w:rFonts w:hint="eastAsia" w:ascii="仿宋" w:hAnsi="Times New Roman" w:eastAsia="仿宋" w:cs="仿宋"/>
          <w:color w:val="auto"/>
          <w:sz w:val="32"/>
        </w:rPr>
      </w:pPr>
      <w:r>
        <w:rPr>
          <w:rFonts w:hint="eastAsia" w:ascii="仿宋" w:hAnsi="Times New Roman" w:eastAsia="仿宋" w:cs="仿宋"/>
          <w:color w:val="auto"/>
          <w:sz w:val="32"/>
        </w:rPr>
        <w:t>（二）不按照本法第二十八条规定向市场监督管理部门、税务部门报送有关信息的；</w:t>
      </w:r>
    </w:p>
    <w:p>
      <w:pPr>
        <w:spacing w:line="560" w:lineRule="exact"/>
        <w:ind w:firstLine="640" w:firstLineChars="200"/>
        <w:rPr>
          <w:rFonts w:hint="eastAsia" w:ascii="仿宋" w:hAnsi="Times New Roman" w:eastAsia="仿宋" w:cs="仿宋"/>
          <w:color w:val="auto"/>
          <w:sz w:val="32"/>
        </w:rPr>
      </w:pPr>
      <w:r>
        <w:rPr>
          <w:rFonts w:hint="eastAsia" w:ascii="仿宋" w:hAnsi="Times New Roman" w:eastAsia="仿宋" w:cs="仿宋"/>
          <w:color w:val="auto"/>
          <w:sz w:val="32"/>
        </w:rPr>
        <w:t>（三）不按照本法第二十九条规定对违法情形采取必要的处置措施，或者未向有关主管部门报告的；</w:t>
      </w:r>
    </w:p>
    <w:p>
      <w:pPr>
        <w:spacing w:line="560" w:lineRule="exact"/>
        <w:ind w:firstLine="640" w:firstLineChars="200"/>
        <w:rPr>
          <w:rFonts w:hint="eastAsia" w:ascii="仿宋" w:eastAsia="仿宋" w:cs="仿宋"/>
          <w:color w:val="auto"/>
        </w:rPr>
      </w:pPr>
      <w:r>
        <w:rPr>
          <w:rFonts w:hint="eastAsia" w:ascii="仿宋" w:hAnsi="Times New Roman" w:eastAsia="仿宋" w:cs="仿宋"/>
          <w:color w:val="auto"/>
          <w:sz w:val="32"/>
        </w:rPr>
        <w:t>（四）不履行本法第三十一条规定的商品和服务信息、交易信息保存义务的。</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val="0"/>
        <w:kinsoku/>
        <w:wordWrap/>
        <w:overflowPunct/>
        <w:topLinePunct w:val="0"/>
        <w:autoSpaceDE/>
        <w:bidi w:val="0"/>
        <w:spacing w:line="240" w:lineRule="auto"/>
        <w:ind w:firstLine="640" w:firstLineChars="200"/>
        <w:textAlignment w:val="auto"/>
        <w:rPr>
          <w:rFonts w:hint="eastAsia" w:ascii="黑体" w:eastAsia="黑体" w:cs="仿宋"/>
          <w:color w:val="auto"/>
          <w:sz w:val="32"/>
        </w:rPr>
      </w:pPr>
      <w:r>
        <w:rPr>
          <w:rFonts w:hint="eastAsia" w:ascii="仿宋" w:eastAsia="仿宋" w:cs="仿宋_GB2312"/>
          <w:color w:val="auto"/>
          <w:kern w:val="0"/>
          <w:sz w:val="32"/>
          <w:szCs w:val="32"/>
          <w:lang w:eastAsia="zh-CN"/>
        </w:rPr>
        <w:t>省、自治区、直辖市人民政府药品监督管理部门。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val="en-US" w:eastAsia="zh-CN"/>
        </w:rPr>
        <w:t>八十一</w:t>
      </w:r>
      <w:r>
        <w:rPr>
          <w:rFonts w:hint="eastAsia" w:ascii="黑体" w:eastAsia="黑体" w:cs="仿宋"/>
          <w:color w:val="auto"/>
          <w:sz w:val="32"/>
        </w:rPr>
        <w:t xml:space="preserve">条 </w:t>
      </w:r>
      <w:r>
        <w:rPr>
          <w:rFonts w:hint="eastAsia" w:ascii="仿宋" w:eastAsia="仿宋" w:cs="仿宋"/>
          <w:color w:val="auto"/>
          <w:sz w:val="32"/>
        </w:rPr>
        <w:t>本条是对《化妆品监督管理条例》第七十条第一款“责令改正，给予警告，并处2万元以上10万元以下罚款；情节严重的，处10万元以上50万元以下罚款”裁量基准的规定。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符合裁量规则规定的减轻行政处罚情形的，并处2000元以上2万元以下罚款；情节严重的，不适用减轻行政处罚。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符合裁量规则规定的从轻行政处罚情形的，并处2万元以上4.4万元以下罚款；情节严重的，处10万元以上22万元以下罚款：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符合裁量规则规定的一般行政处罚情形的，并处4.4万元以上7.6万元以下罚款，情节严重的，处22万元以上38万元以下罚款。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符合下列情形之一的，从重行政处罚，并处7.6万元以上10万元以下罚款；情节严重的，处38万元以上50万元以下罚款：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（一）境外化妆品注册人、备案人未协助开展化妆品不良反应监测、实施产品召回，属于3次及以上的；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（二）符合裁量规则规定的从重行政处罚情形的。</w:t>
      </w:r>
    </w:p>
    <w:p>
      <w:pPr>
        <w:keepNext w:val="0"/>
        <w:keepLines w:val="0"/>
        <w:pageBreakBefore w:val="0"/>
        <w:widowControl/>
        <w:kinsoku/>
        <w:wordWrap/>
        <w:overflowPunct/>
        <w:topLinePunct w:val="0"/>
        <w:autoSpaceDE/>
        <w:bidi w:val="0"/>
        <w:spacing w:line="560" w:lineRule="exact"/>
        <w:ind w:firstLine="640" w:firstLineChars="20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b w:val="0"/>
          <w:bCs w:val="0"/>
          <w:color w:val="auto"/>
          <w:sz w:val="32"/>
          <w:lang w:val="en-US" w:eastAsia="zh-CN"/>
        </w:rPr>
      </w:pPr>
      <w:r>
        <w:rPr>
          <w:rFonts w:hint="eastAsia" w:ascii="仿宋" w:eastAsia="仿宋" w:cs="仿宋"/>
          <w:b w:val="0"/>
          <w:bCs w:val="0"/>
          <w:color w:val="auto"/>
          <w:sz w:val="32"/>
          <w:lang w:val="en-US" w:eastAsia="zh-CN"/>
        </w:rPr>
        <w:t>《化妆品监督管理条例》第七十条  境外化妆品注册人、备案人指定的在我国境内的企业法人未协助开展化妆品不良反应监测、实施产品召回的，由省、自治区、直辖市人民政府药品监督管理部门责令改正，给予警告，并处2万元以上10万元以下罚款；情节严重的，处10万元以上50万元以下罚款，5年内禁止其法定代表人或者主要负责人、直接负责的主管人员和其他直接责任人员从事化妆品生产经营活动。</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b w:val="0"/>
          <w:bCs w:val="0"/>
          <w:color w:val="auto"/>
          <w:sz w:val="32"/>
          <w:lang w:val="en-US" w:eastAsia="zh-CN"/>
        </w:rPr>
      </w:pPr>
      <w:r>
        <w:rPr>
          <w:rFonts w:hint="eastAsia" w:ascii="仿宋" w:eastAsia="仿宋" w:cs="仿宋"/>
          <w:b w:val="0"/>
          <w:bCs w:val="0"/>
          <w:color w:val="auto"/>
          <w:sz w:val="32"/>
          <w:lang w:val="en-US" w:eastAsia="zh-CN"/>
        </w:rPr>
        <w:t>境外化妆品注册人、备案人拒不履行依据本条例作出的行政处罚决定的，10年内禁止其化妆品进口。</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《牙膏监督管理办法》第二十二条  牙膏备案人、受托生产企业、经营者和境内责任人，有下列违法行为的，依照化妆品监督管理条例相关规定处理：</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（一）申请牙膏行政许可或者办理备案提供虚假资料，或者伪造、变造、出租、出借、转让牙膏许可证件；</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（二）未经许可从事牙膏生产活动，或者未按照化妆品生产质量管理规范的要求组织生产；</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（三）在牙膏中非法添加可能危害人体健康的物质；</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（四）更改牙膏使用期限；</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（五）未按照本办法规定公布功效宣称依据的摘要；</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（六）未按照本办法规定监测、报告牙膏不良反应；</w:t>
      </w:r>
    </w:p>
    <w:p>
      <w:pPr>
        <w:pStyle w:val="13"/>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b w:val="0"/>
          <w:color w:val="auto"/>
          <w:sz w:val="32"/>
          <w:szCs w:val="32"/>
        </w:rPr>
        <w:t>（七）拒不实施药品监督管理部门依法作出的责令召回、责令停止或者暂停生产经营的决定；</w:t>
      </w:r>
    </w:p>
    <w:p>
      <w:pPr>
        <w:rPr>
          <w:rFonts w:hint="eastAsia" w:ascii="仿宋" w:eastAsia="仿宋"/>
          <w:b w:val="0"/>
          <w:color w:val="auto"/>
          <w:sz w:val="32"/>
          <w:szCs w:val="32"/>
          <w:lang w:eastAsia="zh-CN"/>
        </w:rPr>
      </w:pPr>
      <w:r>
        <w:rPr>
          <w:rFonts w:hint="eastAsia" w:ascii="仿宋" w:eastAsia="仿宋"/>
          <w:b w:val="0"/>
          <w:color w:val="auto"/>
          <w:sz w:val="32"/>
          <w:szCs w:val="32"/>
        </w:rPr>
        <w:t>（八）境内责任人未履行本办法规定的义务，或者境外牙膏备案人拒不履行依法作出的行政处罚决定</w:t>
      </w:r>
      <w:r>
        <w:rPr>
          <w:rFonts w:hint="eastAsia" w:ascii="仿宋" w:eastAsia="仿宋"/>
          <w:b w:val="0"/>
          <w:color w:val="auto"/>
          <w:sz w:val="32"/>
          <w:szCs w:val="32"/>
          <w:lang w:eastAsia="zh-CN"/>
        </w:rPr>
        <w:t>。</w:t>
      </w:r>
    </w:p>
    <w:p>
      <w:pPr>
        <w:pStyle w:val="13"/>
        <w:keepNext w:val="0"/>
        <w:keepLines w:val="0"/>
        <w:pageBreakBefore w:val="0"/>
        <w:widowControl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val="0"/>
        <w:ind w:firstLine="640" w:firstLineChars="200"/>
        <w:rPr>
          <w:rFonts w:hint="eastAsia" w:ascii="仿宋" w:eastAsia="仿宋"/>
          <w:b w:val="0"/>
          <w:color w:val="auto"/>
          <w:sz w:val="32"/>
          <w:szCs w:val="32"/>
        </w:rPr>
      </w:pPr>
      <w:r>
        <w:rPr>
          <w:rFonts w:hint="eastAsia" w:ascii="仿宋" w:eastAsia="仿宋" w:cs="仿宋_GB2312"/>
          <w:color w:val="auto"/>
          <w:kern w:val="0"/>
          <w:sz w:val="32"/>
          <w:szCs w:val="32"/>
          <w:lang w:eastAsia="zh-CN"/>
        </w:rPr>
        <w:t>省、自治区、直辖市人民政府药品监督管理部门。</w:t>
      </w:r>
    </w:p>
    <w:p>
      <w:pPr>
        <w:keepNext w:val="0"/>
        <w:keepLines w:val="0"/>
        <w:pageBreakBefore w:val="0"/>
        <w:widowControl w:val="0"/>
        <w:kinsoku/>
        <w:wordWrap/>
        <w:overflowPunct/>
        <w:topLinePunct w:val="0"/>
        <w:autoSpaceDE/>
        <w:bidi w:val="0"/>
        <w:spacing w:line="560" w:lineRule="exact"/>
        <w:ind w:firstLine="640" w:firstLineChars="200"/>
        <w:textAlignment w:val="auto"/>
        <w:rPr>
          <w:color w:val="auto"/>
        </w:rPr>
      </w:pPr>
      <w:r>
        <w:rPr>
          <w:rFonts w:hint="eastAsia" w:ascii="黑体" w:eastAsia="黑体"/>
          <w:color w:val="auto"/>
          <w:szCs w:val="32"/>
          <w:lang w:val="en-US" w:eastAsia="zh-CN"/>
        </w:rPr>
        <w:t>九</w:t>
      </w:r>
      <w:r>
        <w:rPr>
          <w:rFonts w:ascii="黑体" w:eastAsia="黑体"/>
          <w:color w:val="auto"/>
          <w:szCs w:val="32"/>
        </w:rPr>
        <w:t>、</w:t>
      </w:r>
      <w:r>
        <w:rPr>
          <w:rFonts w:hint="eastAsia" w:ascii="黑体" w:eastAsia="黑体"/>
          <w:color w:val="auto"/>
          <w:szCs w:val="32"/>
        </w:rPr>
        <w:t>《</w:t>
      </w:r>
      <w:r>
        <w:rPr>
          <w:rFonts w:hint="eastAsia" w:ascii="黑体" w:eastAsia="黑体"/>
          <w:color w:val="auto"/>
          <w:szCs w:val="32"/>
          <w:lang w:eastAsia="zh-CN"/>
        </w:rPr>
        <w:t>化妆品注册备案管理办法</w:t>
      </w:r>
      <w:r>
        <w:rPr>
          <w:rFonts w:hint="eastAsia" w:ascii="黑体" w:eastAsia="黑体"/>
          <w:color w:val="auto"/>
          <w:szCs w:val="32"/>
        </w:rPr>
        <w:t>》（国家市场监督管理总局令第35号</w:t>
      </w:r>
      <w:r>
        <w:rPr>
          <w:rFonts w:hint="eastAsia" w:ascii="黑体" w:eastAsia="黑体"/>
          <w:color w:val="auto"/>
          <w:szCs w:val="32"/>
          <w:lang w:eastAsia="zh-CN"/>
        </w:rPr>
        <w:t>，</w:t>
      </w:r>
      <w:r>
        <w:rPr>
          <w:rFonts w:hint="eastAsia" w:ascii="黑体" w:eastAsia="黑体" w:cs="仿宋_GB2312"/>
          <w:color w:val="auto"/>
          <w:szCs w:val="32"/>
        </w:rPr>
        <w:t>202</w:t>
      </w:r>
      <w:r>
        <w:rPr>
          <w:rFonts w:hint="eastAsia" w:ascii="黑体" w:eastAsia="黑体" w:cs="仿宋_GB2312"/>
          <w:color w:val="auto"/>
          <w:szCs w:val="32"/>
          <w:lang w:val="en-US" w:eastAsia="zh-CN"/>
        </w:rPr>
        <w:t>1年1月7日</w:t>
      </w:r>
      <w:r>
        <w:rPr>
          <w:rFonts w:hint="eastAsia" w:ascii="黑体" w:eastAsia="黑体"/>
          <w:color w:val="auto"/>
          <w:szCs w:val="32"/>
        </w:rPr>
        <w:t>）</w:t>
      </w:r>
      <w:r>
        <w:rPr>
          <w:rFonts w:hint="eastAsia" w:ascii="黑体" w:eastAsia="黑体"/>
          <w:color w:val="auto"/>
          <w:szCs w:val="32"/>
          <w:lang w:eastAsia="zh-CN"/>
        </w:rPr>
        <w:t>，</w:t>
      </w:r>
      <w:r>
        <w:rPr>
          <w:rFonts w:hint="eastAsia" w:ascii="黑体" w:eastAsia="黑体"/>
          <w:color w:val="auto"/>
          <w:szCs w:val="32"/>
        </w:rPr>
        <w:t>国家市场监督管理总局令第35号公布</w:t>
      </w:r>
      <w:r>
        <w:rPr>
          <w:rFonts w:hint="eastAsia" w:ascii="黑体" w:eastAsia="黑体"/>
          <w:color w:val="auto"/>
          <w:szCs w:val="32"/>
          <w:lang w:eastAsia="zh-CN"/>
        </w:rPr>
        <w:t>，</w:t>
      </w:r>
      <w:r>
        <w:rPr>
          <w:rFonts w:hint="eastAsia" w:ascii="黑体" w:eastAsia="黑体"/>
          <w:color w:val="auto"/>
          <w:szCs w:val="32"/>
        </w:rPr>
        <w:t>自2021年5月1日起施行</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i w:val="0"/>
          <w:iCs w:val="0"/>
          <w:caps w:val="0"/>
          <w:smallCaps w:val="0"/>
          <w:color w:val="auto"/>
          <w:spacing w:val="0"/>
          <w:szCs w:val="32"/>
          <w:shd w:val="clear" w:color="auto" w:fill="FFFFFF"/>
        </w:rPr>
      </w:pPr>
      <w:r>
        <w:rPr>
          <w:rFonts w:hint="eastAsia" w:ascii="黑体" w:eastAsia="黑体" w:cs="仿宋"/>
          <w:color w:val="auto"/>
          <w:sz w:val="32"/>
        </w:rPr>
        <w:t>第</w:t>
      </w:r>
      <w:r>
        <w:rPr>
          <w:rFonts w:hint="eastAsia" w:ascii="黑体" w:eastAsia="黑体" w:cs="仿宋"/>
          <w:color w:val="auto"/>
          <w:sz w:val="32"/>
          <w:lang w:val="en-US" w:eastAsia="zh-CN"/>
        </w:rPr>
        <w:t>八十二</w:t>
      </w:r>
      <w:r>
        <w:rPr>
          <w:rFonts w:hint="eastAsia" w:ascii="黑体" w:eastAsia="黑体" w:cs="仿宋"/>
          <w:color w:val="auto"/>
          <w:sz w:val="32"/>
        </w:rPr>
        <w:t>条</w:t>
      </w:r>
      <w:r>
        <w:rPr>
          <w:rFonts w:hint="eastAsia" w:ascii="仿宋" w:eastAsia="仿宋" w:cs="仿宋"/>
          <w:color w:val="auto"/>
          <w:sz w:val="32"/>
        </w:rPr>
        <w:t xml:space="preserve"> 本条是对《化妆品</w:t>
      </w:r>
      <w:r>
        <w:rPr>
          <w:rFonts w:hint="eastAsia" w:ascii="仿宋" w:eastAsia="仿宋" w:cs="仿宋"/>
          <w:color w:val="auto"/>
          <w:sz w:val="32"/>
          <w:lang w:eastAsia="zh-CN"/>
        </w:rPr>
        <w:t>注册备案管理办法</w:t>
      </w:r>
      <w:r>
        <w:rPr>
          <w:rFonts w:hint="eastAsia" w:ascii="仿宋" w:eastAsia="仿宋" w:cs="仿宋"/>
          <w:color w:val="auto"/>
          <w:sz w:val="32"/>
        </w:rPr>
        <w:t>》</w:t>
      </w:r>
      <w:r>
        <w:rPr>
          <w:rFonts w:hint="eastAsia" w:ascii="仿宋" w:eastAsia="仿宋" w:cs="黑体"/>
          <w:i w:val="0"/>
          <w:iCs w:val="0"/>
          <w:caps w:val="0"/>
          <w:smallCaps w:val="0"/>
          <w:color w:val="auto"/>
          <w:spacing w:val="0"/>
          <w:szCs w:val="32"/>
          <w:shd w:val="clear" w:color="auto" w:fill="FFFFFF"/>
        </w:rPr>
        <w:t>第五十六条</w:t>
      </w:r>
      <w:r>
        <w:rPr>
          <w:rFonts w:hint="eastAsia" w:ascii="仿宋" w:eastAsia="仿宋" w:cs="仿宋"/>
          <w:i w:val="0"/>
          <w:iCs w:val="0"/>
          <w:caps w:val="0"/>
          <w:smallCaps w:val="0"/>
          <w:color w:val="auto"/>
          <w:spacing w:val="0"/>
          <w:szCs w:val="32"/>
          <w:shd w:val="clear" w:color="auto" w:fill="FFFFFF"/>
          <w:lang w:eastAsia="zh-CN"/>
        </w:rPr>
        <w:t>第一款“</w:t>
      </w:r>
      <w:r>
        <w:rPr>
          <w:rFonts w:hint="eastAsia" w:ascii="仿宋" w:eastAsia="仿宋" w:cs="仿宋"/>
          <w:i w:val="0"/>
          <w:iCs w:val="0"/>
          <w:caps w:val="0"/>
          <w:smallCaps w:val="0"/>
          <w:color w:val="auto"/>
          <w:spacing w:val="0"/>
          <w:szCs w:val="32"/>
          <w:shd w:val="clear" w:color="auto" w:fill="FFFFFF"/>
        </w:rPr>
        <w:t>处1万元以上3万元以下罚款</w:t>
      </w:r>
      <w:r>
        <w:rPr>
          <w:rFonts w:hint="eastAsia" w:ascii="仿宋" w:eastAsia="仿宋" w:cs="仿宋"/>
          <w:i w:val="0"/>
          <w:iCs w:val="0"/>
          <w:caps w:val="0"/>
          <w:smallCaps w:val="0"/>
          <w:color w:val="auto"/>
          <w:spacing w:val="0"/>
          <w:szCs w:val="32"/>
          <w:shd w:val="clear" w:color="auto" w:fill="FFFFFF"/>
          <w:lang w:eastAsia="zh-CN"/>
        </w:rPr>
        <w:t>”裁量基准的规定</w:t>
      </w:r>
      <w:r>
        <w:rPr>
          <w:rFonts w:hint="eastAsia" w:ascii="仿宋" w:eastAsia="仿宋" w:cs="仿宋"/>
          <w:i w:val="0"/>
          <w:iCs w:val="0"/>
          <w:caps w:val="0"/>
          <w:smallCaps w:val="0"/>
          <w:color w:val="auto"/>
          <w:spacing w:val="0"/>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符合裁量规则规定的减轻行政处罚情形的，并处</w:t>
      </w:r>
      <w:r>
        <w:rPr>
          <w:rFonts w:hint="eastAsia" w:ascii="仿宋" w:eastAsia="仿宋" w:cs="仿宋"/>
          <w:color w:val="auto"/>
          <w:sz w:val="32"/>
          <w:lang w:val="en-US" w:eastAsia="zh-CN"/>
        </w:rPr>
        <w:t>1000</w:t>
      </w:r>
      <w:r>
        <w:rPr>
          <w:rFonts w:hint="eastAsia" w:ascii="仿宋" w:eastAsia="仿宋" w:cs="仿宋"/>
          <w:color w:val="auto"/>
          <w:sz w:val="32"/>
        </w:rPr>
        <w:t>以上</w:t>
      </w:r>
      <w:r>
        <w:rPr>
          <w:rFonts w:hint="eastAsia" w:ascii="仿宋" w:eastAsia="仿宋" w:cs="仿宋"/>
          <w:color w:val="auto"/>
          <w:sz w:val="32"/>
          <w:lang w:val="en-US" w:eastAsia="zh-CN"/>
        </w:rPr>
        <w:t>1</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符合裁量规则规定的从轻行政处罚情形的，并处</w:t>
      </w:r>
      <w:r>
        <w:rPr>
          <w:rFonts w:hint="eastAsia" w:ascii="仿宋" w:eastAsia="仿宋" w:cs="仿宋"/>
          <w:color w:val="auto"/>
          <w:sz w:val="32"/>
          <w:lang w:val="en-US" w:eastAsia="zh-CN"/>
        </w:rPr>
        <w:t>1</w:t>
      </w:r>
      <w:r>
        <w:rPr>
          <w:rFonts w:hint="eastAsia" w:ascii="仿宋" w:eastAsia="仿宋" w:cs="仿宋"/>
          <w:color w:val="auto"/>
          <w:sz w:val="32"/>
        </w:rPr>
        <w:t>万元以上</w:t>
      </w:r>
      <w:r>
        <w:rPr>
          <w:rFonts w:hint="eastAsia" w:ascii="仿宋" w:eastAsia="仿宋" w:cs="仿宋"/>
          <w:color w:val="auto"/>
          <w:sz w:val="32"/>
          <w:lang w:val="en-US" w:eastAsia="zh-CN"/>
        </w:rPr>
        <w:t>1.6</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w:t>
      </w:r>
      <w:r>
        <w:rPr>
          <w:rFonts w:ascii="仿宋" w:eastAsia="仿宋" w:cs="仿宋"/>
          <w:color w:val="auto"/>
          <w:sz w:val="32"/>
        </w:rPr>
        <w:t>一般</w:t>
      </w:r>
      <w:r>
        <w:rPr>
          <w:rFonts w:hint="eastAsia" w:ascii="仿宋" w:eastAsia="仿宋" w:cs="仿宋"/>
          <w:color w:val="auto"/>
          <w:sz w:val="32"/>
        </w:rPr>
        <w:t>行政处罚情形的，并处</w:t>
      </w:r>
      <w:r>
        <w:rPr>
          <w:rFonts w:hint="eastAsia" w:ascii="仿宋" w:eastAsia="仿宋" w:cs="仿宋"/>
          <w:color w:val="auto"/>
          <w:sz w:val="32"/>
          <w:lang w:val="en-US" w:eastAsia="zh-CN"/>
        </w:rPr>
        <w:t>1.6</w:t>
      </w:r>
      <w:r>
        <w:rPr>
          <w:rFonts w:hint="eastAsia" w:ascii="仿宋" w:eastAsia="仿宋" w:cs="仿宋"/>
          <w:color w:val="auto"/>
          <w:sz w:val="32"/>
        </w:rPr>
        <w:t>万元以上</w:t>
      </w:r>
      <w:r>
        <w:rPr>
          <w:rFonts w:hint="eastAsia" w:ascii="仿宋" w:eastAsia="仿宋" w:cs="仿宋"/>
          <w:color w:val="auto"/>
          <w:sz w:val="32"/>
          <w:lang w:val="en-US" w:eastAsia="zh-CN"/>
        </w:rPr>
        <w:t>2.4</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符合裁量规则规定的从重行政处罚情形的</w:t>
      </w:r>
      <w:r>
        <w:rPr>
          <w:rFonts w:ascii="仿宋" w:eastAsia="仿宋" w:cs="仿宋"/>
          <w:color w:val="auto"/>
          <w:sz w:val="32"/>
        </w:rPr>
        <w:t>，</w:t>
      </w:r>
      <w:r>
        <w:rPr>
          <w:rFonts w:hint="eastAsia" w:ascii="仿宋" w:eastAsia="仿宋" w:cs="仿宋"/>
          <w:color w:val="auto"/>
          <w:sz w:val="32"/>
        </w:rPr>
        <w:t>并处</w:t>
      </w:r>
      <w:r>
        <w:rPr>
          <w:rFonts w:hint="eastAsia" w:ascii="仿宋" w:eastAsia="仿宋" w:cs="仿宋"/>
          <w:color w:val="auto"/>
          <w:sz w:val="32"/>
          <w:lang w:val="en-US" w:eastAsia="zh-CN"/>
        </w:rPr>
        <w:t>2.4</w:t>
      </w:r>
      <w:r>
        <w:rPr>
          <w:rFonts w:hint="eastAsia" w:ascii="仿宋" w:eastAsia="仿宋" w:cs="仿宋"/>
          <w:color w:val="auto"/>
          <w:sz w:val="32"/>
        </w:rPr>
        <w:t>万元以上</w:t>
      </w:r>
      <w:r>
        <w:rPr>
          <w:rFonts w:hint="eastAsia" w:ascii="仿宋" w:eastAsia="仿宋" w:cs="仿宋"/>
          <w:color w:val="auto"/>
          <w:sz w:val="32"/>
          <w:lang w:val="en-US" w:eastAsia="zh-CN"/>
        </w:rPr>
        <w:t>3</w:t>
      </w:r>
      <w:r>
        <w:rPr>
          <w:rFonts w:hint="eastAsia" w:ascii="仿宋" w:eastAsia="仿宋" w:cs="仿宋"/>
          <w:color w:val="auto"/>
          <w:sz w:val="32"/>
        </w:rPr>
        <w:t>万元以下罚款。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keepNext w:val="0"/>
        <w:keepLines w:val="0"/>
        <w:pageBreakBefore w:val="0"/>
        <w:widowControl w:val="0"/>
        <w:kinsoku/>
        <w:wordWrap/>
        <w:overflowPunct/>
        <w:topLinePunct w:val="0"/>
        <w:autoSpaceDE/>
        <w:bidi w:val="0"/>
        <w:spacing w:line="560" w:lineRule="exact"/>
        <w:ind w:firstLine="640"/>
        <w:textAlignment w:val="auto"/>
        <w:rPr>
          <w:rFonts w:hint="eastAsia" w:ascii="仿宋" w:eastAsia="仿宋" w:cs="仿宋"/>
          <w:color w:val="auto"/>
          <w:sz w:val="32"/>
        </w:rPr>
      </w:pPr>
      <w:r>
        <w:rPr>
          <w:rFonts w:hint="eastAsia" w:ascii="仿宋" w:eastAsia="仿宋" w:cs="仿宋"/>
          <w:color w:val="auto"/>
          <w:sz w:val="32"/>
        </w:rPr>
        <w:t>《化妆品</w:t>
      </w:r>
      <w:r>
        <w:rPr>
          <w:rFonts w:hint="eastAsia" w:ascii="仿宋" w:eastAsia="仿宋" w:cs="仿宋"/>
          <w:color w:val="auto"/>
          <w:sz w:val="32"/>
          <w:lang w:eastAsia="zh-CN"/>
        </w:rPr>
        <w:t>注册备案管理办法</w:t>
      </w:r>
      <w:r>
        <w:rPr>
          <w:rFonts w:hint="eastAsia" w:ascii="仿宋" w:eastAsia="仿宋" w:cs="仿宋"/>
          <w:color w:val="auto"/>
          <w:sz w:val="32"/>
        </w:rPr>
        <w:t xml:space="preserve">》第五十六条 </w:t>
      </w:r>
      <w:r>
        <w:rPr>
          <w:rFonts w:hint="eastAsia" w:ascii="仿宋" w:eastAsia="仿宋" w:cs="仿宋"/>
          <w:color w:val="auto"/>
          <w:sz w:val="32"/>
          <w:lang w:val="en-US" w:eastAsia="zh-CN"/>
        </w:rPr>
        <w:t xml:space="preserve"> </w:t>
      </w:r>
      <w:r>
        <w:rPr>
          <w:rFonts w:hint="eastAsia" w:ascii="仿宋" w:eastAsia="仿宋" w:cs="仿宋"/>
          <w:color w:val="auto"/>
          <w:sz w:val="32"/>
        </w:rPr>
        <w:t>化妆品、化妆品新原料注册人未按照本办法规定申请特殊化妆品、化妆品新原料变更注册的，由原发证的药品监督管理部门责令改正，给予警告，处1万元以上3万元以下罚款。</w:t>
      </w:r>
    </w:p>
    <w:p>
      <w:pPr>
        <w:keepNext w:val="0"/>
        <w:keepLines w:val="0"/>
        <w:pageBreakBefore w:val="0"/>
        <w:widowControl w:val="0"/>
        <w:kinsoku/>
        <w:wordWrap/>
        <w:overflowPunct/>
        <w:topLinePunct w:val="0"/>
        <w:autoSpaceDE/>
        <w:bidi w:val="0"/>
        <w:spacing w:line="560" w:lineRule="exact"/>
        <w:ind w:firstLine="640"/>
        <w:textAlignment w:val="auto"/>
        <w:rPr>
          <w:rFonts w:hint="eastAsia" w:ascii="仿宋" w:eastAsia="仿宋" w:cs="仿宋"/>
          <w:color w:val="auto"/>
          <w:sz w:val="32"/>
        </w:rPr>
      </w:pPr>
      <w:r>
        <w:rPr>
          <w:rFonts w:hint="eastAsia" w:ascii="仿宋" w:eastAsia="仿宋" w:cs="仿宋"/>
          <w:color w:val="auto"/>
          <w:sz w:val="32"/>
        </w:rPr>
        <w:t>化妆品、化妆品新原料备案人未按照本办法规定更新普通化妆品、化妆品新原料备案信息的，由承担备案管理工作的药品监督管理部门责令改正，给予警告，处5000元以上3万元以下罚款。</w:t>
      </w:r>
    </w:p>
    <w:p>
      <w:pPr>
        <w:keepNext w:val="0"/>
        <w:keepLines w:val="0"/>
        <w:pageBreakBefore w:val="0"/>
        <w:widowControl w:val="0"/>
        <w:kinsoku/>
        <w:wordWrap/>
        <w:overflowPunct/>
        <w:topLinePunct w:val="0"/>
        <w:autoSpaceDE/>
        <w:bidi w:val="0"/>
        <w:spacing w:line="560" w:lineRule="exact"/>
        <w:ind w:firstLine="640"/>
        <w:textAlignment w:val="auto"/>
        <w:rPr>
          <w:rFonts w:ascii="仿宋" w:eastAsia="仿宋" w:cs="仿宋"/>
          <w:color w:val="auto"/>
          <w:sz w:val="32"/>
        </w:rPr>
      </w:pPr>
      <w:r>
        <w:rPr>
          <w:rFonts w:hint="eastAsia" w:ascii="仿宋" w:eastAsia="仿宋" w:cs="仿宋"/>
          <w:color w:val="auto"/>
          <w:sz w:val="32"/>
        </w:rPr>
        <w:t>化妆品、化妆品新原料注册人未按照本办法的规定重新注册的，依照化妆品监督管理条例第五十九条的规定给予处罚；化妆品、化妆品新原料备案人未按照本办法的规定重新备案的，依照化妆品监督管理条例第六十一条第一款的规定给予处罚。</w:t>
      </w:r>
    </w:p>
    <w:p>
      <w:pPr>
        <w:pStyle w:val="13"/>
        <w:keepNext w:val="0"/>
        <w:keepLines w:val="0"/>
        <w:pageBreakBefore w:val="0"/>
        <w:widowControl w:val="0"/>
        <w:bidi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ind w:firstLine="640" w:firstLineChars="200"/>
        <w:rPr>
          <w:rFonts w:hint="eastAsia" w:ascii="方正公文楷体" w:hAnsi="方正公文楷体" w:eastAsia="方正公文楷体" w:cs="Times New Roman"/>
          <w:b w:val="0"/>
          <w:color w:val="auto"/>
          <w:kern w:val="2"/>
          <w:sz w:val="32"/>
          <w:szCs w:val="32"/>
          <w:lang w:val="en-US" w:eastAsia="zh-CN"/>
        </w:rPr>
      </w:pPr>
      <w:r>
        <w:rPr>
          <w:rFonts w:hint="eastAsia" w:ascii="方正公文楷体" w:hAnsi="方正公文楷体" w:eastAsia="方正公文楷体" w:cs="Times New Roman"/>
          <w:b w:val="0"/>
          <w:color w:val="auto"/>
          <w:kern w:val="2"/>
          <w:sz w:val="32"/>
          <w:szCs w:val="32"/>
          <w:lang w:val="en-US" w:eastAsia="zh-CN"/>
        </w:rPr>
        <w:t>实施主体：</w:t>
      </w:r>
    </w:p>
    <w:p>
      <w:pPr>
        <w:keepNext w:val="0"/>
        <w:keepLines w:val="0"/>
        <w:pageBreakBefore w:val="0"/>
        <w:widowControl w:val="0"/>
        <w:bidi w:val="0"/>
        <w:ind w:firstLine="640" w:firstLineChars="200"/>
        <w:rPr>
          <w:rFonts w:hint="eastAsia" w:ascii="仿宋" w:eastAsia="仿宋"/>
          <w:b w:val="0"/>
          <w:color w:val="auto"/>
          <w:sz w:val="32"/>
          <w:szCs w:val="32"/>
        </w:rPr>
      </w:pPr>
      <w:r>
        <w:rPr>
          <w:rFonts w:hint="eastAsia" w:ascii="仿宋" w:eastAsia="仿宋"/>
          <w:b w:val="0"/>
          <w:color w:val="auto"/>
          <w:sz w:val="32"/>
          <w:szCs w:val="32"/>
          <w:lang w:eastAsia="zh-CN"/>
        </w:rPr>
        <w:t>原发证的药品监督管理部门</w:t>
      </w:r>
      <w:r>
        <w:rPr>
          <w:rFonts w:hint="eastAsia" w:ascii="仿宋" w:eastAsia="仿宋" w:cs="仿宋_GB2312"/>
          <w:color w:val="auto"/>
          <w:kern w:val="0"/>
          <w:sz w:val="32"/>
          <w:szCs w:val="32"/>
          <w:lang w:eastAsia="zh-CN"/>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i w:val="0"/>
          <w:iCs w:val="0"/>
          <w:caps w:val="0"/>
          <w:smallCaps w:val="0"/>
          <w:color w:val="auto"/>
          <w:spacing w:val="0"/>
          <w:szCs w:val="32"/>
          <w:shd w:val="clear" w:color="auto" w:fill="FFFFFF"/>
        </w:rPr>
      </w:pPr>
      <w:r>
        <w:rPr>
          <w:rFonts w:hint="eastAsia" w:ascii="黑体" w:eastAsia="黑体" w:cs="仿宋"/>
          <w:color w:val="auto"/>
          <w:sz w:val="32"/>
        </w:rPr>
        <w:t>第</w:t>
      </w:r>
      <w:r>
        <w:rPr>
          <w:rFonts w:hint="eastAsia" w:ascii="黑体" w:eastAsia="黑体" w:cs="仿宋"/>
          <w:color w:val="auto"/>
          <w:sz w:val="32"/>
          <w:lang w:val="en-US" w:eastAsia="zh-CN"/>
        </w:rPr>
        <w:t>八十三</w:t>
      </w:r>
      <w:r>
        <w:rPr>
          <w:rFonts w:hint="eastAsia" w:ascii="黑体" w:eastAsia="黑体" w:cs="仿宋"/>
          <w:color w:val="auto"/>
          <w:sz w:val="32"/>
        </w:rPr>
        <w:t xml:space="preserve">条 </w:t>
      </w:r>
      <w:r>
        <w:rPr>
          <w:rFonts w:hint="eastAsia" w:ascii="仿宋" w:eastAsia="仿宋" w:cs="仿宋"/>
          <w:color w:val="auto"/>
          <w:sz w:val="32"/>
        </w:rPr>
        <w:t>本条是对《化妆品</w:t>
      </w:r>
      <w:r>
        <w:rPr>
          <w:rFonts w:hint="eastAsia" w:ascii="仿宋" w:eastAsia="仿宋" w:cs="仿宋"/>
          <w:color w:val="auto"/>
          <w:sz w:val="32"/>
          <w:lang w:eastAsia="zh-CN"/>
        </w:rPr>
        <w:t>注册备案管理办法</w:t>
      </w:r>
      <w:r>
        <w:rPr>
          <w:rFonts w:hint="eastAsia" w:ascii="仿宋" w:eastAsia="仿宋" w:cs="仿宋"/>
          <w:color w:val="auto"/>
          <w:sz w:val="32"/>
        </w:rPr>
        <w:t>》</w:t>
      </w:r>
      <w:r>
        <w:rPr>
          <w:rFonts w:hint="eastAsia" w:ascii="仿宋" w:eastAsia="仿宋" w:cs="黑体"/>
          <w:i w:val="0"/>
          <w:iCs w:val="0"/>
          <w:caps w:val="0"/>
          <w:smallCaps w:val="0"/>
          <w:color w:val="auto"/>
          <w:spacing w:val="0"/>
          <w:szCs w:val="32"/>
          <w:shd w:val="clear" w:color="auto" w:fill="FFFFFF"/>
        </w:rPr>
        <w:t>第五十六条</w:t>
      </w:r>
      <w:r>
        <w:rPr>
          <w:rFonts w:hint="eastAsia" w:ascii="仿宋" w:eastAsia="仿宋" w:cs="仿宋"/>
          <w:i w:val="0"/>
          <w:iCs w:val="0"/>
          <w:caps w:val="0"/>
          <w:smallCaps w:val="0"/>
          <w:color w:val="auto"/>
          <w:spacing w:val="0"/>
          <w:szCs w:val="32"/>
          <w:shd w:val="clear" w:color="auto" w:fill="FFFFFF"/>
          <w:lang w:eastAsia="zh-CN"/>
        </w:rPr>
        <w:t>第二款“</w:t>
      </w:r>
      <w:r>
        <w:rPr>
          <w:rFonts w:hint="eastAsia" w:ascii="仿宋" w:eastAsia="仿宋" w:cs="仿宋"/>
          <w:i w:val="0"/>
          <w:iCs w:val="0"/>
          <w:caps w:val="0"/>
          <w:smallCaps w:val="0"/>
          <w:color w:val="auto"/>
          <w:spacing w:val="0"/>
          <w:szCs w:val="32"/>
          <w:shd w:val="clear" w:color="auto" w:fill="FFFFFF"/>
        </w:rPr>
        <w:t>处</w:t>
      </w:r>
      <w:r>
        <w:rPr>
          <w:rFonts w:hint="eastAsia" w:ascii="仿宋" w:eastAsia="仿宋" w:cs="仿宋"/>
          <w:i w:val="0"/>
          <w:iCs w:val="0"/>
          <w:caps w:val="0"/>
          <w:smallCaps w:val="0"/>
          <w:color w:val="auto"/>
          <w:spacing w:val="0"/>
          <w:szCs w:val="32"/>
          <w:shd w:val="clear" w:color="auto" w:fill="FFFFFF"/>
          <w:lang w:val="en-US" w:eastAsia="zh-CN"/>
        </w:rPr>
        <w:t>5000</w:t>
      </w:r>
      <w:r>
        <w:rPr>
          <w:rFonts w:hint="eastAsia" w:ascii="仿宋" w:eastAsia="仿宋" w:cs="仿宋"/>
          <w:i w:val="0"/>
          <w:iCs w:val="0"/>
          <w:caps w:val="0"/>
          <w:smallCaps w:val="0"/>
          <w:color w:val="auto"/>
          <w:spacing w:val="0"/>
          <w:szCs w:val="32"/>
          <w:shd w:val="clear" w:color="auto" w:fill="FFFFFF"/>
        </w:rPr>
        <w:t>元以上3万元以下罚款</w:t>
      </w:r>
      <w:r>
        <w:rPr>
          <w:rFonts w:hint="eastAsia" w:ascii="仿宋" w:eastAsia="仿宋" w:cs="仿宋"/>
          <w:i w:val="0"/>
          <w:iCs w:val="0"/>
          <w:caps w:val="0"/>
          <w:smallCaps w:val="0"/>
          <w:color w:val="auto"/>
          <w:spacing w:val="0"/>
          <w:szCs w:val="32"/>
          <w:shd w:val="clear" w:color="auto" w:fill="FFFFFF"/>
          <w:lang w:eastAsia="zh-CN"/>
        </w:rPr>
        <w:t>”裁量基准的规定</w:t>
      </w:r>
      <w:r>
        <w:rPr>
          <w:rFonts w:hint="eastAsia" w:ascii="仿宋" w:eastAsia="仿宋" w:cs="仿宋"/>
          <w:i w:val="0"/>
          <w:iCs w:val="0"/>
          <w:caps w:val="0"/>
          <w:smallCaps w:val="0"/>
          <w:color w:val="auto"/>
          <w:spacing w:val="0"/>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符合裁量规则规定的减轻行政处罚情形的，并处</w:t>
      </w:r>
      <w:r>
        <w:rPr>
          <w:rFonts w:hint="eastAsia" w:ascii="仿宋" w:eastAsia="仿宋" w:cs="仿宋"/>
          <w:color w:val="auto"/>
          <w:sz w:val="32"/>
          <w:lang w:val="en-US" w:eastAsia="zh-CN"/>
        </w:rPr>
        <w:t>500</w:t>
      </w:r>
      <w:r>
        <w:rPr>
          <w:rFonts w:hint="eastAsia" w:ascii="仿宋" w:eastAsia="仿宋" w:cs="仿宋"/>
          <w:color w:val="auto"/>
          <w:sz w:val="32"/>
        </w:rPr>
        <w:t>元以上</w:t>
      </w:r>
      <w:r>
        <w:rPr>
          <w:rFonts w:hint="eastAsia" w:ascii="仿宋" w:eastAsia="仿宋" w:cs="仿宋"/>
          <w:color w:val="auto"/>
          <w:sz w:val="32"/>
          <w:lang w:val="en-US" w:eastAsia="zh-CN"/>
        </w:rPr>
        <w:t>5000</w:t>
      </w:r>
      <w:r>
        <w:rPr>
          <w:rFonts w:hint="eastAsia" w:ascii="仿宋" w:eastAsia="仿宋" w:cs="仿宋"/>
          <w:color w:val="auto"/>
          <w:sz w:val="32"/>
        </w:rPr>
        <w:t>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符合裁量规则规定的从轻行政处罚情形的，并处</w:t>
      </w:r>
      <w:r>
        <w:rPr>
          <w:rFonts w:hint="eastAsia" w:ascii="仿宋" w:eastAsia="仿宋" w:cs="仿宋"/>
          <w:color w:val="auto"/>
          <w:sz w:val="32"/>
          <w:lang w:val="en-US" w:eastAsia="zh-CN"/>
        </w:rPr>
        <w:t>5000</w:t>
      </w:r>
      <w:r>
        <w:rPr>
          <w:rFonts w:hint="eastAsia" w:ascii="仿宋" w:eastAsia="仿宋" w:cs="仿宋"/>
          <w:color w:val="auto"/>
          <w:sz w:val="32"/>
        </w:rPr>
        <w:t>元以上</w:t>
      </w:r>
      <w:r>
        <w:rPr>
          <w:rFonts w:hint="eastAsia" w:ascii="仿宋" w:eastAsia="仿宋" w:cs="仿宋"/>
          <w:color w:val="auto"/>
          <w:sz w:val="32"/>
          <w:lang w:val="en-US" w:eastAsia="zh-CN"/>
        </w:rPr>
        <w:t>1.25</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w:t>
      </w:r>
      <w:r>
        <w:rPr>
          <w:rFonts w:ascii="仿宋" w:eastAsia="仿宋" w:cs="仿宋"/>
          <w:color w:val="auto"/>
          <w:sz w:val="32"/>
        </w:rPr>
        <w:t>一般</w:t>
      </w:r>
      <w:r>
        <w:rPr>
          <w:rFonts w:hint="eastAsia" w:ascii="仿宋" w:eastAsia="仿宋" w:cs="仿宋"/>
          <w:color w:val="auto"/>
          <w:sz w:val="32"/>
        </w:rPr>
        <w:t>行政处罚情形的，并处</w:t>
      </w:r>
      <w:r>
        <w:rPr>
          <w:rFonts w:hint="eastAsia" w:ascii="仿宋" w:eastAsia="仿宋" w:cs="仿宋"/>
          <w:color w:val="auto"/>
          <w:sz w:val="32"/>
          <w:lang w:val="en-US" w:eastAsia="zh-CN"/>
        </w:rPr>
        <w:t>1.25</w:t>
      </w:r>
      <w:r>
        <w:rPr>
          <w:rFonts w:hint="eastAsia" w:ascii="仿宋" w:eastAsia="仿宋" w:cs="仿宋"/>
          <w:color w:val="auto"/>
          <w:sz w:val="32"/>
        </w:rPr>
        <w:t>万元以上</w:t>
      </w:r>
      <w:r>
        <w:rPr>
          <w:rFonts w:hint="eastAsia" w:ascii="仿宋" w:eastAsia="仿宋" w:cs="仿宋"/>
          <w:color w:val="auto"/>
          <w:sz w:val="32"/>
          <w:lang w:val="en-US" w:eastAsia="zh-CN"/>
        </w:rPr>
        <w:t>2.25</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符合裁量规则规定的从重行政处罚情形的</w:t>
      </w:r>
      <w:r>
        <w:rPr>
          <w:rFonts w:ascii="仿宋" w:eastAsia="仿宋" w:cs="仿宋"/>
          <w:color w:val="auto"/>
          <w:sz w:val="32"/>
        </w:rPr>
        <w:t>，</w:t>
      </w:r>
      <w:r>
        <w:rPr>
          <w:rFonts w:hint="eastAsia" w:ascii="仿宋" w:eastAsia="仿宋" w:cs="仿宋"/>
          <w:color w:val="auto"/>
          <w:sz w:val="32"/>
        </w:rPr>
        <w:t>并处</w:t>
      </w:r>
      <w:r>
        <w:rPr>
          <w:rFonts w:hint="eastAsia" w:ascii="仿宋" w:eastAsia="仿宋" w:cs="仿宋"/>
          <w:color w:val="auto"/>
          <w:sz w:val="32"/>
          <w:lang w:val="en-US" w:eastAsia="zh-CN"/>
        </w:rPr>
        <w:t>2.25</w:t>
      </w:r>
      <w:r>
        <w:rPr>
          <w:rFonts w:hint="eastAsia" w:ascii="仿宋" w:eastAsia="仿宋" w:cs="仿宋"/>
          <w:color w:val="auto"/>
          <w:sz w:val="32"/>
        </w:rPr>
        <w:t>万元以上</w:t>
      </w:r>
      <w:r>
        <w:rPr>
          <w:rFonts w:hint="eastAsia" w:ascii="仿宋" w:eastAsia="仿宋" w:cs="仿宋"/>
          <w:color w:val="auto"/>
          <w:sz w:val="32"/>
          <w:lang w:val="en-US" w:eastAsia="zh-CN"/>
        </w:rPr>
        <w:t>3</w:t>
      </w:r>
      <w:r>
        <w:rPr>
          <w:rFonts w:hint="eastAsia" w:ascii="仿宋" w:eastAsia="仿宋" w:cs="仿宋"/>
          <w:color w:val="auto"/>
          <w:sz w:val="32"/>
        </w:rPr>
        <w:t>万元以下罚款。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keepNext w:val="0"/>
        <w:keepLines w:val="0"/>
        <w:pageBreakBefore w:val="0"/>
        <w:widowControl w:val="0"/>
        <w:kinsoku/>
        <w:wordWrap/>
        <w:overflowPunct/>
        <w:topLinePunct w:val="0"/>
        <w:autoSpaceDE/>
        <w:bidi w:val="0"/>
        <w:spacing w:line="560" w:lineRule="exact"/>
        <w:ind w:firstLine="640"/>
        <w:textAlignment w:val="auto"/>
        <w:rPr>
          <w:rFonts w:hint="eastAsia" w:ascii="仿宋" w:eastAsia="仿宋" w:cs="仿宋"/>
          <w:color w:val="auto"/>
          <w:sz w:val="32"/>
        </w:rPr>
      </w:pPr>
      <w:r>
        <w:rPr>
          <w:rFonts w:hint="eastAsia" w:ascii="仿宋" w:eastAsia="仿宋" w:cs="仿宋"/>
          <w:color w:val="auto"/>
          <w:sz w:val="32"/>
        </w:rPr>
        <w:t>《化妆品</w:t>
      </w:r>
      <w:r>
        <w:rPr>
          <w:rFonts w:hint="eastAsia" w:ascii="仿宋" w:eastAsia="仿宋" w:cs="仿宋"/>
          <w:color w:val="auto"/>
          <w:sz w:val="32"/>
          <w:lang w:eastAsia="zh-CN"/>
        </w:rPr>
        <w:t>注册备案管理办法</w:t>
      </w:r>
      <w:r>
        <w:rPr>
          <w:rFonts w:hint="eastAsia" w:ascii="仿宋" w:eastAsia="仿宋" w:cs="仿宋"/>
          <w:color w:val="auto"/>
          <w:sz w:val="32"/>
        </w:rPr>
        <w:t xml:space="preserve">》第五十六条 </w:t>
      </w:r>
      <w:r>
        <w:rPr>
          <w:rFonts w:hint="eastAsia" w:ascii="仿宋" w:eastAsia="仿宋" w:cs="仿宋"/>
          <w:color w:val="auto"/>
          <w:sz w:val="32"/>
          <w:lang w:val="en-US" w:eastAsia="zh-CN"/>
        </w:rPr>
        <w:t xml:space="preserve"> </w:t>
      </w:r>
      <w:r>
        <w:rPr>
          <w:rFonts w:hint="eastAsia" w:ascii="仿宋" w:eastAsia="仿宋" w:cs="仿宋"/>
          <w:color w:val="auto"/>
          <w:sz w:val="32"/>
        </w:rPr>
        <w:t>化妆品、化妆品新原料注册人未按照本办法规定申请特殊化妆品、化妆品新原料变更注册的，由原发证的药品监督管理部门责令改正，给予警告，处1万元以上3万元以下罚款。</w:t>
      </w:r>
    </w:p>
    <w:p>
      <w:pPr>
        <w:keepNext w:val="0"/>
        <w:keepLines w:val="0"/>
        <w:pageBreakBefore w:val="0"/>
        <w:widowControl w:val="0"/>
        <w:kinsoku/>
        <w:wordWrap/>
        <w:overflowPunct/>
        <w:topLinePunct w:val="0"/>
        <w:autoSpaceDE/>
        <w:bidi w:val="0"/>
        <w:spacing w:line="560" w:lineRule="exact"/>
        <w:ind w:firstLine="640"/>
        <w:textAlignment w:val="auto"/>
        <w:rPr>
          <w:rFonts w:hint="eastAsia" w:ascii="仿宋" w:eastAsia="仿宋" w:cs="仿宋"/>
          <w:color w:val="auto"/>
          <w:sz w:val="32"/>
        </w:rPr>
      </w:pPr>
      <w:r>
        <w:rPr>
          <w:rFonts w:hint="eastAsia" w:ascii="仿宋" w:eastAsia="仿宋" w:cs="仿宋"/>
          <w:color w:val="auto"/>
          <w:sz w:val="32"/>
        </w:rPr>
        <w:t>化妆品、化妆品新原料备案人未按照本办法规定更新普通化妆品、化妆品新原料备案信息的，由承担备案管理工作的药品监督管理部门责令改正，给予警告，处5000元以上3万元以下罚款。</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化妆品、化妆品新原料注册人未按照本办法的规定重新注册的，依照化妆品监督管理条例第五十九条的规定给予处罚；化妆品、化妆品新原料备案人未按照本办法的规定重新备案的，依照化妆品监督管理条例第六十一条第一款的规定给予处罚。</w:t>
      </w:r>
    </w:p>
    <w:p>
      <w:pPr>
        <w:keepNext w:val="0"/>
        <w:keepLines w:val="0"/>
        <w:pageBreakBefore w:val="0"/>
        <w:widowControl w:val="0"/>
        <w:suppressLineNumbers w:val="0"/>
        <w:suppressAutoHyphens w:val="0"/>
        <w:bidi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2"/>
        <w:keepNext w:val="0"/>
        <w:keepLines w:val="0"/>
        <w:pageBreakBefore w:val="0"/>
        <w:widowControl w:val="0"/>
        <w:suppressLineNumbers w:val="0"/>
        <w:suppressAutoHyphens w:val="0"/>
        <w:bidi w:val="0"/>
        <w:ind w:left="0" w:firstLine="640" w:firstLineChars="200"/>
        <w:rPr>
          <w:rFonts w:hint="eastAsia" w:ascii="楷体" w:hAnsi="Times New Roman" w:eastAsia="楷体" w:cs="楷体"/>
          <w:b w:val="0"/>
          <w:color w:val="auto"/>
          <w:sz w:val="32"/>
          <w:szCs w:val="32"/>
          <w:lang w:eastAsia="zh-CN"/>
        </w:rPr>
      </w:pPr>
      <w:r>
        <w:rPr>
          <w:rFonts w:hint="eastAsia" w:ascii="楷体" w:hAnsi="Times New Roman" w:eastAsia="楷体" w:cs="楷体"/>
          <w:b w:val="0"/>
          <w:color w:val="auto"/>
          <w:sz w:val="32"/>
          <w:szCs w:val="32"/>
          <w:lang w:eastAsia="zh-CN"/>
        </w:rPr>
        <w:t>实施主体：</w:t>
      </w:r>
    </w:p>
    <w:p>
      <w:pPr>
        <w:pStyle w:val="2"/>
        <w:keepNext w:val="0"/>
        <w:keepLines w:val="0"/>
        <w:pageBreakBefore w:val="0"/>
        <w:widowControl w:val="0"/>
        <w:suppressLineNumbers w:val="0"/>
        <w:suppressAutoHyphens w:val="0"/>
        <w:bidi w:val="0"/>
        <w:ind w:left="0" w:firstLine="640" w:firstLineChars="200"/>
        <w:rPr>
          <w:rFonts w:hint="eastAsia" w:ascii="仿宋" w:eastAsia="仿宋"/>
          <w:b w:val="0"/>
          <w:color w:val="auto"/>
          <w:sz w:val="32"/>
          <w:szCs w:val="32"/>
        </w:rPr>
      </w:pPr>
      <w:r>
        <w:rPr>
          <w:rFonts w:hint="eastAsia" w:ascii="仿宋" w:eastAsia="仿宋"/>
          <w:b w:val="0"/>
          <w:color w:val="auto"/>
          <w:sz w:val="32"/>
          <w:szCs w:val="32"/>
          <w:lang w:eastAsia="zh-CN"/>
        </w:rPr>
        <w:t>承担备案管理工作的药品监督管理部门。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i w:val="0"/>
          <w:iCs w:val="0"/>
          <w:caps w:val="0"/>
          <w:smallCaps w:val="0"/>
          <w:color w:val="auto"/>
          <w:spacing w:val="0"/>
          <w:szCs w:val="32"/>
          <w:shd w:val="clear" w:color="auto" w:fill="FFFFFF"/>
        </w:rPr>
      </w:pPr>
      <w:r>
        <w:rPr>
          <w:rFonts w:hint="eastAsia" w:ascii="黑体" w:eastAsia="黑体" w:cs="仿宋"/>
          <w:color w:val="auto"/>
          <w:sz w:val="32"/>
        </w:rPr>
        <w:t>第</w:t>
      </w:r>
      <w:r>
        <w:rPr>
          <w:rFonts w:hint="eastAsia" w:ascii="黑体" w:eastAsia="黑体" w:cs="仿宋"/>
          <w:color w:val="auto"/>
          <w:sz w:val="32"/>
          <w:lang w:val="en-US" w:eastAsia="zh-CN"/>
        </w:rPr>
        <w:t>八十四</w:t>
      </w:r>
      <w:r>
        <w:rPr>
          <w:rFonts w:hint="eastAsia" w:ascii="黑体" w:eastAsia="黑体" w:cs="仿宋"/>
          <w:color w:val="auto"/>
          <w:sz w:val="32"/>
        </w:rPr>
        <w:t xml:space="preserve">条 </w:t>
      </w:r>
      <w:r>
        <w:rPr>
          <w:rFonts w:hint="eastAsia" w:ascii="仿宋" w:eastAsia="仿宋" w:cs="仿宋"/>
          <w:color w:val="auto"/>
          <w:sz w:val="32"/>
        </w:rPr>
        <w:t>本条是对《化妆品</w:t>
      </w:r>
      <w:r>
        <w:rPr>
          <w:rFonts w:hint="eastAsia" w:ascii="仿宋" w:eastAsia="仿宋" w:cs="仿宋"/>
          <w:color w:val="auto"/>
          <w:sz w:val="32"/>
          <w:lang w:eastAsia="zh-CN"/>
        </w:rPr>
        <w:t>注册备案管理办法</w:t>
      </w:r>
      <w:r>
        <w:rPr>
          <w:rFonts w:hint="eastAsia" w:ascii="仿宋" w:eastAsia="仿宋" w:cs="仿宋"/>
          <w:color w:val="auto"/>
          <w:sz w:val="32"/>
        </w:rPr>
        <w:t>》</w:t>
      </w:r>
      <w:r>
        <w:rPr>
          <w:rFonts w:hint="eastAsia" w:ascii="仿宋" w:eastAsia="仿宋" w:cs="黑体"/>
          <w:i w:val="0"/>
          <w:iCs w:val="0"/>
          <w:caps w:val="0"/>
          <w:smallCaps w:val="0"/>
          <w:color w:val="auto"/>
          <w:spacing w:val="0"/>
          <w:szCs w:val="32"/>
          <w:shd w:val="clear" w:color="auto" w:fill="FFFFFF"/>
        </w:rPr>
        <w:t>第五十</w:t>
      </w:r>
      <w:r>
        <w:rPr>
          <w:rFonts w:hint="eastAsia" w:ascii="仿宋" w:eastAsia="仿宋" w:cs="黑体"/>
          <w:i w:val="0"/>
          <w:iCs w:val="0"/>
          <w:caps w:val="0"/>
          <w:smallCaps w:val="0"/>
          <w:color w:val="auto"/>
          <w:spacing w:val="0"/>
          <w:szCs w:val="32"/>
          <w:shd w:val="clear" w:color="auto" w:fill="FFFFFF"/>
          <w:lang w:eastAsia="zh-CN"/>
        </w:rPr>
        <w:t>七</w:t>
      </w:r>
      <w:r>
        <w:rPr>
          <w:rFonts w:hint="eastAsia" w:ascii="仿宋" w:eastAsia="仿宋" w:cs="黑体"/>
          <w:i w:val="0"/>
          <w:iCs w:val="0"/>
          <w:caps w:val="0"/>
          <w:smallCaps w:val="0"/>
          <w:color w:val="auto"/>
          <w:spacing w:val="0"/>
          <w:szCs w:val="32"/>
          <w:shd w:val="clear" w:color="auto" w:fill="FFFFFF"/>
        </w:rPr>
        <w:t>条</w:t>
      </w:r>
      <w:r>
        <w:rPr>
          <w:rFonts w:hint="eastAsia" w:ascii="仿宋" w:eastAsia="仿宋" w:cs="黑体"/>
          <w:i w:val="0"/>
          <w:iCs w:val="0"/>
          <w:caps w:val="0"/>
          <w:smallCaps w:val="0"/>
          <w:color w:val="auto"/>
          <w:spacing w:val="0"/>
          <w:szCs w:val="32"/>
          <w:shd w:val="clear" w:color="auto" w:fill="FFFFFF"/>
          <w:lang w:eastAsia="zh-CN"/>
        </w:rPr>
        <w:t>“</w:t>
      </w:r>
      <w:r>
        <w:rPr>
          <w:rFonts w:hint="eastAsia" w:ascii="仿宋" w:eastAsia="仿宋" w:cs="仿宋"/>
          <w:i w:val="0"/>
          <w:iCs w:val="0"/>
          <w:caps w:val="0"/>
          <w:smallCaps w:val="0"/>
          <w:color w:val="auto"/>
          <w:spacing w:val="0"/>
          <w:szCs w:val="32"/>
          <w:shd w:val="clear" w:color="auto" w:fill="FFFFFF"/>
        </w:rPr>
        <w:t>处5000元以上3万元以下罚款</w:t>
      </w:r>
      <w:r>
        <w:rPr>
          <w:rFonts w:hint="eastAsia" w:ascii="仿宋" w:eastAsia="仿宋" w:cs="仿宋"/>
          <w:i w:val="0"/>
          <w:iCs w:val="0"/>
          <w:caps w:val="0"/>
          <w:smallCaps w:val="0"/>
          <w:color w:val="auto"/>
          <w:spacing w:val="0"/>
          <w:szCs w:val="32"/>
          <w:shd w:val="clear" w:color="auto" w:fill="FFFFFF"/>
          <w:lang w:eastAsia="zh-CN"/>
        </w:rPr>
        <w:t>”裁量基准的规定</w:t>
      </w:r>
      <w:r>
        <w:rPr>
          <w:rFonts w:hint="eastAsia" w:ascii="仿宋" w:eastAsia="仿宋" w:cs="仿宋"/>
          <w:i w:val="0"/>
          <w:iCs w:val="0"/>
          <w:caps w:val="0"/>
          <w:smallCaps w:val="0"/>
          <w:color w:val="auto"/>
          <w:spacing w:val="0"/>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符合裁量规则规定的减轻行政处罚情形的，并处</w:t>
      </w:r>
      <w:r>
        <w:rPr>
          <w:rFonts w:hint="eastAsia" w:ascii="仿宋" w:eastAsia="仿宋" w:cs="仿宋"/>
          <w:color w:val="auto"/>
          <w:sz w:val="32"/>
          <w:lang w:val="en-US" w:eastAsia="zh-CN"/>
        </w:rPr>
        <w:t>500</w:t>
      </w:r>
      <w:r>
        <w:rPr>
          <w:rFonts w:hint="eastAsia" w:ascii="仿宋" w:eastAsia="仿宋" w:cs="仿宋"/>
          <w:color w:val="auto"/>
          <w:sz w:val="32"/>
        </w:rPr>
        <w:t>元以上</w:t>
      </w:r>
      <w:r>
        <w:rPr>
          <w:rFonts w:hint="eastAsia" w:ascii="仿宋" w:eastAsia="仿宋" w:cs="仿宋"/>
          <w:color w:val="auto"/>
          <w:sz w:val="32"/>
          <w:lang w:val="en-US" w:eastAsia="zh-CN"/>
        </w:rPr>
        <w:t>5000</w:t>
      </w:r>
      <w:r>
        <w:rPr>
          <w:rFonts w:hint="eastAsia" w:ascii="仿宋" w:eastAsia="仿宋" w:cs="仿宋"/>
          <w:color w:val="auto"/>
          <w:sz w:val="32"/>
        </w:rPr>
        <w:t>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符合裁量规则规定的从轻行政处罚情形的，并处</w:t>
      </w:r>
      <w:r>
        <w:rPr>
          <w:rFonts w:hint="eastAsia" w:ascii="仿宋" w:eastAsia="仿宋" w:cs="仿宋"/>
          <w:color w:val="auto"/>
          <w:sz w:val="32"/>
          <w:lang w:val="en-US" w:eastAsia="zh-CN"/>
        </w:rPr>
        <w:t>5000</w:t>
      </w:r>
      <w:r>
        <w:rPr>
          <w:rFonts w:hint="eastAsia" w:ascii="仿宋" w:eastAsia="仿宋" w:cs="仿宋"/>
          <w:color w:val="auto"/>
          <w:sz w:val="32"/>
        </w:rPr>
        <w:t>元以上</w:t>
      </w:r>
      <w:r>
        <w:rPr>
          <w:rFonts w:hint="eastAsia" w:ascii="仿宋" w:eastAsia="仿宋" w:cs="仿宋"/>
          <w:color w:val="auto"/>
          <w:sz w:val="32"/>
          <w:lang w:val="en-US" w:eastAsia="zh-CN"/>
        </w:rPr>
        <w:t>1.25</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w:t>
      </w:r>
      <w:r>
        <w:rPr>
          <w:rFonts w:ascii="仿宋" w:eastAsia="仿宋" w:cs="仿宋"/>
          <w:color w:val="auto"/>
          <w:sz w:val="32"/>
        </w:rPr>
        <w:t>一般</w:t>
      </w:r>
      <w:r>
        <w:rPr>
          <w:rFonts w:hint="eastAsia" w:ascii="仿宋" w:eastAsia="仿宋" w:cs="仿宋"/>
          <w:color w:val="auto"/>
          <w:sz w:val="32"/>
        </w:rPr>
        <w:t>行政处罚情形的，并处</w:t>
      </w:r>
      <w:r>
        <w:rPr>
          <w:rFonts w:hint="eastAsia" w:ascii="仿宋" w:eastAsia="仿宋" w:cs="仿宋"/>
          <w:color w:val="auto"/>
          <w:sz w:val="32"/>
          <w:lang w:val="en-US" w:eastAsia="zh-CN"/>
        </w:rPr>
        <w:t>1.25</w:t>
      </w:r>
      <w:r>
        <w:rPr>
          <w:rFonts w:hint="eastAsia" w:ascii="仿宋" w:eastAsia="仿宋" w:cs="仿宋"/>
          <w:color w:val="auto"/>
          <w:sz w:val="32"/>
        </w:rPr>
        <w:t>万元以上</w:t>
      </w:r>
      <w:r>
        <w:rPr>
          <w:rFonts w:hint="eastAsia" w:ascii="仿宋" w:eastAsia="仿宋" w:cs="仿宋"/>
          <w:color w:val="auto"/>
          <w:sz w:val="32"/>
          <w:lang w:val="en-US" w:eastAsia="zh-CN"/>
        </w:rPr>
        <w:t>2.25</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符合裁量规则规定的从重行政处罚情形的</w:t>
      </w:r>
      <w:r>
        <w:rPr>
          <w:rFonts w:ascii="仿宋" w:eastAsia="仿宋" w:cs="仿宋"/>
          <w:color w:val="auto"/>
          <w:sz w:val="32"/>
        </w:rPr>
        <w:t>，</w:t>
      </w:r>
      <w:r>
        <w:rPr>
          <w:rFonts w:hint="eastAsia" w:ascii="仿宋" w:eastAsia="仿宋" w:cs="仿宋"/>
          <w:color w:val="auto"/>
          <w:sz w:val="32"/>
        </w:rPr>
        <w:t>并处</w:t>
      </w:r>
      <w:r>
        <w:rPr>
          <w:rFonts w:hint="eastAsia" w:ascii="仿宋" w:eastAsia="仿宋" w:cs="仿宋"/>
          <w:color w:val="auto"/>
          <w:sz w:val="32"/>
          <w:lang w:val="en-US" w:eastAsia="zh-CN"/>
        </w:rPr>
        <w:t>2.25</w:t>
      </w:r>
      <w:r>
        <w:rPr>
          <w:rFonts w:hint="eastAsia" w:ascii="仿宋" w:eastAsia="仿宋" w:cs="仿宋"/>
          <w:color w:val="auto"/>
          <w:sz w:val="32"/>
        </w:rPr>
        <w:t>万元以上</w:t>
      </w:r>
      <w:r>
        <w:rPr>
          <w:rFonts w:hint="eastAsia" w:ascii="仿宋" w:eastAsia="仿宋" w:cs="仿宋"/>
          <w:color w:val="auto"/>
          <w:sz w:val="32"/>
          <w:lang w:val="en-US" w:eastAsia="zh-CN"/>
        </w:rPr>
        <w:t>3</w:t>
      </w:r>
      <w:r>
        <w:rPr>
          <w:rFonts w:hint="eastAsia" w:ascii="仿宋" w:eastAsia="仿宋" w:cs="仿宋"/>
          <w:color w:val="auto"/>
          <w:sz w:val="32"/>
        </w:rPr>
        <w:t>万元以下罚款。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《化妆品</w:t>
      </w:r>
      <w:r>
        <w:rPr>
          <w:rFonts w:hint="eastAsia" w:ascii="仿宋" w:eastAsia="仿宋" w:cs="仿宋"/>
          <w:color w:val="auto"/>
          <w:sz w:val="32"/>
          <w:lang w:eastAsia="zh-CN"/>
        </w:rPr>
        <w:t>注册备案管理办法</w:t>
      </w:r>
      <w:r>
        <w:rPr>
          <w:rFonts w:hint="eastAsia" w:ascii="仿宋" w:eastAsia="仿宋" w:cs="仿宋"/>
          <w:color w:val="auto"/>
          <w:sz w:val="32"/>
        </w:rPr>
        <w:t xml:space="preserve">》第五十七条 </w:t>
      </w:r>
      <w:r>
        <w:rPr>
          <w:rFonts w:hint="eastAsia" w:ascii="仿宋" w:eastAsia="仿宋" w:cs="仿宋"/>
          <w:color w:val="auto"/>
          <w:sz w:val="32"/>
          <w:lang w:val="en-US" w:eastAsia="zh-CN"/>
        </w:rPr>
        <w:t xml:space="preserve"> </w:t>
      </w:r>
      <w:r>
        <w:rPr>
          <w:rFonts w:hint="eastAsia" w:ascii="仿宋" w:eastAsia="仿宋" w:cs="仿宋"/>
          <w:color w:val="auto"/>
          <w:sz w:val="32"/>
        </w:rPr>
        <w:t>化妆品新原料注册人、备案人违反本办法第二十一条规定的，由省、自治区、直辖市药品监督管理部门责令改正；拒不改正的，处5000元以上3万元以下罚款。</w:t>
      </w:r>
    </w:p>
    <w:p>
      <w:pPr>
        <w:pStyle w:val="13"/>
        <w:keepNext w:val="0"/>
        <w:keepLines w:val="0"/>
        <w:pageBreakBefore w:val="0"/>
        <w:widowControl w:val="0"/>
        <w:bidi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2"/>
        <w:keepNext w:val="0"/>
        <w:keepLines w:val="0"/>
        <w:pageBreakBefore w:val="0"/>
        <w:widowControl w:val="0"/>
        <w:suppressLineNumbers w:val="0"/>
        <w:suppressAutoHyphens w:val="0"/>
        <w:bidi w:val="0"/>
        <w:ind w:left="0" w:firstLine="640" w:firstLineChars="200"/>
        <w:rPr>
          <w:rFonts w:hint="eastAsia" w:ascii="楷体" w:hAnsi="Times New Roman" w:eastAsia="楷体" w:cs="楷体"/>
          <w:b w:val="0"/>
          <w:color w:val="auto"/>
          <w:sz w:val="32"/>
          <w:szCs w:val="32"/>
          <w:lang w:eastAsia="zh-CN"/>
        </w:rPr>
      </w:pPr>
      <w:r>
        <w:rPr>
          <w:rFonts w:hint="eastAsia" w:ascii="楷体" w:hAnsi="Times New Roman" w:eastAsia="楷体" w:cs="楷体"/>
          <w:b w:val="0"/>
          <w:color w:val="auto"/>
          <w:sz w:val="32"/>
          <w:szCs w:val="32"/>
          <w:lang w:eastAsia="zh-CN"/>
        </w:rPr>
        <w:t>实施主体：</w:t>
      </w:r>
    </w:p>
    <w:p>
      <w:pPr>
        <w:pStyle w:val="2"/>
        <w:keepNext w:val="0"/>
        <w:keepLines w:val="0"/>
        <w:pageBreakBefore w:val="0"/>
        <w:widowControl w:val="0"/>
        <w:suppressAutoHyphens w:val="0"/>
        <w:bidi w:val="0"/>
        <w:ind w:left="0" w:firstLine="640" w:firstLineChars="200"/>
        <w:rPr>
          <w:rFonts w:hint="eastAsia" w:ascii="仿宋" w:eastAsia="仿宋"/>
          <w:b w:val="0"/>
          <w:color w:val="auto"/>
          <w:sz w:val="32"/>
          <w:szCs w:val="32"/>
        </w:rPr>
      </w:pPr>
      <w:r>
        <w:rPr>
          <w:rFonts w:hint="eastAsia" w:ascii="仿宋" w:eastAsia="仿宋"/>
          <w:b w:val="0"/>
          <w:color w:val="auto"/>
          <w:sz w:val="32"/>
          <w:szCs w:val="32"/>
          <w:lang w:eastAsia="zh-CN"/>
        </w:rPr>
        <w:t>省级药品监督管理部门。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b/>
          <w:bCs/>
          <w:color w:val="auto"/>
          <w:sz w:val="32"/>
        </w:rPr>
      </w:pPr>
      <w:r>
        <w:rPr>
          <w:rFonts w:ascii="黑体" w:eastAsia="黑体"/>
          <w:color w:val="auto"/>
          <w:szCs w:val="32"/>
          <w:lang w:eastAsia="zh-CN"/>
        </w:rPr>
        <w:t>十</w:t>
      </w:r>
      <w:r>
        <w:rPr>
          <w:rFonts w:ascii="黑体" w:eastAsia="黑体"/>
          <w:color w:val="auto"/>
          <w:szCs w:val="32"/>
        </w:rPr>
        <w:t>、</w:t>
      </w:r>
      <w:r>
        <w:rPr>
          <w:rFonts w:hint="eastAsia" w:ascii="黑体" w:eastAsia="黑体"/>
          <w:color w:val="auto"/>
          <w:szCs w:val="32"/>
        </w:rPr>
        <w:t>《化妆品生产经营监督管理办法》（国家市场监督管理总局令第</w:t>
      </w:r>
      <w:r>
        <w:rPr>
          <w:rFonts w:hint="eastAsia" w:ascii="黑体" w:eastAsia="黑体"/>
          <w:color w:val="auto"/>
          <w:szCs w:val="32"/>
          <w:lang w:val="en-US" w:eastAsia="zh-CN"/>
        </w:rPr>
        <w:t>46</w:t>
      </w:r>
      <w:r>
        <w:rPr>
          <w:rFonts w:hint="eastAsia" w:ascii="黑体" w:eastAsia="黑体"/>
          <w:color w:val="auto"/>
          <w:szCs w:val="32"/>
        </w:rPr>
        <w:t>号</w:t>
      </w:r>
      <w:r>
        <w:rPr>
          <w:rFonts w:hint="eastAsia" w:ascii="黑体" w:eastAsia="黑体"/>
          <w:color w:val="auto"/>
          <w:szCs w:val="32"/>
          <w:lang w:eastAsia="zh-CN"/>
        </w:rPr>
        <w:t>，</w:t>
      </w:r>
      <w:r>
        <w:rPr>
          <w:rFonts w:hint="eastAsia" w:ascii="黑体" w:eastAsia="黑体" w:cs="仿宋_GB2312"/>
          <w:color w:val="auto"/>
          <w:szCs w:val="32"/>
        </w:rPr>
        <w:t>202</w:t>
      </w:r>
      <w:r>
        <w:rPr>
          <w:rFonts w:hint="eastAsia" w:ascii="黑体" w:eastAsia="黑体" w:cs="仿宋_GB2312"/>
          <w:color w:val="auto"/>
          <w:szCs w:val="32"/>
          <w:lang w:val="en-US" w:eastAsia="zh-CN"/>
        </w:rPr>
        <w:t>1年8月2日</w:t>
      </w:r>
      <w:r>
        <w:rPr>
          <w:rFonts w:hint="eastAsia" w:ascii="黑体" w:eastAsia="黑体"/>
          <w:color w:val="auto"/>
          <w:szCs w:val="32"/>
        </w:rPr>
        <w:t>）</w:t>
      </w:r>
      <w:r>
        <w:rPr>
          <w:rFonts w:hint="eastAsia" w:ascii="黑体" w:eastAsia="黑体"/>
          <w:color w:val="auto"/>
          <w:szCs w:val="32"/>
          <w:lang w:eastAsia="zh-CN"/>
        </w:rPr>
        <w:t>，</w:t>
      </w:r>
      <w:r>
        <w:rPr>
          <w:rFonts w:hint="eastAsia" w:ascii="黑体" w:eastAsia="黑体"/>
          <w:color w:val="auto"/>
          <w:szCs w:val="32"/>
        </w:rPr>
        <w:t>国家市场监督管理总局令第46号公布</w:t>
      </w:r>
      <w:r>
        <w:rPr>
          <w:rFonts w:hint="eastAsia" w:ascii="黑体" w:eastAsia="黑体"/>
          <w:color w:val="auto"/>
          <w:szCs w:val="32"/>
          <w:lang w:eastAsia="zh-CN"/>
        </w:rPr>
        <w:t>，</w:t>
      </w:r>
      <w:r>
        <w:rPr>
          <w:rFonts w:hint="eastAsia" w:ascii="黑体" w:eastAsia="黑体"/>
          <w:color w:val="auto"/>
          <w:szCs w:val="32"/>
        </w:rPr>
        <w:t>自2022年1月1日起施行</w:t>
      </w:r>
      <w:r>
        <w:rPr>
          <w:rFonts w:hint="eastAsia" w:ascii="黑体" w:eastAsia="黑体"/>
          <w:color w:val="auto"/>
          <w:szCs w:val="32"/>
          <w:lang w:eastAsia="zh-CN"/>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i w:val="0"/>
          <w:iCs w:val="0"/>
          <w:caps w:val="0"/>
          <w:smallCaps w:val="0"/>
          <w:color w:val="auto"/>
          <w:spacing w:val="0"/>
          <w:szCs w:val="32"/>
          <w:shd w:val="clear" w:color="auto" w:fill="FFFFFF"/>
        </w:rPr>
      </w:pPr>
      <w:r>
        <w:rPr>
          <w:rFonts w:hint="eastAsia" w:ascii="黑体" w:eastAsia="黑体" w:cs="仿宋"/>
          <w:color w:val="auto"/>
          <w:sz w:val="32"/>
        </w:rPr>
        <w:t>第</w:t>
      </w:r>
      <w:r>
        <w:rPr>
          <w:rFonts w:hint="eastAsia" w:ascii="黑体" w:eastAsia="黑体" w:cs="仿宋"/>
          <w:color w:val="auto"/>
          <w:sz w:val="32"/>
          <w:lang w:val="en-US" w:eastAsia="zh-CN"/>
        </w:rPr>
        <w:t>八十五</w:t>
      </w:r>
      <w:r>
        <w:rPr>
          <w:rFonts w:hint="eastAsia" w:ascii="黑体" w:eastAsia="黑体" w:cs="仿宋"/>
          <w:color w:val="auto"/>
          <w:sz w:val="32"/>
        </w:rPr>
        <w:t xml:space="preserve">条 </w:t>
      </w:r>
      <w:r>
        <w:rPr>
          <w:rFonts w:hint="eastAsia" w:ascii="仿宋" w:eastAsia="仿宋" w:cs="仿宋"/>
          <w:color w:val="auto"/>
          <w:sz w:val="32"/>
        </w:rPr>
        <w:t>本条是对《化妆品</w:t>
      </w:r>
      <w:r>
        <w:rPr>
          <w:rFonts w:hint="eastAsia" w:ascii="仿宋" w:eastAsia="仿宋" w:cs="仿宋"/>
          <w:color w:val="auto"/>
          <w:sz w:val="32"/>
          <w:lang w:eastAsia="zh-CN"/>
        </w:rPr>
        <w:t>生产经营监督管理办法</w:t>
      </w:r>
      <w:r>
        <w:rPr>
          <w:rFonts w:hint="eastAsia" w:ascii="仿宋" w:eastAsia="仿宋" w:cs="仿宋"/>
          <w:color w:val="auto"/>
          <w:sz w:val="32"/>
        </w:rPr>
        <w:t>》</w:t>
      </w:r>
      <w:r>
        <w:rPr>
          <w:rFonts w:hint="eastAsia" w:ascii="仿宋" w:eastAsia="仿宋" w:cs="黑体"/>
          <w:i w:val="0"/>
          <w:iCs w:val="0"/>
          <w:caps w:val="0"/>
          <w:smallCaps w:val="0"/>
          <w:color w:val="auto"/>
          <w:spacing w:val="0"/>
          <w:szCs w:val="32"/>
          <w:shd w:val="clear" w:color="auto" w:fill="FFFFFF"/>
        </w:rPr>
        <w:t>第五十</w:t>
      </w:r>
      <w:r>
        <w:rPr>
          <w:rFonts w:hint="eastAsia" w:ascii="仿宋" w:eastAsia="仿宋" w:cs="黑体"/>
          <w:i w:val="0"/>
          <w:iCs w:val="0"/>
          <w:caps w:val="0"/>
          <w:smallCaps w:val="0"/>
          <w:color w:val="auto"/>
          <w:spacing w:val="0"/>
          <w:szCs w:val="32"/>
          <w:shd w:val="clear" w:color="auto" w:fill="FFFFFF"/>
          <w:lang w:eastAsia="zh-CN"/>
        </w:rPr>
        <w:t>八</w:t>
      </w:r>
      <w:r>
        <w:rPr>
          <w:rFonts w:hint="eastAsia" w:ascii="仿宋" w:eastAsia="仿宋" w:cs="黑体"/>
          <w:i w:val="0"/>
          <w:iCs w:val="0"/>
          <w:caps w:val="0"/>
          <w:smallCaps w:val="0"/>
          <w:color w:val="auto"/>
          <w:spacing w:val="0"/>
          <w:szCs w:val="32"/>
          <w:shd w:val="clear" w:color="auto" w:fill="FFFFFF"/>
        </w:rPr>
        <w:t>条</w:t>
      </w:r>
      <w:r>
        <w:rPr>
          <w:rFonts w:hint="eastAsia" w:ascii="仿宋" w:eastAsia="仿宋" w:cs="黑体"/>
          <w:i w:val="0"/>
          <w:iCs w:val="0"/>
          <w:caps w:val="0"/>
          <w:smallCaps w:val="0"/>
          <w:color w:val="auto"/>
          <w:spacing w:val="0"/>
          <w:szCs w:val="32"/>
          <w:shd w:val="clear" w:color="auto" w:fill="FFFFFF"/>
          <w:lang w:val="en-US" w:eastAsia="zh-CN"/>
        </w:rPr>
        <w:t>第一款</w:t>
      </w:r>
      <w:r>
        <w:rPr>
          <w:rFonts w:hint="eastAsia" w:ascii="仿宋" w:eastAsia="仿宋" w:cs="仿宋"/>
          <w:i w:val="0"/>
          <w:iCs w:val="0"/>
          <w:caps w:val="0"/>
          <w:smallCaps w:val="0"/>
          <w:color w:val="auto"/>
          <w:spacing w:val="0"/>
          <w:szCs w:val="32"/>
          <w:shd w:val="clear" w:color="auto" w:fill="FFFFFF"/>
          <w:lang w:eastAsia="zh-CN"/>
        </w:rPr>
        <w:t>“</w:t>
      </w:r>
      <w:r>
        <w:rPr>
          <w:rFonts w:hint="eastAsia" w:ascii="仿宋" w:eastAsia="仿宋" w:cs="仿宋"/>
          <w:i w:val="0"/>
          <w:iCs w:val="0"/>
          <w:caps w:val="0"/>
          <w:smallCaps w:val="0"/>
          <w:color w:val="auto"/>
          <w:spacing w:val="0"/>
          <w:szCs w:val="32"/>
          <w:shd w:val="clear" w:color="auto" w:fill="FFFFFF"/>
        </w:rPr>
        <w:t>处</w:t>
      </w:r>
      <w:r>
        <w:rPr>
          <w:rFonts w:hint="eastAsia" w:ascii="仿宋" w:eastAsia="仿宋" w:cs="仿宋"/>
          <w:i w:val="0"/>
          <w:iCs w:val="0"/>
          <w:caps w:val="0"/>
          <w:smallCaps w:val="0"/>
          <w:color w:val="auto"/>
          <w:spacing w:val="0"/>
          <w:szCs w:val="32"/>
          <w:shd w:val="clear" w:color="auto" w:fill="FFFFFF"/>
          <w:lang w:val="en-US" w:eastAsia="zh-CN"/>
        </w:rPr>
        <w:t>1万</w:t>
      </w:r>
      <w:r>
        <w:rPr>
          <w:rFonts w:hint="eastAsia" w:ascii="仿宋" w:eastAsia="仿宋" w:cs="仿宋"/>
          <w:i w:val="0"/>
          <w:iCs w:val="0"/>
          <w:caps w:val="0"/>
          <w:smallCaps w:val="0"/>
          <w:color w:val="auto"/>
          <w:spacing w:val="0"/>
          <w:szCs w:val="32"/>
          <w:shd w:val="clear" w:color="auto" w:fill="FFFFFF"/>
        </w:rPr>
        <w:t>元以上3万元以下罚款</w:t>
      </w:r>
      <w:r>
        <w:rPr>
          <w:rFonts w:hint="eastAsia" w:ascii="仿宋" w:eastAsia="仿宋" w:cs="仿宋"/>
          <w:i w:val="0"/>
          <w:iCs w:val="0"/>
          <w:caps w:val="0"/>
          <w:smallCaps w:val="0"/>
          <w:color w:val="auto"/>
          <w:spacing w:val="0"/>
          <w:szCs w:val="32"/>
          <w:shd w:val="clear" w:color="auto" w:fill="FFFFFF"/>
          <w:lang w:eastAsia="zh-CN"/>
        </w:rPr>
        <w:t>”裁量基准的规定</w:t>
      </w:r>
      <w:r>
        <w:rPr>
          <w:rFonts w:hint="eastAsia" w:ascii="仿宋" w:eastAsia="仿宋" w:cs="仿宋"/>
          <w:i w:val="0"/>
          <w:iCs w:val="0"/>
          <w:caps w:val="0"/>
          <w:smallCaps w:val="0"/>
          <w:color w:val="auto"/>
          <w:spacing w:val="0"/>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符合裁量规则规定的减轻行政处罚情形的，并处</w:t>
      </w:r>
      <w:r>
        <w:rPr>
          <w:rFonts w:hint="eastAsia" w:ascii="仿宋" w:eastAsia="仿宋" w:cs="仿宋"/>
          <w:color w:val="auto"/>
          <w:sz w:val="32"/>
          <w:lang w:val="en-US" w:eastAsia="zh-CN"/>
        </w:rPr>
        <w:t>1000</w:t>
      </w:r>
      <w:r>
        <w:rPr>
          <w:rFonts w:hint="eastAsia" w:ascii="仿宋" w:eastAsia="仿宋" w:cs="仿宋"/>
          <w:color w:val="auto"/>
          <w:sz w:val="32"/>
        </w:rPr>
        <w:t>以上</w:t>
      </w:r>
      <w:r>
        <w:rPr>
          <w:rFonts w:hint="eastAsia" w:ascii="仿宋" w:eastAsia="仿宋" w:cs="仿宋"/>
          <w:color w:val="auto"/>
          <w:sz w:val="32"/>
          <w:lang w:val="en-US" w:eastAsia="zh-CN"/>
        </w:rPr>
        <w:t>1</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符合裁量规则规定的从轻行政处罚情形的，并处</w:t>
      </w:r>
      <w:r>
        <w:rPr>
          <w:rFonts w:hint="eastAsia" w:ascii="仿宋" w:eastAsia="仿宋" w:cs="仿宋"/>
          <w:color w:val="auto"/>
          <w:sz w:val="32"/>
          <w:lang w:val="en-US" w:eastAsia="zh-CN"/>
        </w:rPr>
        <w:t>1</w:t>
      </w:r>
      <w:r>
        <w:rPr>
          <w:rFonts w:hint="eastAsia" w:ascii="仿宋" w:eastAsia="仿宋" w:cs="仿宋"/>
          <w:color w:val="auto"/>
          <w:sz w:val="32"/>
        </w:rPr>
        <w:t>万元以上</w:t>
      </w:r>
      <w:r>
        <w:rPr>
          <w:rFonts w:hint="eastAsia" w:ascii="仿宋" w:eastAsia="仿宋" w:cs="仿宋"/>
          <w:color w:val="auto"/>
          <w:sz w:val="32"/>
          <w:lang w:val="en-US" w:eastAsia="zh-CN"/>
        </w:rPr>
        <w:t>1.6</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w:t>
      </w:r>
      <w:r>
        <w:rPr>
          <w:rFonts w:ascii="仿宋" w:eastAsia="仿宋" w:cs="仿宋"/>
          <w:color w:val="auto"/>
          <w:sz w:val="32"/>
        </w:rPr>
        <w:t>一般</w:t>
      </w:r>
      <w:r>
        <w:rPr>
          <w:rFonts w:hint="eastAsia" w:ascii="仿宋" w:eastAsia="仿宋" w:cs="仿宋"/>
          <w:color w:val="auto"/>
          <w:sz w:val="32"/>
        </w:rPr>
        <w:t>行政处罚情形的，并处</w:t>
      </w:r>
      <w:r>
        <w:rPr>
          <w:rFonts w:hint="eastAsia" w:ascii="仿宋" w:eastAsia="仿宋" w:cs="仿宋"/>
          <w:color w:val="auto"/>
          <w:sz w:val="32"/>
          <w:lang w:val="en-US" w:eastAsia="zh-CN"/>
        </w:rPr>
        <w:t>1.6</w:t>
      </w:r>
      <w:r>
        <w:rPr>
          <w:rFonts w:hint="eastAsia" w:ascii="仿宋" w:eastAsia="仿宋" w:cs="仿宋"/>
          <w:color w:val="auto"/>
          <w:sz w:val="32"/>
        </w:rPr>
        <w:t>万元以上</w:t>
      </w:r>
      <w:r>
        <w:rPr>
          <w:rFonts w:hint="eastAsia" w:ascii="仿宋" w:eastAsia="仿宋" w:cs="仿宋"/>
          <w:color w:val="auto"/>
          <w:sz w:val="32"/>
          <w:lang w:val="en-US" w:eastAsia="zh-CN"/>
        </w:rPr>
        <w:t>2.4</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符合裁量规则规定的从重行政处罚情形的</w:t>
      </w:r>
      <w:r>
        <w:rPr>
          <w:rFonts w:ascii="仿宋" w:eastAsia="仿宋" w:cs="仿宋"/>
          <w:color w:val="auto"/>
          <w:sz w:val="32"/>
        </w:rPr>
        <w:t>，</w:t>
      </w:r>
      <w:r>
        <w:rPr>
          <w:rFonts w:hint="eastAsia" w:ascii="仿宋" w:eastAsia="仿宋" w:cs="仿宋"/>
          <w:color w:val="auto"/>
          <w:sz w:val="32"/>
        </w:rPr>
        <w:t>并处</w:t>
      </w:r>
      <w:r>
        <w:rPr>
          <w:rFonts w:hint="eastAsia" w:ascii="仿宋" w:eastAsia="仿宋" w:cs="仿宋"/>
          <w:color w:val="auto"/>
          <w:sz w:val="32"/>
          <w:lang w:val="en-US" w:eastAsia="zh-CN"/>
        </w:rPr>
        <w:t>2.4</w:t>
      </w:r>
      <w:r>
        <w:rPr>
          <w:rFonts w:hint="eastAsia" w:ascii="仿宋" w:eastAsia="仿宋" w:cs="仿宋"/>
          <w:color w:val="auto"/>
          <w:sz w:val="32"/>
        </w:rPr>
        <w:t>万元以上</w:t>
      </w:r>
      <w:r>
        <w:rPr>
          <w:rFonts w:hint="eastAsia" w:ascii="仿宋" w:eastAsia="仿宋" w:cs="仿宋"/>
          <w:color w:val="auto"/>
          <w:sz w:val="32"/>
          <w:lang w:val="en-US" w:eastAsia="zh-CN"/>
        </w:rPr>
        <w:t>3</w:t>
      </w:r>
      <w:r>
        <w:rPr>
          <w:rFonts w:hint="eastAsia" w:ascii="仿宋" w:eastAsia="仿宋" w:cs="仿宋"/>
          <w:color w:val="auto"/>
          <w:sz w:val="32"/>
        </w:rPr>
        <w:t>万元以下罚款。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lang w:val="en-US" w:eastAsia="zh-CN"/>
        </w:rPr>
      </w:pPr>
      <w:r>
        <w:rPr>
          <w:rFonts w:hint="eastAsia" w:ascii="仿宋" w:eastAsia="仿宋" w:cs="仿宋"/>
          <w:color w:val="auto"/>
          <w:sz w:val="32"/>
        </w:rPr>
        <w:t>《化妆品</w:t>
      </w:r>
      <w:r>
        <w:rPr>
          <w:rFonts w:hint="eastAsia" w:ascii="仿宋" w:eastAsia="仿宋" w:cs="仿宋"/>
          <w:color w:val="auto"/>
          <w:sz w:val="32"/>
          <w:lang w:eastAsia="zh-CN"/>
        </w:rPr>
        <w:t>生产经营监督管理办法</w:t>
      </w:r>
      <w:r>
        <w:rPr>
          <w:rFonts w:hint="eastAsia" w:ascii="仿宋" w:eastAsia="仿宋" w:cs="仿宋"/>
          <w:color w:val="auto"/>
          <w:sz w:val="32"/>
        </w:rPr>
        <w:t>》</w:t>
      </w:r>
      <w:r>
        <w:rPr>
          <w:rFonts w:hint="eastAsia" w:ascii="仿宋" w:eastAsia="仿宋" w:cs="仿宋"/>
          <w:color w:val="auto"/>
          <w:lang w:val="en-US" w:eastAsia="zh-CN"/>
        </w:rPr>
        <w:t>第五十八条  违反本办法第十七条、第十八条第一款、第十九条第一款，化妆品生产企业许可条件发生变化，或者需要变更许可证载明的事项，未按规定申请变更的，由原发证的药品监督管理部门责令改正，给予警告，并处1万元以上3万元以下罚款。</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lang w:val="en-US" w:eastAsia="zh-CN"/>
        </w:rPr>
      </w:pPr>
      <w:r>
        <w:rPr>
          <w:rFonts w:hint="eastAsia" w:ascii="仿宋" w:eastAsia="仿宋" w:cs="仿宋"/>
          <w:color w:val="auto"/>
          <w:lang w:val="en-US" w:eastAsia="zh-CN"/>
        </w:rPr>
        <w:t xml:space="preserve">    违反本办法第十九条第二款，质量安全负责人、预留的联系方式发生变化，未按规定报告的，由原发证的药品监督管理部门责令改正；拒不改正的，给予警告，并处5000元以下罚款。</w:t>
      </w:r>
    </w:p>
    <w:p>
      <w:pPr>
        <w:pStyle w:val="6"/>
        <w:keepNext w:val="0"/>
        <w:keepLines w:val="0"/>
        <w:pageBreakBefore w:val="0"/>
        <w:widowControl w:val="0"/>
        <w:suppressAutoHyphens/>
        <w:kinsoku/>
        <w:wordWrap/>
        <w:overflowPunct/>
        <w:topLinePunct w:val="0"/>
        <w:autoSpaceDE/>
        <w:bidi w:val="0"/>
        <w:spacing w:line="560" w:lineRule="exact"/>
        <w:ind w:firstLine="655"/>
        <w:textAlignment w:val="auto"/>
        <w:rPr>
          <w:rFonts w:hint="eastAsia" w:ascii="仿宋" w:eastAsia="仿宋" w:cs="仿宋"/>
          <w:color w:val="auto"/>
          <w:lang w:val="en-US" w:eastAsia="zh-CN"/>
        </w:rPr>
      </w:pPr>
      <w:r>
        <w:rPr>
          <w:rFonts w:hint="eastAsia" w:ascii="仿宋" w:eastAsia="仿宋" w:cs="仿宋"/>
          <w:color w:val="auto"/>
          <w:lang w:val="en-US" w:eastAsia="zh-CN"/>
        </w:rPr>
        <w:t>化妆品生产企业生产的化妆品不属于化妆品生产许可证上载明的许可项目划分单元，未经许可擅自迁址，或者化妆品生产许可有效期届满且未获得延续许可的，视为未经许可从事化妆品生产活动。</w:t>
      </w:r>
    </w:p>
    <w:p>
      <w:pPr>
        <w:keepNext w:val="0"/>
        <w:keepLines w:val="0"/>
        <w:pageBreakBefore w:val="0"/>
        <w:widowControl w:val="0"/>
        <w:kinsoku/>
        <w:wordWrap/>
        <w:overflowPunct/>
        <w:topLinePunct w:val="0"/>
        <w:autoSpaceDE/>
        <w:bidi w:val="0"/>
        <w:spacing w:line="560" w:lineRule="exact"/>
        <w:ind w:firstLine="655"/>
        <w:textAlignment w:val="auto"/>
        <w:rPr>
          <w:rFonts w:hint="eastAsia" w:ascii="仿宋" w:eastAsia="仿宋" w:cs="仿宋"/>
          <w:color w:val="auto"/>
          <w:sz w:val="32"/>
        </w:rPr>
      </w:pPr>
      <w:r>
        <w:rPr>
          <w:rFonts w:hint="eastAsia" w:ascii="仿宋" w:eastAsia="仿宋" w:cs="仿宋"/>
          <w:color w:val="auto"/>
          <w:sz w:val="32"/>
        </w:rPr>
        <w:t>《化妆品</w:t>
      </w:r>
      <w:r>
        <w:rPr>
          <w:rFonts w:hint="eastAsia" w:ascii="仿宋" w:eastAsia="仿宋" w:cs="仿宋"/>
          <w:color w:val="auto"/>
          <w:sz w:val="32"/>
          <w:lang w:eastAsia="zh-CN"/>
        </w:rPr>
        <w:t>生产经营监督管理办法</w:t>
      </w:r>
      <w:r>
        <w:rPr>
          <w:rFonts w:hint="eastAsia" w:ascii="仿宋" w:eastAsia="仿宋" w:cs="仿宋"/>
          <w:color w:val="auto"/>
          <w:sz w:val="32"/>
        </w:rPr>
        <w:t xml:space="preserve">》第十七条 </w:t>
      </w:r>
      <w:r>
        <w:rPr>
          <w:rFonts w:hint="eastAsia" w:ascii="仿宋" w:eastAsia="仿宋" w:cs="仿宋"/>
          <w:color w:val="auto"/>
          <w:sz w:val="32"/>
          <w:lang w:val="en-US" w:eastAsia="zh-CN"/>
        </w:rPr>
        <w:t xml:space="preserve"> </w:t>
      </w:r>
      <w:r>
        <w:rPr>
          <w:rFonts w:hint="eastAsia" w:ascii="仿宋" w:eastAsia="仿宋" w:cs="仿宋"/>
          <w:color w:val="auto"/>
          <w:sz w:val="32"/>
        </w:rPr>
        <w:t>化妆品生产许可证有效期内，申请人的许可条件发生变化，或者需要变更许可证载明事项的，应当向原发证的药品监督管理部门申请变更。</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i w:val="0"/>
          <w:iCs w:val="0"/>
          <w:caps w:val="0"/>
          <w:smallCaps w:val="0"/>
          <w:color w:val="auto"/>
          <w:spacing w:val="0"/>
          <w:sz w:val="32"/>
          <w:szCs w:val="32"/>
          <w:shd w:val="clear" w:color="auto" w:fill="FFFFFF"/>
        </w:rPr>
      </w:pPr>
      <w:r>
        <w:rPr>
          <w:rFonts w:hint="eastAsia" w:ascii="仿宋" w:eastAsia="仿宋" w:cs="仿宋"/>
          <w:color w:val="auto"/>
          <w:sz w:val="32"/>
          <w:szCs w:val="32"/>
        </w:rPr>
        <w:t>《化妆品</w:t>
      </w:r>
      <w:r>
        <w:rPr>
          <w:rFonts w:hint="eastAsia" w:ascii="仿宋" w:eastAsia="仿宋" w:cs="仿宋"/>
          <w:color w:val="auto"/>
          <w:sz w:val="32"/>
          <w:szCs w:val="32"/>
          <w:lang w:eastAsia="zh-CN"/>
        </w:rPr>
        <w:t>生产经营监督管理办法</w:t>
      </w:r>
      <w:r>
        <w:rPr>
          <w:rFonts w:hint="eastAsia" w:ascii="仿宋" w:eastAsia="仿宋" w:cs="仿宋"/>
          <w:color w:val="auto"/>
          <w:sz w:val="32"/>
          <w:szCs w:val="32"/>
        </w:rPr>
        <w:t>》</w:t>
      </w:r>
      <w:r>
        <w:rPr>
          <w:rFonts w:hint="eastAsia" w:ascii="仿宋" w:eastAsia="仿宋" w:cs="仿宋"/>
          <w:i w:val="0"/>
          <w:iCs w:val="0"/>
          <w:caps w:val="0"/>
          <w:smallCaps w:val="0"/>
          <w:color w:val="auto"/>
          <w:spacing w:val="0"/>
          <w:sz w:val="32"/>
          <w:szCs w:val="32"/>
          <w:shd w:val="clear" w:color="auto" w:fill="FFFFFF"/>
        </w:rPr>
        <w:t>第十八条</w:t>
      </w:r>
      <w:r>
        <w:rPr>
          <w:rFonts w:hint="eastAsia" w:ascii="仿宋" w:eastAsia="仿宋" w:cs="仿宋"/>
          <w:i w:val="0"/>
          <w:iCs w:val="0"/>
          <w:caps w:val="0"/>
          <w:smallCaps w:val="0"/>
          <w:color w:val="auto"/>
          <w:spacing w:val="0"/>
          <w:sz w:val="32"/>
          <w:szCs w:val="32"/>
          <w:shd w:val="clear" w:color="auto" w:fill="FFFFFF"/>
          <w:lang w:eastAsia="zh-CN"/>
        </w:rPr>
        <w:t>第一款</w:t>
      </w:r>
      <w:r>
        <w:rPr>
          <w:rFonts w:hint="eastAsia" w:ascii="仿宋" w:eastAsia="仿宋" w:cs="仿宋"/>
          <w:i w:val="0"/>
          <w:iCs w:val="0"/>
          <w:caps w:val="0"/>
          <w:smallCaps w:val="0"/>
          <w:color w:val="auto"/>
          <w:spacing w:val="0"/>
          <w:sz w:val="32"/>
          <w:szCs w:val="32"/>
          <w:shd w:val="clear" w:color="auto" w:fill="FFFFFF"/>
          <w:lang w:val="en-US" w:eastAsia="zh-CN"/>
        </w:rPr>
        <w:t xml:space="preserve">  </w:t>
      </w:r>
      <w:r>
        <w:rPr>
          <w:rFonts w:hint="eastAsia" w:ascii="仿宋" w:eastAsia="仿宋" w:cs="仿宋"/>
          <w:i w:val="0"/>
          <w:iCs w:val="0"/>
          <w:caps w:val="0"/>
          <w:smallCaps w:val="0"/>
          <w:color w:val="auto"/>
          <w:spacing w:val="0"/>
          <w:sz w:val="32"/>
          <w:szCs w:val="32"/>
          <w:shd w:val="clear" w:color="auto" w:fill="FFFFFF"/>
        </w:rPr>
        <w:t>生产许可项目发生变化，可能影响产品质量安全的生产设施设备发生变化，或者在化妆品生产场地原址新建、改建、扩建车间的，化妆品生产企业应当在投入生产前向原发证的药品监督管理部门申请变更，并依照本办法第十条的规定提交与变更有关的资料。原发证的药品监督管理部门应当进行审核，自受理变更申请之日起30个工作日内作出是否准予变更的决定，并在化妆品生产许可证副本上予以记录。需要现场核查的，依照本办法第十二条的规定办理。</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szCs w:val="32"/>
        </w:rPr>
      </w:pPr>
      <w:r>
        <w:rPr>
          <w:rFonts w:hint="eastAsia" w:ascii="仿宋" w:eastAsia="仿宋" w:cs="仿宋"/>
          <w:color w:val="auto"/>
          <w:sz w:val="32"/>
          <w:szCs w:val="32"/>
        </w:rPr>
        <w:t>《化妆品</w:t>
      </w:r>
      <w:r>
        <w:rPr>
          <w:rFonts w:hint="eastAsia" w:ascii="仿宋" w:eastAsia="仿宋" w:cs="仿宋"/>
          <w:color w:val="auto"/>
          <w:sz w:val="32"/>
          <w:szCs w:val="32"/>
          <w:lang w:eastAsia="zh-CN"/>
        </w:rPr>
        <w:t>生产经营监督管理办法</w:t>
      </w:r>
      <w:r>
        <w:rPr>
          <w:rFonts w:hint="eastAsia" w:ascii="仿宋" w:eastAsia="仿宋" w:cs="仿宋"/>
          <w:color w:val="auto"/>
          <w:sz w:val="32"/>
          <w:szCs w:val="32"/>
        </w:rPr>
        <w:t>》第十九条</w:t>
      </w:r>
      <w:r>
        <w:rPr>
          <w:rFonts w:hint="eastAsia" w:ascii="仿宋" w:eastAsia="仿宋" w:cs="仿宋"/>
          <w:color w:val="auto"/>
          <w:sz w:val="32"/>
          <w:szCs w:val="32"/>
          <w:lang w:eastAsia="zh-CN"/>
        </w:rPr>
        <w:t>第一款</w:t>
      </w:r>
      <w:r>
        <w:rPr>
          <w:rFonts w:hint="eastAsia" w:ascii="仿宋" w:eastAsia="仿宋" w:cs="仿宋"/>
          <w:color w:val="auto"/>
          <w:sz w:val="32"/>
          <w:szCs w:val="32"/>
        </w:rPr>
        <w:t xml:space="preserve"> </w:t>
      </w:r>
      <w:r>
        <w:rPr>
          <w:rFonts w:hint="eastAsia" w:ascii="仿宋" w:eastAsia="仿宋" w:cs="仿宋"/>
          <w:color w:val="auto"/>
          <w:sz w:val="32"/>
          <w:szCs w:val="32"/>
          <w:lang w:val="en-US" w:eastAsia="zh-CN"/>
        </w:rPr>
        <w:t xml:space="preserve"> </w:t>
      </w:r>
      <w:r>
        <w:rPr>
          <w:rFonts w:hint="eastAsia" w:ascii="仿宋" w:eastAsia="仿宋" w:cs="仿宋"/>
          <w:color w:val="auto"/>
          <w:sz w:val="32"/>
          <w:szCs w:val="32"/>
        </w:rPr>
        <w:t>生产企业名称、住所、法定代表人或者负责人等发生变化的，化妆品生产企业应当自发生变化之日起30个工作日内向原发证的药品监督管理部门申请变更，并提交与变更有关的资料。原发证的药品监督管理部门应当自受理申请之日起3个工作日内办理变更手续。</w:t>
      </w:r>
    </w:p>
    <w:p>
      <w:pPr>
        <w:pStyle w:val="13"/>
        <w:keepNext w:val="0"/>
        <w:keepLines w:val="0"/>
        <w:pageBreakBefore w:val="0"/>
        <w:widowControl w:val="0"/>
        <w:bidi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2"/>
        <w:keepNext w:val="0"/>
        <w:keepLines w:val="0"/>
        <w:pageBreakBefore w:val="0"/>
        <w:widowControl w:val="0"/>
        <w:bidi w:val="0"/>
        <w:ind w:left="0" w:firstLine="640" w:firstLineChars="200"/>
        <w:rPr>
          <w:rFonts w:hint="eastAsia" w:ascii="楷体" w:hAnsi="Times New Roman" w:eastAsia="楷体" w:cs="楷体"/>
          <w:b w:val="0"/>
          <w:color w:val="auto"/>
          <w:sz w:val="32"/>
          <w:szCs w:val="32"/>
          <w:lang w:eastAsia="zh-CN"/>
        </w:rPr>
      </w:pPr>
      <w:r>
        <w:rPr>
          <w:rFonts w:hint="eastAsia" w:ascii="楷体" w:hAnsi="Times New Roman" w:eastAsia="楷体" w:cs="楷体"/>
          <w:b w:val="0"/>
          <w:color w:val="auto"/>
          <w:sz w:val="32"/>
          <w:szCs w:val="32"/>
          <w:lang w:eastAsia="zh-CN"/>
        </w:rPr>
        <w:t>实施主体：</w:t>
      </w:r>
    </w:p>
    <w:p>
      <w:pPr>
        <w:pStyle w:val="2"/>
        <w:keepNext w:val="0"/>
        <w:keepLines w:val="0"/>
        <w:pageBreakBefore w:val="0"/>
        <w:widowControl w:val="0"/>
        <w:bidi w:val="0"/>
        <w:ind w:left="0" w:firstLine="640" w:firstLineChars="200"/>
        <w:rPr>
          <w:rFonts w:hint="eastAsia" w:ascii="仿宋" w:eastAsia="仿宋"/>
          <w:b w:val="0"/>
          <w:color w:val="auto"/>
          <w:sz w:val="32"/>
          <w:szCs w:val="32"/>
          <w:lang w:eastAsia="zh-CN"/>
        </w:rPr>
      </w:pPr>
      <w:r>
        <w:rPr>
          <w:rFonts w:hint="eastAsia" w:ascii="仿宋" w:eastAsia="仿宋"/>
          <w:b w:val="0"/>
          <w:color w:val="auto"/>
          <w:sz w:val="32"/>
          <w:szCs w:val="32"/>
          <w:lang w:eastAsia="zh-CN"/>
        </w:rPr>
        <w:t>原发证的药品监督管理部门。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i w:val="0"/>
          <w:iCs w:val="0"/>
          <w:caps w:val="0"/>
          <w:smallCaps w:val="0"/>
          <w:color w:val="auto"/>
          <w:spacing w:val="0"/>
          <w:szCs w:val="32"/>
          <w:shd w:val="clear" w:color="auto" w:fill="FFFFFF"/>
        </w:rPr>
      </w:pPr>
      <w:r>
        <w:rPr>
          <w:rFonts w:hint="eastAsia" w:ascii="黑体" w:eastAsia="黑体" w:cs="仿宋"/>
          <w:color w:val="auto"/>
          <w:sz w:val="32"/>
        </w:rPr>
        <w:t>第</w:t>
      </w:r>
      <w:r>
        <w:rPr>
          <w:rFonts w:hint="eastAsia" w:ascii="黑体" w:eastAsia="黑体" w:cs="仿宋"/>
          <w:color w:val="auto"/>
          <w:sz w:val="32"/>
          <w:lang w:val="en-US" w:eastAsia="zh-CN"/>
        </w:rPr>
        <w:t>八十六</w:t>
      </w:r>
      <w:r>
        <w:rPr>
          <w:rFonts w:hint="eastAsia" w:ascii="黑体" w:eastAsia="黑体" w:cs="仿宋"/>
          <w:color w:val="auto"/>
          <w:sz w:val="32"/>
        </w:rPr>
        <w:t xml:space="preserve">条 </w:t>
      </w:r>
      <w:r>
        <w:rPr>
          <w:rFonts w:hint="eastAsia" w:ascii="仿宋" w:eastAsia="仿宋" w:cs="仿宋"/>
          <w:color w:val="auto"/>
          <w:sz w:val="32"/>
        </w:rPr>
        <w:t>本条是对《化妆品</w:t>
      </w:r>
      <w:r>
        <w:rPr>
          <w:rFonts w:hint="eastAsia" w:ascii="仿宋" w:eastAsia="仿宋" w:cs="仿宋"/>
          <w:color w:val="auto"/>
          <w:sz w:val="32"/>
          <w:lang w:eastAsia="zh-CN"/>
        </w:rPr>
        <w:t>生产经营监督管理办法</w:t>
      </w:r>
      <w:r>
        <w:rPr>
          <w:rFonts w:hint="eastAsia" w:ascii="仿宋" w:eastAsia="仿宋" w:cs="仿宋"/>
          <w:color w:val="auto"/>
          <w:sz w:val="32"/>
        </w:rPr>
        <w:t>》</w:t>
      </w:r>
      <w:r>
        <w:rPr>
          <w:rFonts w:hint="eastAsia" w:ascii="仿宋" w:eastAsia="仿宋" w:cs="黑体"/>
          <w:i w:val="0"/>
          <w:iCs w:val="0"/>
          <w:caps w:val="0"/>
          <w:smallCaps w:val="0"/>
          <w:color w:val="auto"/>
          <w:spacing w:val="0"/>
          <w:szCs w:val="32"/>
          <w:shd w:val="clear" w:color="auto" w:fill="FFFFFF"/>
        </w:rPr>
        <w:t>第五十</w:t>
      </w:r>
      <w:r>
        <w:rPr>
          <w:rFonts w:hint="eastAsia" w:ascii="仿宋" w:eastAsia="仿宋" w:cs="黑体"/>
          <w:i w:val="0"/>
          <w:iCs w:val="0"/>
          <w:caps w:val="0"/>
          <w:smallCaps w:val="0"/>
          <w:color w:val="auto"/>
          <w:spacing w:val="0"/>
          <w:szCs w:val="32"/>
          <w:shd w:val="clear" w:color="auto" w:fill="FFFFFF"/>
          <w:lang w:eastAsia="zh-CN"/>
        </w:rPr>
        <w:t>八</w:t>
      </w:r>
      <w:r>
        <w:rPr>
          <w:rFonts w:hint="eastAsia" w:ascii="仿宋" w:eastAsia="仿宋" w:cs="黑体"/>
          <w:i w:val="0"/>
          <w:iCs w:val="0"/>
          <w:caps w:val="0"/>
          <w:smallCaps w:val="0"/>
          <w:color w:val="auto"/>
          <w:spacing w:val="0"/>
          <w:szCs w:val="32"/>
          <w:shd w:val="clear" w:color="auto" w:fill="FFFFFF"/>
        </w:rPr>
        <w:t>条</w:t>
      </w:r>
      <w:r>
        <w:rPr>
          <w:rFonts w:hint="eastAsia" w:ascii="仿宋" w:eastAsia="仿宋" w:cs="黑体"/>
          <w:i w:val="0"/>
          <w:iCs w:val="0"/>
          <w:caps w:val="0"/>
          <w:smallCaps w:val="0"/>
          <w:color w:val="auto"/>
          <w:spacing w:val="0"/>
          <w:szCs w:val="32"/>
          <w:shd w:val="clear" w:color="auto" w:fill="FFFFFF"/>
          <w:lang w:val="en-US" w:eastAsia="zh-CN"/>
        </w:rPr>
        <w:t>第二款</w:t>
      </w:r>
      <w:r>
        <w:rPr>
          <w:rFonts w:hint="eastAsia" w:ascii="仿宋" w:eastAsia="仿宋" w:cs="仿宋"/>
          <w:i w:val="0"/>
          <w:iCs w:val="0"/>
          <w:caps w:val="0"/>
          <w:smallCaps w:val="0"/>
          <w:color w:val="auto"/>
          <w:spacing w:val="0"/>
          <w:szCs w:val="32"/>
          <w:shd w:val="clear" w:color="auto" w:fill="FFFFFF"/>
          <w:lang w:eastAsia="zh-CN"/>
        </w:rPr>
        <w:t>“</w:t>
      </w:r>
      <w:r>
        <w:rPr>
          <w:rFonts w:hint="eastAsia" w:ascii="仿宋" w:eastAsia="仿宋" w:cs="仿宋"/>
          <w:color w:val="auto"/>
          <w:lang w:val="en-US" w:eastAsia="zh-CN"/>
        </w:rPr>
        <w:t>拒不改正的，给予警告，并处5000元以下罚款</w:t>
      </w:r>
      <w:r>
        <w:rPr>
          <w:rFonts w:hint="eastAsia" w:ascii="仿宋" w:eastAsia="仿宋" w:cs="仿宋"/>
          <w:i w:val="0"/>
          <w:iCs w:val="0"/>
          <w:caps w:val="0"/>
          <w:smallCaps w:val="0"/>
          <w:color w:val="auto"/>
          <w:spacing w:val="0"/>
          <w:szCs w:val="32"/>
          <w:shd w:val="clear" w:color="auto" w:fill="FFFFFF"/>
          <w:lang w:eastAsia="zh-CN"/>
        </w:rPr>
        <w:t>”裁量基准的规定</w:t>
      </w:r>
      <w:r>
        <w:rPr>
          <w:rFonts w:hint="eastAsia" w:ascii="仿宋" w:eastAsia="仿宋" w:cs="仿宋"/>
          <w:i w:val="0"/>
          <w:iCs w:val="0"/>
          <w:caps w:val="0"/>
          <w:smallCaps w:val="0"/>
          <w:color w:val="auto"/>
          <w:spacing w:val="0"/>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符合裁量规则规定的减轻行政处罚情形的，并处</w:t>
      </w:r>
      <w:r>
        <w:rPr>
          <w:rFonts w:hint="eastAsia" w:ascii="仿宋" w:eastAsia="仿宋" w:cs="仿宋"/>
          <w:color w:val="auto"/>
          <w:sz w:val="32"/>
          <w:lang w:val="en-US" w:eastAsia="zh-CN"/>
        </w:rPr>
        <w:t>500元</w:t>
      </w:r>
      <w:r>
        <w:rPr>
          <w:rFonts w:hint="eastAsia" w:ascii="仿宋" w:eastAsia="仿宋" w:cs="仿宋"/>
          <w:color w:val="auto"/>
          <w:sz w:val="32"/>
        </w:rPr>
        <w:t>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符合裁量规则规定的从轻行政处罚情形的，并处</w:t>
      </w:r>
      <w:r>
        <w:rPr>
          <w:rFonts w:hint="eastAsia" w:ascii="仿宋" w:eastAsia="仿宋" w:cs="仿宋"/>
          <w:color w:val="auto"/>
          <w:sz w:val="32"/>
          <w:lang w:val="en-US" w:eastAsia="zh-CN"/>
        </w:rPr>
        <w:t>500元</w:t>
      </w:r>
      <w:r>
        <w:rPr>
          <w:rFonts w:hint="eastAsia" w:ascii="仿宋" w:eastAsia="仿宋" w:cs="仿宋"/>
          <w:color w:val="auto"/>
          <w:sz w:val="32"/>
        </w:rPr>
        <w:t>以上</w:t>
      </w:r>
      <w:r>
        <w:rPr>
          <w:rFonts w:hint="eastAsia" w:ascii="仿宋" w:eastAsia="仿宋" w:cs="仿宋"/>
          <w:color w:val="auto"/>
          <w:sz w:val="32"/>
          <w:lang w:val="en-US" w:eastAsia="zh-CN"/>
        </w:rPr>
        <w:t>1500</w:t>
      </w:r>
      <w:r>
        <w:rPr>
          <w:rFonts w:hint="eastAsia" w:ascii="仿宋" w:eastAsia="仿宋" w:cs="仿宋"/>
          <w:color w:val="auto"/>
          <w:sz w:val="32"/>
        </w:rPr>
        <w:t>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w:t>
      </w:r>
      <w:r>
        <w:rPr>
          <w:rFonts w:ascii="仿宋" w:eastAsia="仿宋" w:cs="仿宋"/>
          <w:color w:val="auto"/>
          <w:sz w:val="32"/>
        </w:rPr>
        <w:t>一般</w:t>
      </w:r>
      <w:r>
        <w:rPr>
          <w:rFonts w:hint="eastAsia" w:ascii="仿宋" w:eastAsia="仿宋" w:cs="仿宋"/>
          <w:color w:val="auto"/>
          <w:sz w:val="32"/>
        </w:rPr>
        <w:t>行政处罚情形的，并处</w:t>
      </w:r>
      <w:r>
        <w:rPr>
          <w:rFonts w:hint="eastAsia" w:ascii="仿宋" w:eastAsia="仿宋" w:cs="仿宋"/>
          <w:color w:val="auto"/>
          <w:sz w:val="32"/>
          <w:lang w:val="en-US" w:eastAsia="zh-CN"/>
        </w:rPr>
        <w:t>1500</w:t>
      </w:r>
      <w:r>
        <w:rPr>
          <w:rFonts w:hint="eastAsia" w:ascii="仿宋" w:eastAsia="仿宋" w:cs="仿宋"/>
          <w:color w:val="auto"/>
          <w:sz w:val="32"/>
        </w:rPr>
        <w:t>元以上</w:t>
      </w:r>
      <w:r>
        <w:rPr>
          <w:rFonts w:hint="eastAsia" w:ascii="仿宋" w:eastAsia="仿宋" w:cs="仿宋"/>
          <w:color w:val="auto"/>
          <w:sz w:val="32"/>
          <w:lang w:val="en-US" w:eastAsia="zh-CN"/>
        </w:rPr>
        <w:t>3500</w:t>
      </w:r>
      <w:r>
        <w:rPr>
          <w:rFonts w:hint="eastAsia" w:ascii="仿宋" w:eastAsia="仿宋" w:cs="仿宋"/>
          <w:color w:val="auto"/>
          <w:sz w:val="32"/>
        </w:rPr>
        <w:t>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符合裁量规则规定的从重行政处罚情形的</w:t>
      </w:r>
      <w:r>
        <w:rPr>
          <w:rFonts w:ascii="仿宋" w:eastAsia="仿宋" w:cs="仿宋"/>
          <w:color w:val="auto"/>
          <w:sz w:val="32"/>
        </w:rPr>
        <w:t>，</w:t>
      </w:r>
      <w:r>
        <w:rPr>
          <w:rFonts w:hint="eastAsia" w:ascii="仿宋" w:eastAsia="仿宋" w:cs="仿宋"/>
          <w:color w:val="auto"/>
          <w:sz w:val="32"/>
        </w:rPr>
        <w:t>并处</w:t>
      </w:r>
      <w:r>
        <w:rPr>
          <w:rFonts w:hint="eastAsia" w:ascii="仿宋" w:eastAsia="仿宋" w:cs="仿宋"/>
          <w:color w:val="auto"/>
          <w:sz w:val="32"/>
          <w:lang w:val="en-US" w:eastAsia="zh-CN"/>
        </w:rPr>
        <w:t>3500</w:t>
      </w:r>
      <w:r>
        <w:rPr>
          <w:rFonts w:hint="eastAsia" w:ascii="仿宋" w:eastAsia="仿宋" w:cs="仿宋"/>
          <w:color w:val="auto"/>
          <w:sz w:val="32"/>
        </w:rPr>
        <w:t>元以上</w:t>
      </w:r>
      <w:r>
        <w:rPr>
          <w:rFonts w:hint="eastAsia" w:ascii="仿宋" w:eastAsia="仿宋" w:cs="仿宋"/>
          <w:color w:val="auto"/>
          <w:sz w:val="32"/>
          <w:lang w:val="en-US" w:eastAsia="zh-CN"/>
        </w:rPr>
        <w:t>5000</w:t>
      </w:r>
      <w:r>
        <w:rPr>
          <w:rFonts w:hint="eastAsia" w:ascii="仿宋" w:eastAsia="仿宋" w:cs="仿宋"/>
          <w:color w:val="auto"/>
          <w:sz w:val="32"/>
        </w:rPr>
        <w:t>元以下罚款。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lang w:val="en-US" w:eastAsia="zh-CN"/>
        </w:rPr>
      </w:pPr>
      <w:r>
        <w:rPr>
          <w:rFonts w:hint="eastAsia" w:ascii="仿宋" w:eastAsia="仿宋" w:cs="仿宋"/>
          <w:color w:val="auto"/>
          <w:sz w:val="32"/>
        </w:rPr>
        <w:t>《化妆品</w:t>
      </w:r>
      <w:r>
        <w:rPr>
          <w:rFonts w:hint="eastAsia" w:ascii="仿宋" w:eastAsia="仿宋" w:cs="仿宋"/>
          <w:color w:val="auto"/>
          <w:sz w:val="32"/>
          <w:lang w:eastAsia="zh-CN"/>
        </w:rPr>
        <w:t>生产经营监督管理办法</w:t>
      </w:r>
      <w:r>
        <w:rPr>
          <w:rFonts w:hint="eastAsia" w:ascii="仿宋" w:eastAsia="仿宋" w:cs="仿宋"/>
          <w:color w:val="auto"/>
          <w:sz w:val="32"/>
        </w:rPr>
        <w:t>》</w:t>
      </w:r>
      <w:r>
        <w:rPr>
          <w:rFonts w:hint="eastAsia" w:ascii="仿宋" w:eastAsia="仿宋" w:cs="仿宋"/>
          <w:color w:val="auto"/>
          <w:lang w:val="en-US" w:eastAsia="zh-CN"/>
        </w:rPr>
        <w:t>第五十八条  违反本办法第十七条、第十八条第一款、第十九条第一款，化妆品生产企业许可条件发生变化，或者需要变更许可证载明的事项，未按规定申请变更的，由原发证的药品监督管理部门责令改正，给予警告，并处1万元以上3万元以下罚款。</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lang w:val="en-US" w:eastAsia="zh-CN"/>
        </w:rPr>
      </w:pPr>
      <w:r>
        <w:rPr>
          <w:rFonts w:hint="eastAsia" w:ascii="仿宋" w:eastAsia="仿宋" w:cs="仿宋"/>
          <w:color w:val="auto"/>
          <w:lang w:val="en-US" w:eastAsia="zh-CN"/>
        </w:rPr>
        <w:t xml:space="preserve">    违反本办法第十九条第二款，质量安全负责人、预留的联系方式发生变化，未按规定报告的，由原发证的药品监督管理部门责令改正；拒不改正的，给予警告，并处5000元以下罚款。</w:t>
      </w:r>
    </w:p>
    <w:p>
      <w:pPr>
        <w:pStyle w:val="6"/>
        <w:keepNext w:val="0"/>
        <w:keepLines w:val="0"/>
        <w:pageBreakBefore w:val="0"/>
        <w:widowControl w:val="0"/>
        <w:suppressAutoHyphens/>
        <w:kinsoku/>
        <w:wordWrap/>
        <w:overflowPunct/>
        <w:topLinePunct w:val="0"/>
        <w:autoSpaceDE/>
        <w:bidi w:val="0"/>
        <w:spacing w:line="560" w:lineRule="exact"/>
        <w:ind w:firstLine="655"/>
        <w:textAlignment w:val="auto"/>
        <w:rPr>
          <w:rFonts w:hint="eastAsia" w:ascii="仿宋" w:eastAsia="仿宋" w:cs="仿宋"/>
          <w:color w:val="auto"/>
          <w:lang w:val="en-US" w:eastAsia="zh-CN"/>
        </w:rPr>
      </w:pPr>
      <w:r>
        <w:rPr>
          <w:rFonts w:hint="eastAsia" w:ascii="仿宋" w:eastAsia="仿宋" w:cs="仿宋"/>
          <w:color w:val="auto"/>
          <w:lang w:val="en-US" w:eastAsia="zh-CN"/>
        </w:rPr>
        <w:t>化妆品生产企业生产的化妆品不属于化妆品生产许可证上载明的许可项目划分单元，未经许可擅自迁址，或者化妆品生产许可有效期届满且未获得延续许可的，视为未经许可从事化妆品生产活动。</w:t>
      </w:r>
    </w:p>
    <w:p>
      <w:pPr>
        <w:keepNext w:val="0"/>
        <w:keepLines w:val="0"/>
        <w:pageBreakBefore w:val="0"/>
        <w:widowControl w:val="0"/>
        <w:kinsoku/>
        <w:wordWrap/>
        <w:overflowPunct/>
        <w:topLinePunct w:val="0"/>
        <w:autoSpaceDE/>
        <w:bidi w:val="0"/>
        <w:spacing w:line="560" w:lineRule="exact"/>
        <w:ind w:firstLine="655"/>
        <w:textAlignment w:val="auto"/>
        <w:rPr>
          <w:rFonts w:hint="eastAsia" w:ascii="仿宋" w:eastAsia="仿宋" w:cs="仿宋"/>
          <w:color w:val="auto"/>
          <w:sz w:val="32"/>
        </w:rPr>
      </w:pPr>
      <w:r>
        <w:rPr>
          <w:rFonts w:hint="eastAsia" w:ascii="仿宋" w:eastAsia="仿宋" w:cs="仿宋"/>
          <w:color w:val="auto"/>
          <w:sz w:val="32"/>
        </w:rPr>
        <w:t>《化妆品</w:t>
      </w:r>
      <w:r>
        <w:rPr>
          <w:rFonts w:hint="eastAsia" w:ascii="仿宋" w:eastAsia="仿宋" w:cs="仿宋"/>
          <w:color w:val="auto"/>
          <w:sz w:val="32"/>
          <w:lang w:eastAsia="zh-CN"/>
        </w:rPr>
        <w:t>生产经营监督管理办法</w:t>
      </w:r>
      <w:r>
        <w:rPr>
          <w:rFonts w:hint="eastAsia" w:ascii="仿宋" w:eastAsia="仿宋" w:cs="仿宋"/>
          <w:color w:val="auto"/>
          <w:sz w:val="32"/>
        </w:rPr>
        <w:t xml:space="preserve">》第十七条 </w:t>
      </w:r>
      <w:r>
        <w:rPr>
          <w:rFonts w:hint="eastAsia" w:ascii="仿宋" w:eastAsia="仿宋" w:cs="仿宋"/>
          <w:color w:val="auto"/>
          <w:sz w:val="32"/>
          <w:lang w:val="en-US" w:eastAsia="zh-CN"/>
        </w:rPr>
        <w:t xml:space="preserve"> </w:t>
      </w:r>
      <w:r>
        <w:rPr>
          <w:rFonts w:hint="eastAsia" w:ascii="仿宋" w:eastAsia="仿宋" w:cs="仿宋"/>
          <w:color w:val="auto"/>
          <w:sz w:val="32"/>
        </w:rPr>
        <w:t>化妆品生产许可证有效期内，申请人的许可条件发生变化，或者需要变更许可证载明事项的，应当向原发证的药品监督管理部门申请变更。</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i w:val="0"/>
          <w:iCs w:val="0"/>
          <w:caps w:val="0"/>
          <w:smallCaps w:val="0"/>
          <w:color w:val="auto"/>
          <w:spacing w:val="0"/>
          <w:sz w:val="32"/>
          <w:szCs w:val="32"/>
          <w:shd w:val="clear" w:color="auto" w:fill="FFFFFF"/>
        </w:rPr>
      </w:pPr>
      <w:r>
        <w:rPr>
          <w:rFonts w:hint="eastAsia" w:ascii="仿宋" w:eastAsia="仿宋" w:cs="仿宋"/>
          <w:color w:val="auto"/>
          <w:sz w:val="32"/>
          <w:szCs w:val="32"/>
        </w:rPr>
        <w:t>《化妆品</w:t>
      </w:r>
      <w:r>
        <w:rPr>
          <w:rFonts w:hint="eastAsia" w:ascii="仿宋" w:eastAsia="仿宋" w:cs="仿宋"/>
          <w:color w:val="auto"/>
          <w:sz w:val="32"/>
          <w:szCs w:val="32"/>
          <w:lang w:eastAsia="zh-CN"/>
        </w:rPr>
        <w:t>生产经营监督管理办法</w:t>
      </w:r>
      <w:r>
        <w:rPr>
          <w:rFonts w:hint="eastAsia" w:ascii="仿宋" w:eastAsia="仿宋" w:cs="仿宋"/>
          <w:color w:val="auto"/>
          <w:sz w:val="32"/>
          <w:szCs w:val="32"/>
        </w:rPr>
        <w:t>》</w:t>
      </w:r>
      <w:r>
        <w:rPr>
          <w:rFonts w:hint="eastAsia" w:ascii="仿宋" w:eastAsia="仿宋" w:cs="仿宋"/>
          <w:i w:val="0"/>
          <w:iCs w:val="0"/>
          <w:caps w:val="0"/>
          <w:smallCaps w:val="0"/>
          <w:color w:val="auto"/>
          <w:spacing w:val="0"/>
          <w:sz w:val="32"/>
          <w:szCs w:val="32"/>
          <w:shd w:val="clear" w:color="auto" w:fill="FFFFFF"/>
        </w:rPr>
        <w:t>第十八条</w:t>
      </w:r>
      <w:r>
        <w:rPr>
          <w:rFonts w:hint="eastAsia" w:ascii="仿宋" w:eastAsia="仿宋" w:cs="仿宋"/>
          <w:i w:val="0"/>
          <w:iCs w:val="0"/>
          <w:caps w:val="0"/>
          <w:smallCaps w:val="0"/>
          <w:color w:val="auto"/>
          <w:spacing w:val="0"/>
          <w:sz w:val="32"/>
          <w:szCs w:val="32"/>
          <w:shd w:val="clear" w:color="auto" w:fill="FFFFFF"/>
          <w:lang w:eastAsia="zh-CN"/>
        </w:rPr>
        <w:t>第一款</w:t>
      </w:r>
      <w:r>
        <w:rPr>
          <w:rFonts w:hint="eastAsia" w:ascii="仿宋" w:eastAsia="仿宋" w:cs="仿宋"/>
          <w:i w:val="0"/>
          <w:iCs w:val="0"/>
          <w:caps w:val="0"/>
          <w:smallCaps w:val="0"/>
          <w:color w:val="auto"/>
          <w:spacing w:val="0"/>
          <w:sz w:val="32"/>
          <w:szCs w:val="32"/>
          <w:shd w:val="clear" w:color="auto" w:fill="FFFFFF"/>
          <w:lang w:val="en-US" w:eastAsia="zh-CN"/>
        </w:rPr>
        <w:t xml:space="preserve">  </w:t>
      </w:r>
      <w:r>
        <w:rPr>
          <w:rFonts w:hint="eastAsia" w:ascii="仿宋" w:eastAsia="仿宋" w:cs="仿宋"/>
          <w:i w:val="0"/>
          <w:iCs w:val="0"/>
          <w:caps w:val="0"/>
          <w:smallCaps w:val="0"/>
          <w:color w:val="auto"/>
          <w:spacing w:val="0"/>
          <w:sz w:val="32"/>
          <w:szCs w:val="32"/>
          <w:shd w:val="clear" w:color="auto" w:fill="FFFFFF"/>
        </w:rPr>
        <w:t>生产许可项目发生变化，可能影响产品质量安全的生产设施设备发生变化，或者在化妆品生产场地原址新建、改建、扩建车间的，化妆品生产企业应当在投入生产前向原发证的药品监督管理部门申请变更，并依照本办法第十条的规定提交与变更有关的资料。原发证的药品监督管理部门应当进行审核，自受理变更申请之日起30个工作日内作出是否准予变更的决定，并在化妆品生产许可证副本上予以记录。需要现场核查的，依照本办法第十二条的规定办理。</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szCs w:val="32"/>
        </w:rPr>
      </w:pPr>
      <w:r>
        <w:rPr>
          <w:rFonts w:hint="eastAsia" w:ascii="仿宋" w:eastAsia="仿宋" w:cs="仿宋"/>
          <w:color w:val="auto"/>
          <w:sz w:val="32"/>
          <w:szCs w:val="32"/>
        </w:rPr>
        <w:t>《化妆品</w:t>
      </w:r>
      <w:r>
        <w:rPr>
          <w:rFonts w:hint="eastAsia" w:ascii="仿宋" w:eastAsia="仿宋" w:cs="仿宋"/>
          <w:color w:val="auto"/>
          <w:sz w:val="32"/>
          <w:szCs w:val="32"/>
          <w:lang w:eastAsia="zh-CN"/>
        </w:rPr>
        <w:t>生产经营监督管理办法</w:t>
      </w:r>
      <w:r>
        <w:rPr>
          <w:rFonts w:hint="eastAsia" w:ascii="仿宋" w:eastAsia="仿宋" w:cs="仿宋"/>
          <w:color w:val="auto"/>
          <w:sz w:val="32"/>
          <w:szCs w:val="32"/>
        </w:rPr>
        <w:t>》第十九条</w:t>
      </w:r>
      <w:r>
        <w:rPr>
          <w:rFonts w:hint="eastAsia" w:ascii="仿宋" w:eastAsia="仿宋" w:cs="仿宋"/>
          <w:color w:val="auto"/>
          <w:sz w:val="32"/>
          <w:szCs w:val="32"/>
          <w:lang w:eastAsia="zh-CN"/>
        </w:rPr>
        <w:t>第一款</w:t>
      </w:r>
      <w:r>
        <w:rPr>
          <w:rFonts w:hint="eastAsia" w:ascii="仿宋" w:eastAsia="仿宋" w:cs="仿宋"/>
          <w:color w:val="auto"/>
          <w:sz w:val="32"/>
          <w:szCs w:val="32"/>
        </w:rPr>
        <w:t xml:space="preserve"> </w:t>
      </w:r>
      <w:r>
        <w:rPr>
          <w:rFonts w:hint="eastAsia" w:ascii="仿宋" w:eastAsia="仿宋" w:cs="仿宋"/>
          <w:color w:val="auto"/>
          <w:sz w:val="32"/>
          <w:szCs w:val="32"/>
          <w:lang w:val="en-US" w:eastAsia="zh-CN"/>
        </w:rPr>
        <w:t xml:space="preserve"> </w:t>
      </w:r>
      <w:r>
        <w:rPr>
          <w:rFonts w:hint="eastAsia" w:ascii="仿宋" w:eastAsia="仿宋" w:cs="仿宋"/>
          <w:color w:val="auto"/>
          <w:sz w:val="32"/>
          <w:szCs w:val="32"/>
        </w:rPr>
        <w:t>生产企业名称、住所、法定代表人或者负责人等发生变化的，化妆品生产企业应当自发生变化之日起30个工作日内向原发证的药品监督管理部门申请变更，并提交与变更有关的资料。原发证的药品监督管理部门应当自受理申请之日起3个工作日内办理变更手续。</w:t>
      </w:r>
    </w:p>
    <w:p>
      <w:pPr>
        <w:pStyle w:val="13"/>
        <w:keepNext w:val="0"/>
        <w:keepLines w:val="0"/>
        <w:pageBreakBefore w:val="0"/>
        <w:widowControl w:val="0"/>
        <w:bidi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2"/>
        <w:keepNext w:val="0"/>
        <w:keepLines w:val="0"/>
        <w:pageBreakBefore w:val="0"/>
        <w:widowControl w:val="0"/>
        <w:bidi w:val="0"/>
        <w:ind w:left="0" w:firstLine="640" w:firstLineChars="200"/>
        <w:rPr>
          <w:rFonts w:hint="eastAsia" w:ascii="楷体" w:hAnsi="Times New Roman" w:eastAsia="楷体" w:cs="楷体"/>
          <w:b w:val="0"/>
          <w:color w:val="auto"/>
          <w:sz w:val="32"/>
          <w:szCs w:val="32"/>
          <w:lang w:eastAsia="zh-CN"/>
        </w:rPr>
      </w:pPr>
      <w:r>
        <w:rPr>
          <w:rFonts w:hint="eastAsia" w:ascii="楷体" w:hAnsi="Times New Roman" w:eastAsia="楷体" w:cs="楷体"/>
          <w:b w:val="0"/>
          <w:color w:val="auto"/>
          <w:sz w:val="32"/>
          <w:szCs w:val="32"/>
          <w:lang w:eastAsia="zh-CN"/>
        </w:rPr>
        <w:t>实施主体：</w:t>
      </w:r>
    </w:p>
    <w:p>
      <w:pPr>
        <w:pStyle w:val="2"/>
        <w:keepNext w:val="0"/>
        <w:keepLines w:val="0"/>
        <w:pageBreakBefore w:val="0"/>
        <w:widowControl w:val="0"/>
        <w:bidi w:val="0"/>
        <w:ind w:left="0" w:firstLine="640" w:firstLineChars="200"/>
        <w:rPr>
          <w:rFonts w:hint="eastAsia"/>
          <w:color w:val="auto"/>
        </w:rPr>
      </w:pPr>
      <w:r>
        <w:rPr>
          <w:rFonts w:hint="eastAsia" w:ascii="仿宋" w:eastAsia="仿宋"/>
          <w:b w:val="0"/>
          <w:color w:val="auto"/>
          <w:sz w:val="32"/>
          <w:szCs w:val="32"/>
          <w:lang w:eastAsia="zh-CN"/>
        </w:rPr>
        <w:t>原发证的药品监督管理部门。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i w:val="0"/>
          <w:iCs w:val="0"/>
          <w:caps w:val="0"/>
          <w:smallCaps w:val="0"/>
          <w:color w:val="auto"/>
          <w:spacing w:val="0"/>
          <w:szCs w:val="32"/>
          <w:shd w:val="clear" w:color="auto" w:fill="FFFFFF"/>
        </w:rPr>
      </w:pPr>
      <w:r>
        <w:rPr>
          <w:rFonts w:hint="eastAsia" w:ascii="黑体" w:eastAsia="黑体" w:cs="仿宋"/>
          <w:color w:val="auto"/>
          <w:sz w:val="32"/>
        </w:rPr>
        <w:t>第</w:t>
      </w:r>
      <w:r>
        <w:rPr>
          <w:rFonts w:hint="eastAsia" w:ascii="黑体" w:eastAsia="黑体" w:cs="仿宋"/>
          <w:color w:val="auto"/>
          <w:sz w:val="32"/>
          <w:lang w:val="en-US" w:eastAsia="zh-CN"/>
        </w:rPr>
        <w:t>八十七</w:t>
      </w:r>
      <w:r>
        <w:rPr>
          <w:rFonts w:hint="eastAsia" w:ascii="黑体" w:eastAsia="黑体" w:cs="仿宋"/>
          <w:color w:val="auto"/>
          <w:sz w:val="32"/>
        </w:rPr>
        <w:t xml:space="preserve">条 </w:t>
      </w:r>
      <w:r>
        <w:rPr>
          <w:rFonts w:hint="eastAsia" w:ascii="仿宋" w:eastAsia="仿宋" w:cs="仿宋"/>
          <w:color w:val="auto"/>
          <w:sz w:val="32"/>
        </w:rPr>
        <w:t>本条是对《化妆品</w:t>
      </w:r>
      <w:r>
        <w:rPr>
          <w:rFonts w:hint="eastAsia" w:ascii="仿宋" w:eastAsia="仿宋" w:cs="仿宋"/>
          <w:color w:val="auto"/>
          <w:sz w:val="32"/>
          <w:lang w:eastAsia="zh-CN"/>
        </w:rPr>
        <w:t>生产经营监督管理办法</w:t>
      </w:r>
      <w:r>
        <w:rPr>
          <w:rFonts w:hint="eastAsia" w:ascii="仿宋" w:eastAsia="仿宋" w:cs="仿宋"/>
          <w:color w:val="auto"/>
          <w:sz w:val="32"/>
        </w:rPr>
        <w:t>》</w:t>
      </w:r>
      <w:r>
        <w:rPr>
          <w:rFonts w:hint="eastAsia" w:ascii="仿宋" w:eastAsia="仿宋" w:cs="黑体"/>
          <w:i w:val="0"/>
          <w:iCs w:val="0"/>
          <w:caps w:val="0"/>
          <w:smallCaps w:val="0"/>
          <w:color w:val="auto"/>
          <w:spacing w:val="0"/>
          <w:szCs w:val="32"/>
          <w:shd w:val="clear" w:color="auto" w:fill="FFFFFF"/>
        </w:rPr>
        <w:t>第</w:t>
      </w:r>
      <w:r>
        <w:rPr>
          <w:rFonts w:hint="eastAsia" w:ascii="仿宋" w:eastAsia="仿宋" w:cs="黑体"/>
          <w:i w:val="0"/>
          <w:iCs w:val="0"/>
          <w:caps w:val="0"/>
          <w:smallCaps w:val="0"/>
          <w:color w:val="auto"/>
          <w:spacing w:val="0"/>
          <w:szCs w:val="32"/>
          <w:shd w:val="clear" w:color="auto" w:fill="FFFFFF"/>
          <w:lang w:eastAsia="zh-CN"/>
        </w:rPr>
        <w:t>六十</w:t>
      </w:r>
      <w:r>
        <w:rPr>
          <w:rFonts w:hint="eastAsia" w:ascii="仿宋" w:eastAsia="仿宋" w:cs="黑体"/>
          <w:i w:val="0"/>
          <w:iCs w:val="0"/>
          <w:caps w:val="0"/>
          <w:smallCaps w:val="0"/>
          <w:color w:val="auto"/>
          <w:spacing w:val="0"/>
          <w:szCs w:val="32"/>
          <w:shd w:val="clear" w:color="auto" w:fill="FFFFFF"/>
        </w:rPr>
        <w:t>条</w:t>
      </w:r>
      <w:r>
        <w:rPr>
          <w:rFonts w:hint="eastAsia" w:ascii="仿宋" w:eastAsia="仿宋" w:cs="仿宋"/>
          <w:i w:val="0"/>
          <w:iCs w:val="0"/>
          <w:caps w:val="0"/>
          <w:smallCaps w:val="0"/>
          <w:color w:val="auto"/>
          <w:spacing w:val="0"/>
          <w:szCs w:val="32"/>
          <w:shd w:val="clear" w:color="auto" w:fill="FFFFFF"/>
          <w:lang w:eastAsia="zh-CN"/>
        </w:rPr>
        <w:t>“违反本办法第四十二条第三款，</w:t>
      </w:r>
      <w:r>
        <w:rPr>
          <w:rFonts w:hint="eastAsia" w:ascii="仿宋" w:eastAsia="仿宋" w:cs="仿宋"/>
          <w:i w:val="0"/>
          <w:iCs w:val="0"/>
          <w:caps w:val="0"/>
          <w:smallCaps w:val="0"/>
          <w:color w:val="auto"/>
          <w:spacing w:val="0"/>
          <w:szCs w:val="32"/>
          <w:shd w:val="clear" w:color="auto" w:fill="FFFFFF"/>
        </w:rPr>
        <w:t>处</w:t>
      </w:r>
      <w:r>
        <w:rPr>
          <w:rFonts w:hint="eastAsia" w:ascii="仿宋" w:eastAsia="仿宋" w:cs="仿宋"/>
          <w:i w:val="0"/>
          <w:iCs w:val="0"/>
          <w:caps w:val="0"/>
          <w:smallCaps w:val="0"/>
          <w:color w:val="auto"/>
          <w:spacing w:val="0"/>
          <w:szCs w:val="32"/>
          <w:shd w:val="clear" w:color="auto" w:fill="FFFFFF"/>
          <w:lang w:val="en-US" w:eastAsia="zh-CN"/>
        </w:rPr>
        <w:t>5000</w:t>
      </w:r>
      <w:r>
        <w:rPr>
          <w:rFonts w:hint="eastAsia" w:ascii="仿宋" w:eastAsia="仿宋" w:cs="仿宋"/>
          <w:i w:val="0"/>
          <w:iCs w:val="0"/>
          <w:caps w:val="0"/>
          <w:smallCaps w:val="0"/>
          <w:color w:val="auto"/>
          <w:spacing w:val="0"/>
          <w:szCs w:val="32"/>
          <w:shd w:val="clear" w:color="auto" w:fill="FFFFFF"/>
        </w:rPr>
        <w:t>元以上3万元以下罚款</w:t>
      </w:r>
      <w:r>
        <w:rPr>
          <w:rFonts w:hint="eastAsia" w:ascii="仿宋" w:eastAsia="仿宋" w:cs="仿宋"/>
          <w:i w:val="0"/>
          <w:iCs w:val="0"/>
          <w:caps w:val="0"/>
          <w:smallCaps w:val="0"/>
          <w:color w:val="auto"/>
          <w:spacing w:val="0"/>
          <w:szCs w:val="32"/>
          <w:shd w:val="clear" w:color="auto" w:fill="FFFFFF"/>
          <w:lang w:eastAsia="zh-CN"/>
        </w:rPr>
        <w:t>”裁量基准的规定</w:t>
      </w:r>
      <w:r>
        <w:rPr>
          <w:rFonts w:hint="eastAsia" w:ascii="仿宋" w:eastAsia="仿宋" w:cs="仿宋"/>
          <w:i w:val="0"/>
          <w:iCs w:val="0"/>
          <w:caps w:val="0"/>
          <w:smallCaps w:val="0"/>
          <w:color w:val="auto"/>
          <w:spacing w:val="0"/>
          <w:szCs w:val="32"/>
          <w:shd w:val="clear" w:color="auto" w:fill="FFFFFF"/>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符合裁量规则规定的减轻行政处罚情形的，并处</w:t>
      </w:r>
      <w:r>
        <w:rPr>
          <w:rFonts w:hint="eastAsia" w:ascii="仿宋" w:eastAsia="仿宋" w:cs="仿宋"/>
          <w:color w:val="auto"/>
          <w:sz w:val="32"/>
          <w:lang w:val="en-US" w:eastAsia="zh-CN"/>
        </w:rPr>
        <w:t>500</w:t>
      </w:r>
      <w:r>
        <w:rPr>
          <w:rFonts w:hint="eastAsia" w:ascii="仿宋" w:eastAsia="仿宋" w:cs="仿宋"/>
          <w:color w:val="auto"/>
          <w:sz w:val="32"/>
        </w:rPr>
        <w:t>元以上</w:t>
      </w:r>
      <w:r>
        <w:rPr>
          <w:rFonts w:hint="eastAsia" w:ascii="仿宋" w:eastAsia="仿宋" w:cs="仿宋"/>
          <w:color w:val="auto"/>
          <w:sz w:val="32"/>
          <w:lang w:val="en-US" w:eastAsia="zh-CN"/>
        </w:rPr>
        <w:t>5000</w:t>
      </w:r>
      <w:r>
        <w:rPr>
          <w:rFonts w:hint="eastAsia" w:ascii="仿宋" w:eastAsia="仿宋" w:cs="仿宋"/>
          <w:color w:val="auto"/>
          <w:sz w:val="32"/>
        </w:rPr>
        <w:t>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符合裁量规则规定的从轻行政处罚情形的，并处</w:t>
      </w:r>
      <w:r>
        <w:rPr>
          <w:rFonts w:hint="eastAsia" w:ascii="仿宋" w:eastAsia="仿宋" w:cs="仿宋"/>
          <w:color w:val="auto"/>
          <w:sz w:val="32"/>
          <w:lang w:val="en-US" w:eastAsia="zh-CN"/>
        </w:rPr>
        <w:t>5000</w:t>
      </w:r>
      <w:r>
        <w:rPr>
          <w:rFonts w:hint="eastAsia" w:ascii="仿宋" w:eastAsia="仿宋" w:cs="仿宋"/>
          <w:color w:val="auto"/>
          <w:sz w:val="32"/>
        </w:rPr>
        <w:t>元以上</w:t>
      </w:r>
      <w:r>
        <w:rPr>
          <w:rFonts w:hint="eastAsia" w:ascii="仿宋" w:eastAsia="仿宋" w:cs="仿宋"/>
          <w:color w:val="auto"/>
          <w:sz w:val="32"/>
          <w:lang w:val="en-US" w:eastAsia="zh-CN"/>
        </w:rPr>
        <w:t>1.25</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w:t>
      </w:r>
      <w:r>
        <w:rPr>
          <w:rFonts w:ascii="仿宋" w:eastAsia="仿宋" w:cs="仿宋"/>
          <w:color w:val="auto"/>
          <w:sz w:val="32"/>
        </w:rPr>
        <w:t>一般</w:t>
      </w:r>
      <w:r>
        <w:rPr>
          <w:rFonts w:hint="eastAsia" w:ascii="仿宋" w:eastAsia="仿宋" w:cs="仿宋"/>
          <w:color w:val="auto"/>
          <w:sz w:val="32"/>
        </w:rPr>
        <w:t>行政处罚情形的，并处</w:t>
      </w:r>
      <w:r>
        <w:rPr>
          <w:rFonts w:hint="eastAsia" w:ascii="仿宋" w:eastAsia="仿宋" w:cs="仿宋"/>
          <w:color w:val="auto"/>
          <w:sz w:val="32"/>
          <w:lang w:val="en-US" w:eastAsia="zh-CN"/>
        </w:rPr>
        <w:t>1.25</w:t>
      </w:r>
      <w:r>
        <w:rPr>
          <w:rFonts w:hint="eastAsia" w:ascii="仿宋" w:eastAsia="仿宋" w:cs="仿宋"/>
          <w:color w:val="auto"/>
          <w:sz w:val="32"/>
        </w:rPr>
        <w:t>万元以上</w:t>
      </w:r>
      <w:r>
        <w:rPr>
          <w:rFonts w:hint="eastAsia" w:ascii="仿宋" w:eastAsia="仿宋" w:cs="仿宋"/>
          <w:color w:val="auto"/>
          <w:sz w:val="32"/>
          <w:lang w:val="en-US" w:eastAsia="zh-CN"/>
        </w:rPr>
        <w:t>2.25</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符合裁量规则规定的从重行政处罚情形的</w:t>
      </w:r>
      <w:r>
        <w:rPr>
          <w:rFonts w:ascii="仿宋" w:eastAsia="仿宋" w:cs="仿宋"/>
          <w:color w:val="auto"/>
          <w:sz w:val="32"/>
        </w:rPr>
        <w:t>，</w:t>
      </w:r>
      <w:r>
        <w:rPr>
          <w:rFonts w:hint="eastAsia" w:ascii="仿宋" w:eastAsia="仿宋" w:cs="仿宋"/>
          <w:color w:val="auto"/>
          <w:sz w:val="32"/>
        </w:rPr>
        <w:t>并处</w:t>
      </w:r>
      <w:r>
        <w:rPr>
          <w:rFonts w:hint="eastAsia" w:ascii="仿宋" w:eastAsia="仿宋" w:cs="仿宋"/>
          <w:color w:val="auto"/>
          <w:sz w:val="32"/>
          <w:lang w:val="en-US" w:eastAsia="zh-CN"/>
        </w:rPr>
        <w:t>2.25</w:t>
      </w:r>
      <w:r>
        <w:rPr>
          <w:rFonts w:hint="eastAsia" w:ascii="仿宋" w:eastAsia="仿宋" w:cs="仿宋"/>
          <w:color w:val="auto"/>
          <w:sz w:val="32"/>
        </w:rPr>
        <w:t>万元以上</w:t>
      </w:r>
      <w:r>
        <w:rPr>
          <w:rFonts w:hint="eastAsia" w:ascii="仿宋" w:eastAsia="仿宋" w:cs="仿宋"/>
          <w:color w:val="auto"/>
          <w:sz w:val="32"/>
          <w:lang w:val="en-US" w:eastAsia="zh-CN"/>
        </w:rPr>
        <w:t>3</w:t>
      </w:r>
      <w:r>
        <w:rPr>
          <w:rFonts w:hint="eastAsia" w:ascii="仿宋" w:eastAsia="仿宋" w:cs="仿宋"/>
          <w:color w:val="auto"/>
          <w:sz w:val="32"/>
        </w:rPr>
        <w:t>万元以下罚款。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《化妆品</w:t>
      </w:r>
      <w:r>
        <w:rPr>
          <w:rFonts w:hint="eastAsia" w:ascii="仿宋" w:eastAsia="仿宋" w:cs="仿宋"/>
          <w:color w:val="auto"/>
          <w:sz w:val="32"/>
          <w:lang w:eastAsia="zh-CN"/>
        </w:rPr>
        <w:t>生产经营监督管理办法</w:t>
      </w:r>
      <w:r>
        <w:rPr>
          <w:rFonts w:hint="eastAsia" w:ascii="仿宋" w:eastAsia="仿宋" w:cs="仿宋"/>
          <w:color w:val="auto"/>
          <w:sz w:val="32"/>
        </w:rPr>
        <w:t>》第四十二条 化妆品集中交易市场开办者、展销会举办者应当建立保证化妆品质量安全的管理制度并有效实施，承担入场化妆品经营者管理责任，督促入场化妆品经营者依法履行义务，每年或者展销会期间至少组织开展一次化妆品质量安全知识培训。</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化妆品集中交易市场开办者、展销会举办者应当建立入场化妆品经营者档案，审查入场化妆品经营者的市场主体登记证明，如实记录经营者名称或者姓名、联系方式、住所等信息。入场化妆品经营者档案信息应当及时核验更新，保证真实、准确、完整，保存期限不少于经营者在场内停止经营后2年。</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化妆品展销会举办者应当在展销会举办前向所在地县级负责药品监督管理的部门报告展销会的时间、地点等基本信息。</w:t>
      </w:r>
    </w:p>
    <w:p>
      <w:pPr>
        <w:keepNext w:val="0"/>
        <w:keepLines w:val="0"/>
        <w:pageBreakBefore w:val="0"/>
        <w:widowControl w:val="0"/>
        <w:suppressLineNumbers w:val="0"/>
        <w:suppressAutoHyphens w:val="0"/>
        <w:bidi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2"/>
        <w:ind w:left="0" w:firstLine="640" w:firstLineChars="200"/>
        <w:rPr>
          <w:rFonts w:hint="eastAsia" w:ascii="楷体" w:hAnsi="Times New Roman" w:eastAsia="楷体" w:cs="楷体"/>
          <w:b w:val="0"/>
          <w:color w:val="auto"/>
          <w:sz w:val="32"/>
          <w:szCs w:val="32"/>
          <w:lang w:eastAsia="zh-CN"/>
        </w:rPr>
      </w:pPr>
      <w:r>
        <w:rPr>
          <w:rFonts w:hint="eastAsia" w:ascii="楷体" w:hAnsi="Times New Roman" w:eastAsia="楷体" w:cs="楷体"/>
          <w:b w:val="0"/>
          <w:color w:val="auto"/>
          <w:sz w:val="32"/>
          <w:szCs w:val="32"/>
          <w:lang w:eastAsia="zh-CN"/>
        </w:rPr>
        <w:t>实施主体：</w:t>
      </w:r>
    </w:p>
    <w:p>
      <w:pPr>
        <w:pStyle w:val="2"/>
        <w:ind w:left="0" w:firstLine="640" w:firstLineChars="200"/>
        <w:rPr>
          <w:rFonts w:hint="eastAsia"/>
          <w:color w:val="auto"/>
        </w:rPr>
      </w:pPr>
      <w:r>
        <w:rPr>
          <w:rFonts w:hint="eastAsia" w:ascii="仿宋" w:eastAsia="仿宋"/>
          <w:b w:val="0"/>
          <w:color w:val="auto"/>
          <w:sz w:val="32"/>
          <w:szCs w:val="32"/>
          <w:lang w:eastAsia="zh-CN"/>
        </w:rPr>
        <w:t>县级药品监督管理部门。</w:t>
      </w:r>
    </w:p>
    <w:p>
      <w:pPr>
        <w:keepNext w:val="0"/>
        <w:keepLines w:val="0"/>
        <w:pageBreakBefore w:val="0"/>
        <w:widowControl w:val="0"/>
        <w:kinsoku/>
        <w:wordWrap/>
        <w:overflowPunct/>
        <w:topLinePunct w:val="0"/>
        <w:autoSpaceDE/>
        <w:bidi w:val="0"/>
        <w:spacing w:line="560" w:lineRule="exact"/>
        <w:ind w:firstLine="640" w:firstLineChars="200"/>
        <w:textAlignment w:val="auto"/>
        <w:rPr>
          <w:color w:val="auto"/>
        </w:rPr>
      </w:pPr>
      <w:r>
        <w:rPr>
          <w:rFonts w:hint="eastAsia" w:ascii="黑体" w:eastAsia="黑体"/>
          <w:color w:val="auto"/>
          <w:szCs w:val="32"/>
          <w:lang w:eastAsia="zh-CN"/>
        </w:rPr>
        <w:t>十</w:t>
      </w:r>
      <w:r>
        <w:rPr>
          <w:rFonts w:hint="eastAsia" w:ascii="黑体" w:eastAsia="黑体"/>
          <w:color w:val="auto"/>
          <w:szCs w:val="32"/>
          <w:lang w:val="en-US" w:eastAsia="zh-CN"/>
        </w:rPr>
        <w:t>一</w:t>
      </w:r>
      <w:r>
        <w:rPr>
          <w:rFonts w:ascii="黑体" w:eastAsia="黑体"/>
          <w:color w:val="auto"/>
          <w:szCs w:val="32"/>
        </w:rPr>
        <w:t>、</w:t>
      </w:r>
      <w:r>
        <w:rPr>
          <w:rFonts w:hint="eastAsia" w:ascii="黑体" w:eastAsia="黑体"/>
          <w:color w:val="auto"/>
          <w:szCs w:val="32"/>
        </w:rPr>
        <w:t>《医疗器械监督管理条例》（中华人民共和国国务院令第7</w:t>
      </w:r>
      <w:r>
        <w:rPr>
          <w:rFonts w:hint="eastAsia" w:ascii="黑体" w:eastAsia="黑体"/>
          <w:color w:val="auto"/>
          <w:szCs w:val="32"/>
          <w:lang w:val="en-US" w:eastAsia="zh-CN"/>
        </w:rPr>
        <w:t>39</w:t>
      </w:r>
      <w:r>
        <w:rPr>
          <w:rFonts w:hint="eastAsia" w:ascii="黑体" w:eastAsia="黑体"/>
          <w:color w:val="auto"/>
          <w:szCs w:val="32"/>
        </w:rPr>
        <w:t>号</w:t>
      </w:r>
      <w:r>
        <w:rPr>
          <w:rFonts w:hint="eastAsia" w:ascii="黑体" w:eastAsia="黑体"/>
          <w:color w:val="auto"/>
          <w:szCs w:val="32"/>
          <w:lang w:eastAsia="zh-CN"/>
        </w:rPr>
        <w:t>，</w:t>
      </w:r>
      <w:r>
        <w:rPr>
          <w:rFonts w:hint="eastAsia" w:ascii="黑体" w:eastAsia="黑体" w:cs="仿宋_GB2312"/>
          <w:color w:val="auto"/>
          <w:szCs w:val="32"/>
        </w:rPr>
        <w:t>202</w:t>
      </w:r>
      <w:r>
        <w:rPr>
          <w:rFonts w:hint="eastAsia" w:ascii="黑体" w:eastAsia="黑体" w:cs="仿宋_GB2312"/>
          <w:color w:val="auto"/>
          <w:szCs w:val="32"/>
          <w:lang w:val="en-US" w:eastAsia="zh-CN"/>
        </w:rPr>
        <w:t>1年2月9日</w:t>
      </w:r>
      <w:r>
        <w:rPr>
          <w:rFonts w:hint="eastAsia" w:ascii="黑体" w:eastAsia="黑体"/>
          <w:color w:val="auto"/>
          <w:szCs w:val="32"/>
        </w:rPr>
        <w:t>）</w:t>
      </w:r>
      <w:r>
        <w:rPr>
          <w:rFonts w:hint="eastAsia" w:ascii="黑体" w:eastAsia="黑体"/>
          <w:color w:val="auto"/>
          <w:szCs w:val="32"/>
          <w:lang w:eastAsia="zh-CN"/>
        </w:rPr>
        <w:t>，</w:t>
      </w:r>
      <w:r>
        <w:rPr>
          <w:rFonts w:hint="eastAsia" w:ascii="黑体" w:eastAsia="黑体"/>
          <w:color w:val="auto"/>
          <w:szCs w:val="32"/>
        </w:rPr>
        <w:t>2020年12月21日</w:t>
      </w:r>
      <w:r>
        <w:rPr>
          <w:rFonts w:hint="eastAsia" w:ascii="黑体" w:eastAsia="黑体"/>
          <w:color w:val="auto"/>
          <w:szCs w:val="32"/>
          <w:lang w:eastAsia="zh-CN"/>
        </w:rPr>
        <w:t>，</w:t>
      </w:r>
      <w:r>
        <w:rPr>
          <w:rFonts w:hint="eastAsia" w:ascii="黑体" w:eastAsia="黑体"/>
          <w:color w:val="auto"/>
          <w:szCs w:val="32"/>
        </w:rPr>
        <w:t>国务院第119次常务会议修订通过，自2021年6月1日起施行。</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val="en-US" w:eastAsia="zh-CN"/>
        </w:rPr>
        <w:t>八十八</w:t>
      </w:r>
      <w:r>
        <w:rPr>
          <w:rFonts w:hint="eastAsia" w:ascii="黑体" w:eastAsia="黑体" w:cs="仿宋"/>
          <w:color w:val="auto"/>
          <w:sz w:val="32"/>
        </w:rPr>
        <w:t xml:space="preserve">条 </w:t>
      </w:r>
      <w:r>
        <w:rPr>
          <w:rFonts w:hint="eastAsia" w:ascii="仿宋" w:eastAsia="仿宋" w:cs="仿宋"/>
          <w:color w:val="auto"/>
          <w:sz w:val="32"/>
        </w:rPr>
        <w:t>本条是对《医疗器械监督管理条例》第八十一条“违法生产经营的医疗器械货值金额不足1万元的，并处5万元以上15万元以下罚款”裁量基准的规定。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符合裁量规则规定的减轻行政处罚情形的，并处</w:t>
      </w:r>
      <w:r>
        <w:rPr>
          <w:rFonts w:hint="eastAsia" w:ascii="仿宋" w:eastAsia="仿宋" w:cs="仿宋"/>
          <w:color w:val="auto"/>
          <w:sz w:val="32"/>
          <w:lang w:val="en-US" w:eastAsia="zh-CN"/>
        </w:rPr>
        <w:t>0.5万元</w:t>
      </w:r>
      <w:r>
        <w:rPr>
          <w:rFonts w:hint="eastAsia" w:ascii="仿宋" w:eastAsia="仿宋" w:cs="仿宋"/>
          <w:color w:val="auto"/>
          <w:sz w:val="32"/>
        </w:rPr>
        <w:t>以上5万元以下罚款。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符合裁量规则规定的从轻行政处罚情形的，并处5万元以上8万元以下罚款。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w:t>
      </w:r>
      <w:r>
        <w:rPr>
          <w:rFonts w:ascii="仿宋" w:eastAsia="仿宋" w:cs="仿宋"/>
          <w:color w:val="auto"/>
          <w:sz w:val="32"/>
        </w:rPr>
        <w:t>一般</w:t>
      </w:r>
      <w:r>
        <w:rPr>
          <w:rFonts w:hint="eastAsia" w:ascii="仿宋" w:eastAsia="仿宋" w:cs="仿宋"/>
          <w:color w:val="auto"/>
          <w:sz w:val="32"/>
        </w:rPr>
        <w:t>行政处罚情形的，并处8万元以上12万元以下罚款。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符合裁量规则规定的从重行政处罚情形的</w:t>
      </w:r>
      <w:r>
        <w:rPr>
          <w:rFonts w:ascii="仿宋" w:eastAsia="仿宋" w:cs="仿宋"/>
          <w:color w:val="auto"/>
          <w:sz w:val="32"/>
        </w:rPr>
        <w:t>，</w:t>
      </w:r>
      <w:r>
        <w:rPr>
          <w:rFonts w:hint="eastAsia" w:ascii="仿宋" w:eastAsia="仿宋" w:cs="仿宋"/>
          <w:color w:val="auto"/>
          <w:sz w:val="32"/>
        </w:rPr>
        <w:t>并处12万元以上15万元以下罚款。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《医疗器械监督管理条例》第八十一条</w:t>
      </w:r>
      <w:r>
        <w:rPr>
          <w:rFonts w:hint="eastAsia" w:ascii="仿宋" w:eastAsia="仿宋" w:cs="仿宋"/>
          <w:color w:val="auto"/>
          <w:sz w:val="32"/>
          <w:lang w:val="en-US" w:eastAsia="zh-CN"/>
        </w:rPr>
        <w:t xml:space="preserve">  </w:t>
      </w:r>
      <w:r>
        <w:rPr>
          <w:rFonts w:hint="eastAsia" w:ascii="仿宋" w:eastAsia="仿宋" w:cs="仿宋"/>
          <w:color w:val="auto"/>
          <w:sz w:val="32"/>
        </w:rPr>
        <w:t>有下列情形之一的，由负责药品监督管理的部门没收违法所得、违法生产经营的医疗器械和用于违法生产经营的工具、设备、原材料等物品；违法生产经营的医疗器械货值金额不足1万元的，并处5万元以上15万元以下罚款；货值金额1万元以上的，并处货值金额15倍以上30倍以下罚款；情节严重的，责令停产停业，10年内不受理相关责任人以及单位提出的医疗器械许可申请，对违法单位的法定代表人、主要负责人、直接负责的主管人员和其他责任人员，没收违法行为发生期间自本单位所获收入，并处所获收入30%以上3倍以下罚款，终身禁止其从事医疗器械生产经营活动：</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（一）生产、经营未取得医疗器械注册证的第二类、第三类医疗器械；</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（二）未经许可从事第二类、第三类医疗器械生产活动；</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（三）未经许可从事第三类医疗器械经营活动。</w:t>
      </w:r>
    </w:p>
    <w:p>
      <w:pPr>
        <w:pStyle w:val="6"/>
        <w:keepNext w:val="0"/>
        <w:keepLines w:val="0"/>
        <w:pageBreakBefore w:val="0"/>
        <w:widowControl w:val="0"/>
        <w:suppressAutoHyphens/>
        <w:kinsoku/>
        <w:wordWrap/>
        <w:overflowPunct/>
        <w:topLinePunct w:val="0"/>
        <w:autoSpaceDE/>
        <w:bidi w:val="0"/>
        <w:spacing w:line="560" w:lineRule="exact"/>
        <w:ind w:firstLine="644"/>
        <w:textAlignment w:val="auto"/>
        <w:rPr>
          <w:rFonts w:hint="eastAsia" w:ascii="仿宋" w:eastAsia="仿宋" w:cs="仿宋"/>
          <w:color w:val="auto"/>
          <w:sz w:val="32"/>
        </w:rPr>
      </w:pPr>
      <w:r>
        <w:rPr>
          <w:rFonts w:hint="eastAsia" w:ascii="仿宋" w:eastAsia="仿宋" w:cs="仿宋"/>
          <w:color w:val="auto"/>
          <w:sz w:val="32"/>
        </w:rPr>
        <w:t>有前款第一项情形、情节严重的，由原发证部门吊销医疗器械生产许可证或者医疗器械经营许可证。</w:t>
      </w:r>
    </w:p>
    <w:p>
      <w:pPr>
        <w:ind w:firstLine="640" w:firstLineChars="200"/>
        <w:rPr>
          <w:rFonts w:hint="eastAsia"/>
          <w:color w:val="auto"/>
        </w:rPr>
      </w:pPr>
      <w:r>
        <w:rPr>
          <w:rFonts w:hint="eastAsia"/>
          <w:color w:val="auto"/>
        </w:rPr>
        <w:t>《医疗器械生产监督管理办法》第七十四条</w:t>
      </w:r>
      <w:r>
        <w:rPr>
          <w:rFonts w:hint="eastAsia"/>
          <w:color w:val="auto"/>
          <w:lang w:val="en-US" w:eastAsia="zh-CN"/>
        </w:rPr>
        <w:t xml:space="preserve">  </w:t>
      </w:r>
      <w:r>
        <w:rPr>
          <w:rFonts w:hint="eastAsia"/>
          <w:color w:val="auto"/>
        </w:rPr>
        <w:t>有下列情形之一的，依照医疗器械监督管理条例第八十一条的规定处罚：</w:t>
      </w:r>
    </w:p>
    <w:p>
      <w:pPr>
        <w:rPr>
          <w:rFonts w:hint="eastAsia"/>
          <w:color w:val="auto"/>
        </w:rPr>
      </w:pPr>
      <w:r>
        <w:rPr>
          <w:rFonts w:hint="eastAsia"/>
          <w:color w:val="auto"/>
        </w:rPr>
        <w:t>（一）超出医疗器械生产许可证载明的生产范围生产第二类、第三类医疗器械；</w:t>
      </w:r>
    </w:p>
    <w:p>
      <w:pPr>
        <w:rPr>
          <w:rFonts w:hint="eastAsia"/>
          <w:color w:val="auto"/>
        </w:rPr>
      </w:pPr>
      <w:r>
        <w:rPr>
          <w:rFonts w:hint="eastAsia"/>
          <w:color w:val="auto"/>
        </w:rPr>
        <w:t>（二）在未经许可的生产场地生产第二类、第三类医疗器械；</w:t>
      </w:r>
    </w:p>
    <w:p>
      <w:pPr>
        <w:rPr>
          <w:rFonts w:hint="eastAsia"/>
          <w:color w:val="auto"/>
        </w:rPr>
      </w:pPr>
      <w:r>
        <w:rPr>
          <w:rFonts w:hint="eastAsia"/>
          <w:color w:val="auto"/>
        </w:rPr>
        <w:t>（三）医疗器械生产许可证有效期届满后，未依法办理延续手续，仍继续从事第二类、第三类医疗器械生产；</w:t>
      </w:r>
    </w:p>
    <w:p>
      <w:pPr>
        <w:rPr>
          <w:rFonts w:hint="eastAsia"/>
          <w:color w:val="auto"/>
        </w:rPr>
      </w:pPr>
      <w:r>
        <w:rPr>
          <w:rFonts w:hint="eastAsia"/>
          <w:color w:val="auto"/>
        </w:rPr>
        <w:t>（四）医疗器械生产企业增加生产产品品种，应当依法办理许可变更而未办理的。</w:t>
      </w:r>
    </w:p>
    <w:p>
      <w:pPr>
        <w:ind w:firstLine="640" w:firstLineChars="200"/>
        <w:rPr>
          <w:color w:val="auto"/>
        </w:rPr>
      </w:pPr>
      <w:r>
        <w:rPr>
          <w:rFonts w:hint="eastAsia"/>
          <w:color w:val="auto"/>
        </w:rPr>
        <w:t>《医疗器械经营监督管理办法》第六十六条第二款</w:t>
      </w:r>
      <w:r>
        <w:rPr>
          <w:rFonts w:hint="eastAsia"/>
          <w:color w:val="auto"/>
          <w:lang w:val="en-US" w:eastAsia="zh-CN"/>
        </w:rPr>
        <w:t xml:space="preserve">  </w:t>
      </w:r>
      <w:r>
        <w:rPr>
          <w:rFonts w:hint="eastAsia"/>
          <w:color w:val="auto"/>
        </w:rPr>
        <w:t>未经许可从事第三类医疗器械经营活动的，依照医疗器械监督管理条例第八十一条的规定处罚。</w:t>
      </w:r>
    </w:p>
    <w:p>
      <w:pPr>
        <w:keepNext w:val="0"/>
        <w:keepLines w:val="0"/>
        <w:pageBreakBefore w:val="0"/>
        <w:widowControl w:val="0"/>
        <w:suppressLineNumbers w:val="0"/>
        <w:suppressAutoHyphens w:val="0"/>
        <w:bidi w:val="0"/>
        <w:ind w:firstLine="644"/>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2"/>
        <w:ind w:left="0" w:firstLine="640" w:firstLineChars="200"/>
        <w:rPr>
          <w:rFonts w:hint="eastAsia" w:ascii="楷体" w:hAnsi="Times New Roman" w:eastAsia="楷体" w:cs="楷体"/>
          <w:color w:val="auto"/>
          <w:szCs w:val="32"/>
          <w:lang w:eastAsia="zh-CN"/>
        </w:rPr>
      </w:pPr>
      <w:r>
        <w:rPr>
          <w:rFonts w:hint="eastAsia" w:ascii="楷体" w:hAnsi="Times New Roman" w:eastAsia="楷体" w:cs="楷体"/>
          <w:color w:val="auto"/>
          <w:szCs w:val="32"/>
        </w:rPr>
        <w:t>实施主体</w:t>
      </w:r>
      <w:r>
        <w:rPr>
          <w:rFonts w:hint="eastAsia" w:ascii="楷体" w:hAnsi="Times New Roman" w:eastAsia="楷体" w:cs="楷体"/>
          <w:color w:val="auto"/>
          <w:szCs w:val="32"/>
          <w:lang w:eastAsia="zh-CN"/>
        </w:rPr>
        <w:t>：</w:t>
      </w:r>
    </w:p>
    <w:p>
      <w:pPr>
        <w:pStyle w:val="2"/>
        <w:keepNext w:val="0"/>
        <w:keepLines w:val="0"/>
        <w:pageBreakBefore w:val="0"/>
        <w:widowControl w:val="0"/>
        <w:suppressLineNumbers w:val="0"/>
        <w:suppressAutoHyphens w:val="0"/>
        <w:bidi w:val="0"/>
        <w:ind w:left="0" w:firstLine="640" w:firstLineChars="200"/>
        <w:rPr>
          <w:rFonts w:hint="eastAsia" w:ascii="Times New Roman" w:hAnsi="Times New Roman" w:eastAsia="仿宋_GB2312" w:cs="Times New Roman"/>
          <w:b w:val="0"/>
          <w:color w:val="auto"/>
          <w:sz w:val="32"/>
          <w:szCs w:val="24"/>
        </w:rPr>
      </w:pPr>
      <w:r>
        <w:rPr>
          <w:rFonts w:hint="eastAsia" w:ascii="Times New Roman" w:hAnsi="Times New Roman" w:eastAsia="仿宋_GB2312" w:cs="Times New Roman"/>
          <w:color w:val="auto"/>
          <w:highlight w:val="none"/>
          <w:lang w:eastAsia="zh-CN"/>
        </w:rPr>
        <w:t>负责药品监督管理的部门，原发证部门。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ascii="黑体" w:eastAsia="黑体" w:cs="仿宋"/>
          <w:color w:val="auto"/>
          <w:sz w:val="32"/>
        </w:rPr>
        <w:t>八十</w:t>
      </w:r>
      <w:r>
        <w:rPr>
          <w:rFonts w:hint="eastAsia" w:ascii="黑体" w:eastAsia="黑体" w:cs="仿宋"/>
          <w:color w:val="auto"/>
          <w:sz w:val="32"/>
          <w:lang w:val="en-US" w:eastAsia="zh-CN"/>
        </w:rPr>
        <w:t>九</w:t>
      </w:r>
      <w:r>
        <w:rPr>
          <w:rFonts w:hint="eastAsia" w:ascii="黑体" w:eastAsia="黑体" w:cs="仿宋"/>
          <w:color w:val="auto"/>
          <w:sz w:val="32"/>
        </w:rPr>
        <w:t>条</w:t>
      </w:r>
      <w:r>
        <w:rPr>
          <w:rFonts w:hint="eastAsia" w:ascii="仿宋" w:eastAsia="仿宋" w:cs="仿宋"/>
          <w:color w:val="auto"/>
          <w:sz w:val="32"/>
        </w:rPr>
        <w:t xml:space="preserve"> 本条是对《医疗器械监督管理条例》第八十一条“货值金额1万元以上的，并处货值金额15倍以上30倍以下罚款”裁量基准的规定。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符合裁量规则规定的减轻行政处罚情形的，并处货值金额1.5倍以上15倍以下罚款。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w:t>
      </w:r>
      <w:r>
        <w:rPr>
          <w:rFonts w:ascii="仿宋" w:eastAsia="仿宋" w:cs="仿宋"/>
          <w:color w:val="auto"/>
          <w:sz w:val="32"/>
        </w:rPr>
        <w:t>，</w:t>
      </w:r>
      <w:r>
        <w:rPr>
          <w:rFonts w:hint="eastAsia" w:ascii="仿宋" w:eastAsia="仿宋" w:cs="仿宋"/>
          <w:color w:val="auto"/>
          <w:sz w:val="32"/>
        </w:rPr>
        <w:t>并处货值金额15倍以上19.5倍以下罚款。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符合裁量规则规定的一般行政处罚情形的，并处货值金额19.5倍以上25.5倍以下罚款。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符合裁量规则规定的从重行政处罚情形的，并处货值金额25.5倍以上30倍以下罚款。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《医疗器械监督管理条例》第八十一条</w:t>
      </w:r>
      <w:r>
        <w:rPr>
          <w:rFonts w:hint="eastAsia" w:ascii="仿宋" w:eastAsia="仿宋" w:cs="仿宋"/>
          <w:color w:val="auto"/>
          <w:sz w:val="32"/>
          <w:lang w:val="en-US" w:eastAsia="zh-CN"/>
        </w:rPr>
        <w:t xml:space="preserve">  </w:t>
      </w:r>
      <w:r>
        <w:rPr>
          <w:rFonts w:hint="eastAsia" w:ascii="仿宋" w:eastAsia="仿宋" w:cs="仿宋"/>
          <w:color w:val="auto"/>
          <w:sz w:val="32"/>
        </w:rPr>
        <w:t>有下列情形之一的，由负责药品监督管理的部门没收违法所得、违法生产经营的医疗器械和用于违法生产经营的工具、设备、原材料等物品；违法生产经营的医疗器械货值金额不足1万元的，并处5万元以上15万元以下罚款；货值金额1万元以上的，并处货值金额15倍以上30倍以下罚款；情节严重的，责令停产停业，10年内不受理相关责任人以及单位提出的医疗器械许可申请，对违法单位的法定代表人、主要负责人、直接负责的主管人员和其他责任人员，没收违法行为发生期间自本单位所获收入，并处所获收入30%以上3倍以下罚款，终身禁止其从事医疗器械生产经营活动：</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（一）生产、经营未取得医疗器械注册证的第二类、第三类医疗器械；</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（二）未经许可从事第二类、第三类医疗器械生产活动；</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（三）未经许可从事第三类医疗器械经营活动。</w:t>
      </w:r>
    </w:p>
    <w:p>
      <w:pPr>
        <w:pStyle w:val="6"/>
        <w:keepNext w:val="0"/>
        <w:keepLines w:val="0"/>
        <w:pageBreakBefore w:val="0"/>
        <w:widowControl w:val="0"/>
        <w:suppressAutoHyphens/>
        <w:kinsoku/>
        <w:wordWrap/>
        <w:overflowPunct/>
        <w:topLinePunct w:val="0"/>
        <w:autoSpaceDE/>
        <w:bidi w:val="0"/>
        <w:spacing w:line="560" w:lineRule="exact"/>
        <w:ind w:firstLine="644"/>
        <w:textAlignment w:val="auto"/>
        <w:rPr>
          <w:rFonts w:hint="eastAsia" w:ascii="仿宋" w:eastAsia="仿宋" w:cs="仿宋"/>
          <w:color w:val="auto"/>
          <w:sz w:val="32"/>
        </w:rPr>
      </w:pPr>
      <w:r>
        <w:rPr>
          <w:rFonts w:hint="eastAsia" w:ascii="仿宋" w:eastAsia="仿宋" w:cs="仿宋"/>
          <w:color w:val="auto"/>
          <w:sz w:val="32"/>
        </w:rPr>
        <w:t>有前款第一项情形、情节严重的，由原发证部门吊销医疗器械生产许可证或者医疗器械经营许可证。</w:t>
      </w:r>
    </w:p>
    <w:p>
      <w:pPr>
        <w:ind w:firstLine="640"/>
        <w:rPr>
          <w:rFonts w:hint="eastAsia"/>
          <w:color w:val="auto"/>
          <w:highlight w:val="none"/>
        </w:rPr>
      </w:pPr>
      <w:r>
        <w:rPr>
          <w:rFonts w:hint="eastAsia"/>
          <w:color w:val="auto"/>
          <w:highlight w:val="none"/>
        </w:rPr>
        <w:t>《医疗器械生产监督管理办法》第七十四条：有下列情形之一的，依照医疗器械监督管理条例第八十一条的规定处罚：</w:t>
      </w:r>
    </w:p>
    <w:p>
      <w:pPr>
        <w:ind w:firstLine="640"/>
        <w:rPr>
          <w:rFonts w:hint="eastAsia"/>
          <w:color w:val="auto"/>
          <w:highlight w:val="none"/>
        </w:rPr>
      </w:pPr>
      <w:r>
        <w:rPr>
          <w:rFonts w:hint="eastAsia"/>
          <w:color w:val="auto"/>
          <w:highlight w:val="none"/>
        </w:rPr>
        <w:t>（一）超出医疗器械生产许可证载明的生产范围生产第二类、第三类医疗器械；</w:t>
      </w:r>
    </w:p>
    <w:p>
      <w:pPr>
        <w:ind w:firstLine="640"/>
        <w:rPr>
          <w:rFonts w:hint="eastAsia"/>
          <w:color w:val="auto"/>
          <w:highlight w:val="none"/>
        </w:rPr>
      </w:pPr>
      <w:r>
        <w:rPr>
          <w:rFonts w:hint="eastAsia"/>
          <w:color w:val="auto"/>
          <w:highlight w:val="none"/>
        </w:rPr>
        <w:t>（二）在未经许可的生产场地生产第二类、第三类医疗器械；</w:t>
      </w:r>
    </w:p>
    <w:p>
      <w:pPr>
        <w:ind w:firstLine="640"/>
        <w:rPr>
          <w:rFonts w:hint="eastAsia"/>
          <w:color w:val="auto"/>
          <w:highlight w:val="none"/>
        </w:rPr>
      </w:pPr>
      <w:r>
        <w:rPr>
          <w:rFonts w:hint="eastAsia"/>
          <w:color w:val="auto"/>
          <w:highlight w:val="none"/>
        </w:rPr>
        <w:t>（三）医疗器械生产许可证有效期届满后，未依法办理延续手续，仍继续从事第二类、第三类医疗器械生产；</w:t>
      </w:r>
    </w:p>
    <w:p>
      <w:pPr>
        <w:ind w:firstLine="640"/>
        <w:rPr>
          <w:rFonts w:hint="eastAsia"/>
          <w:color w:val="auto"/>
          <w:highlight w:val="none"/>
        </w:rPr>
      </w:pPr>
      <w:r>
        <w:rPr>
          <w:rFonts w:hint="eastAsia"/>
          <w:color w:val="auto"/>
          <w:highlight w:val="none"/>
        </w:rPr>
        <w:t>（四）医疗器械生产企业增加生产产品品种，应当依法办理许可变更而未办理的。</w:t>
      </w:r>
    </w:p>
    <w:p>
      <w:pPr>
        <w:rPr>
          <w:color w:val="auto"/>
          <w:highlight w:val="none"/>
        </w:rPr>
      </w:pPr>
      <w:r>
        <w:rPr>
          <w:rFonts w:hint="eastAsia"/>
          <w:color w:val="auto"/>
          <w:highlight w:val="none"/>
        </w:rPr>
        <w:t>《医疗器械经营监督管理办法》第六十六条第二款：未经许可从事第三类医疗器械经营活动的，依照医疗器械监督管理条例第八十一条的规定处罚。</w:t>
      </w:r>
    </w:p>
    <w:p>
      <w:pPr>
        <w:keepNext w:val="0"/>
        <w:keepLines w:val="0"/>
        <w:pageBreakBefore w:val="0"/>
        <w:widowControl w:val="0"/>
        <w:suppressLineNumbers w:val="0"/>
        <w:suppressAutoHyphens w:val="0"/>
        <w:bidi w:val="0"/>
        <w:ind w:firstLine="644"/>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2"/>
        <w:ind w:left="0" w:firstLine="640" w:firstLineChars="200"/>
        <w:rPr>
          <w:rFonts w:hint="eastAsia" w:ascii="楷体" w:hAnsi="Times New Roman" w:eastAsia="楷体" w:cs="楷体"/>
          <w:color w:val="auto"/>
          <w:szCs w:val="32"/>
          <w:lang w:eastAsia="zh-CN"/>
        </w:rPr>
      </w:pPr>
      <w:r>
        <w:rPr>
          <w:rFonts w:hint="eastAsia" w:ascii="楷体" w:hAnsi="Times New Roman" w:eastAsia="楷体" w:cs="楷体"/>
          <w:color w:val="auto"/>
          <w:szCs w:val="32"/>
        </w:rPr>
        <w:t>实施主体</w:t>
      </w:r>
      <w:r>
        <w:rPr>
          <w:rFonts w:hint="eastAsia" w:ascii="楷体" w:hAnsi="Times New Roman" w:eastAsia="楷体" w:cs="楷体"/>
          <w:color w:val="auto"/>
          <w:szCs w:val="32"/>
          <w:lang w:eastAsia="zh-CN"/>
        </w:rPr>
        <w:t>：</w:t>
      </w:r>
    </w:p>
    <w:p>
      <w:pPr>
        <w:pStyle w:val="2"/>
        <w:keepNext w:val="0"/>
        <w:keepLines w:val="0"/>
        <w:pageBreakBefore w:val="0"/>
        <w:widowControl w:val="0"/>
        <w:suppressLineNumbers w:val="0"/>
        <w:suppressAutoHyphens w:val="0"/>
        <w:bidi w:val="0"/>
        <w:ind w:left="0" w:firstLine="640" w:firstLineChars="200"/>
        <w:rPr>
          <w:rFonts w:ascii="仿宋" w:eastAsia="仿宋"/>
          <w:b w:val="0"/>
          <w:color w:val="auto"/>
          <w:sz w:val="32"/>
          <w:szCs w:val="32"/>
        </w:rPr>
      </w:pPr>
      <w:r>
        <w:rPr>
          <w:rFonts w:hint="eastAsia" w:ascii="Times New Roman" w:hAnsi="Times New Roman" w:eastAsia="仿宋_GB2312" w:cs="Times New Roman"/>
          <w:color w:val="auto"/>
          <w:lang w:eastAsia="zh-CN"/>
        </w:rPr>
        <w:t>负责药品监督管理的部门，原发证部门。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val="en-US" w:eastAsia="zh-CN"/>
        </w:rPr>
        <w:t>九十</w:t>
      </w:r>
      <w:r>
        <w:rPr>
          <w:rFonts w:hint="eastAsia" w:ascii="黑体" w:eastAsia="黑体" w:cs="仿宋"/>
          <w:color w:val="auto"/>
          <w:sz w:val="32"/>
        </w:rPr>
        <w:t>条</w:t>
      </w:r>
      <w:r>
        <w:rPr>
          <w:rFonts w:hint="eastAsia" w:ascii="仿宋" w:eastAsia="仿宋" w:cs="仿宋"/>
          <w:color w:val="auto"/>
          <w:sz w:val="32"/>
        </w:rPr>
        <w:t xml:space="preserve"> 本条是对《医疗器械监督管理条例》第八十一条“情节严重的，责令停产停业，10年内不受理相关责任人以及单位提出的医疗器械许可申请，对违法单位的法定代表人、主要负责人、直接负责的主管人员和其他责任人员，没收违法行为发生期间自本单位所获收入，并处所获收入30%以上3倍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符合裁量规则规定的从轻行政处罚情形的，并处所获收入30%以上1.1倍以下罚款。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符合裁量规则规定的一般行政处罚情形的，并处所获收入1.1倍以上2.2倍以下罚款。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符合裁量规则规定的从重行政处罚情形的，并处所获收入2.2倍以上3倍以下罚款。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《医疗器械监督管理条例》第八十一条　有下列情形之一的，由负责药品监督管理的部门没收违法所得、违法生产经营的医疗器械和用于违法生产经营的工具、设备、原材料等物品；违法生产经营的医疗器械货值金额不足1万元的，并处5万元以上15万元以下罚款；货值金额1万元以上的，并处货值金额15倍以上30倍以下罚款；情节严重的，责令停产停业，10年内不受理相关责任人以及单位提出的医疗器械许可申请，对违法单位的法定代表人、主要负责人、直接负责的主管人员和其他责任人员，没收违法行为发生期间自本单位所获收入，并处所获收入30%以上3倍以下罚款，终身禁止其从事医疗器械生产经营活动：</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（一）生产、经营未取得医疗器械注册证的第二类、第三类医疗器械；</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（二）未经许可从事第二类、第三类医疗器械生产活动；</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（三）未经许可从事第三类医疗器械经营活动。</w:t>
      </w:r>
    </w:p>
    <w:p>
      <w:pPr>
        <w:pStyle w:val="6"/>
        <w:keepNext w:val="0"/>
        <w:keepLines w:val="0"/>
        <w:pageBreakBefore w:val="0"/>
        <w:widowControl w:val="0"/>
        <w:suppressAutoHyphens/>
        <w:kinsoku/>
        <w:wordWrap/>
        <w:overflowPunct/>
        <w:topLinePunct w:val="0"/>
        <w:autoSpaceDE/>
        <w:bidi w:val="0"/>
        <w:spacing w:line="560" w:lineRule="exact"/>
        <w:ind w:firstLine="644"/>
        <w:textAlignment w:val="auto"/>
        <w:rPr>
          <w:rFonts w:ascii="仿宋" w:eastAsia="仿宋" w:cs="仿宋"/>
          <w:color w:val="auto"/>
          <w:sz w:val="32"/>
        </w:rPr>
      </w:pPr>
      <w:r>
        <w:rPr>
          <w:rFonts w:hint="eastAsia" w:ascii="仿宋" w:eastAsia="仿宋" w:cs="仿宋"/>
          <w:color w:val="auto"/>
          <w:sz w:val="32"/>
        </w:rPr>
        <w:t>有前款第一项情形、情节严重的，由原发证部门吊销医疗器械生产许可证或者医疗器械经营许可证。</w:t>
      </w:r>
    </w:p>
    <w:p>
      <w:pPr>
        <w:ind w:firstLine="640"/>
        <w:rPr>
          <w:rFonts w:hint="eastAsia"/>
          <w:color w:val="auto"/>
          <w:highlight w:val="none"/>
        </w:rPr>
      </w:pPr>
      <w:r>
        <w:rPr>
          <w:rFonts w:hint="eastAsia"/>
          <w:color w:val="auto"/>
          <w:highlight w:val="none"/>
        </w:rPr>
        <w:t>《医疗器械生产监督管理办法》第七十四条：有下列情形之一的，依照医疗器械监督管理条例第八十一条的规定处罚：</w:t>
      </w:r>
    </w:p>
    <w:p>
      <w:pPr>
        <w:ind w:firstLine="640"/>
        <w:rPr>
          <w:rFonts w:hint="eastAsia"/>
          <w:color w:val="auto"/>
          <w:highlight w:val="none"/>
        </w:rPr>
      </w:pPr>
      <w:r>
        <w:rPr>
          <w:rFonts w:hint="eastAsia"/>
          <w:color w:val="auto"/>
          <w:highlight w:val="none"/>
        </w:rPr>
        <w:t>（一）超出医疗器械生产许可证载明的生产范围生产第二类、第三类医疗器械；</w:t>
      </w:r>
    </w:p>
    <w:p>
      <w:pPr>
        <w:ind w:firstLine="640"/>
        <w:rPr>
          <w:rFonts w:hint="eastAsia"/>
          <w:color w:val="auto"/>
          <w:highlight w:val="none"/>
        </w:rPr>
      </w:pPr>
      <w:r>
        <w:rPr>
          <w:rFonts w:hint="eastAsia"/>
          <w:color w:val="auto"/>
          <w:highlight w:val="none"/>
        </w:rPr>
        <w:t>（二）在未经许可的生产场地生产第二类、第三类医疗器械；</w:t>
      </w:r>
    </w:p>
    <w:p>
      <w:pPr>
        <w:ind w:firstLine="640"/>
        <w:rPr>
          <w:rFonts w:hint="eastAsia"/>
          <w:color w:val="auto"/>
          <w:highlight w:val="none"/>
        </w:rPr>
      </w:pPr>
      <w:r>
        <w:rPr>
          <w:rFonts w:hint="eastAsia"/>
          <w:color w:val="auto"/>
          <w:highlight w:val="none"/>
        </w:rPr>
        <w:t>（三）医疗器械生产许可证有效期届满后，未依法办理延续手续，仍继续从事第二类、第三类医疗器械生产；</w:t>
      </w:r>
    </w:p>
    <w:p>
      <w:pPr>
        <w:ind w:firstLine="640"/>
        <w:rPr>
          <w:rFonts w:hint="eastAsia"/>
          <w:color w:val="auto"/>
          <w:highlight w:val="none"/>
        </w:rPr>
      </w:pPr>
      <w:r>
        <w:rPr>
          <w:rFonts w:hint="eastAsia"/>
          <w:color w:val="auto"/>
          <w:highlight w:val="none"/>
        </w:rPr>
        <w:t>（四）医疗器械生产企业增加生产产品品种，应当依法办理许可变更而未办理的。</w:t>
      </w:r>
    </w:p>
    <w:p>
      <w:pPr>
        <w:rPr>
          <w:color w:val="auto"/>
          <w:highlight w:val="none"/>
        </w:rPr>
      </w:pPr>
      <w:r>
        <w:rPr>
          <w:rFonts w:hint="eastAsia"/>
          <w:color w:val="auto"/>
          <w:highlight w:val="none"/>
        </w:rPr>
        <w:t>《医疗器械经营监督管理办法》第六十六条第二款：未经许可从事第三类医疗器械经营活动的，依照医疗器械监督管理条例第八十一条的规定处罚。</w:t>
      </w:r>
    </w:p>
    <w:p>
      <w:pPr>
        <w:keepNext w:val="0"/>
        <w:keepLines w:val="0"/>
        <w:pageBreakBefore w:val="0"/>
        <w:widowControl w:val="0"/>
        <w:suppressLineNumbers w:val="0"/>
        <w:suppressAutoHyphens w:val="0"/>
        <w:bidi w:val="0"/>
        <w:ind w:firstLine="644"/>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2"/>
        <w:ind w:left="0" w:firstLine="640" w:firstLineChars="200"/>
        <w:rPr>
          <w:rFonts w:hint="eastAsia" w:ascii="楷体" w:hAnsi="Times New Roman" w:eastAsia="楷体" w:cs="楷体"/>
          <w:color w:val="auto"/>
          <w:szCs w:val="32"/>
          <w:lang w:eastAsia="zh-CN"/>
        </w:rPr>
      </w:pPr>
      <w:r>
        <w:rPr>
          <w:rFonts w:hint="eastAsia" w:ascii="楷体" w:hAnsi="Times New Roman" w:eastAsia="楷体" w:cs="楷体"/>
          <w:color w:val="auto"/>
          <w:szCs w:val="32"/>
        </w:rPr>
        <w:t>实施主体</w:t>
      </w:r>
      <w:r>
        <w:rPr>
          <w:rFonts w:hint="eastAsia" w:ascii="楷体" w:hAnsi="Times New Roman" w:eastAsia="楷体" w:cs="楷体"/>
          <w:color w:val="auto"/>
          <w:szCs w:val="32"/>
          <w:lang w:eastAsia="zh-CN"/>
        </w:rPr>
        <w:t>：</w:t>
      </w:r>
    </w:p>
    <w:p>
      <w:pPr>
        <w:pStyle w:val="2"/>
        <w:keepNext w:val="0"/>
        <w:keepLines w:val="0"/>
        <w:pageBreakBefore w:val="0"/>
        <w:widowControl w:val="0"/>
        <w:suppressLineNumbers w:val="0"/>
        <w:suppressAutoHyphens w:val="0"/>
        <w:bidi w:val="0"/>
        <w:ind w:left="0" w:firstLine="640" w:firstLineChars="200"/>
        <w:rPr>
          <w:rFonts w:ascii="仿宋" w:eastAsia="仿宋"/>
          <w:b w:val="0"/>
          <w:color w:val="auto"/>
          <w:sz w:val="32"/>
          <w:szCs w:val="32"/>
        </w:rPr>
      </w:pPr>
      <w:r>
        <w:rPr>
          <w:rFonts w:hint="eastAsia" w:ascii="Times New Roman" w:hAnsi="Times New Roman" w:eastAsia="仿宋_GB2312" w:cs="Times New Roman"/>
          <w:color w:val="auto"/>
          <w:lang w:eastAsia="zh-CN"/>
        </w:rPr>
        <w:t>负责药品监督管理的部门，原发证部门。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val="en-US" w:eastAsia="zh-CN"/>
        </w:rPr>
        <w:t>九十一</w:t>
      </w:r>
      <w:r>
        <w:rPr>
          <w:rFonts w:hint="eastAsia" w:ascii="黑体" w:eastAsia="黑体" w:cs="仿宋"/>
          <w:color w:val="auto"/>
          <w:sz w:val="32"/>
        </w:rPr>
        <w:t xml:space="preserve">条 </w:t>
      </w:r>
      <w:r>
        <w:rPr>
          <w:rFonts w:hint="eastAsia" w:ascii="仿宋" w:eastAsia="仿宋" w:cs="仿宋"/>
          <w:color w:val="auto"/>
          <w:sz w:val="32"/>
        </w:rPr>
        <w:t>本条是对《医疗器械监督管理条例》第八十三条第一款“违法生产经营使用的医疗器械货值金额不足1万元的，并处5万元以上15万元以下罚款”裁量基准的规定。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highlight w:val="none"/>
        </w:rPr>
        <w:t>情形</w:t>
      </w:r>
      <w:r>
        <w:rPr>
          <w:rFonts w:hint="eastAsia" w:ascii="仿宋" w:eastAsia="仿宋" w:cs="仿宋"/>
          <w:color w:val="auto"/>
          <w:sz w:val="32"/>
          <w:highlight w:val="none"/>
        </w:rPr>
        <w:t>。</w:t>
      </w:r>
      <w:r>
        <w:rPr>
          <w:rFonts w:hint="eastAsia" w:ascii="仿宋" w:eastAsia="仿宋" w:cs="仿宋"/>
          <w:color w:val="auto"/>
          <w:sz w:val="32"/>
          <w:highlight w:val="none"/>
          <w:lang w:eastAsia="zh-CN"/>
        </w:rPr>
        <w:t>（</w:t>
      </w:r>
      <w:r>
        <w:rPr>
          <w:rFonts w:hint="eastAsia" w:ascii="仿宋" w:eastAsia="仿宋" w:cs="仿宋"/>
          <w:color w:val="auto"/>
          <w:sz w:val="32"/>
          <w:highlight w:val="none"/>
          <w:lang w:val="en-US" w:eastAsia="zh-CN"/>
        </w:rPr>
        <w:t>山东省有减轻</w:t>
      </w:r>
      <w:r>
        <w:rPr>
          <w:rFonts w:hint="eastAsia" w:ascii="仿宋" w:eastAsia="仿宋" w:cs="仿宋"/>
          <w:color w:val="auto"/>
          <w:sz w:val="32"/>
          <w:highlight w:val="none"/>
          <w:lang w:eastAsia="zh-CN"/>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符合下列情形之一的，从轻行政处罚，并处5万元以上8万元以下罚款：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（一）当事人能够提供合法证据证明涉案医疗器械产品符合强制性标准或者经注册的产品技术要求；</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（二）符合裁量规则规定的从轻行政处罚情形的。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符合裁量规则规定的一般行政处罚情形的，并处8万元以上12万元以下的罚款。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符合下列情形之一的，从重行政处罚，并处12万元以上15万元以下罚款：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（一）骗取第三类医疗器械产品注册证书、生产许可证、经营许可证；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（二）不能说明涉案医疗器械来源和流向；</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（三）符合裁量规则规定的从重行政处罚情形的。</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《医疗器械监督管理条例》第八十三条</w:t>
      </w:r>
      <w:r>
        <w:rPr>
          <w:rFonts w:hint="eastAsia" w:ascii="仿宋" w:eastAsia="仿宋" w:cs="仿宋"/>
          <w:color w:val="auto"/>
          <w:sz w:val="32"/>
          <w:lang w:val="en-US" w:eastAsia="zh-CN"/>
        </w:rPr>
        <w:t xml:space="preserve">  </w:t>
      </w:r>
      <w:r>
        <w:rPr>
          <w:rFonts w:hint="eastAsia" w:ascii="仿宋" w:eastAsia="仿宋" w:cs="仿宋"/>
          <w:color w:val="auto"/>
          <w:sz w:val="32"/>
        </w:rPr>
        <w:t>在申请医疗器械行政许可时提供虚假资料或者采取其他欺骗手段的，不予行政许可，已经取得行政许可的，由作出行政许可决定的部门撤销行政许可，没收违法所得、违法生产经营使用的医疗器械，10年内不受理相关责任人以及单位提出的医疗器械许可申请；违法生产经营使用的医疗器械货值金额不足1万元的，并处5万元以上15万元以下罚款；货值金额1万元以上的，并处货值金额15倍以上30倍以下罚款；情节严重的，责令停产停业，对违法单位的法定代表人、主要负责人、直接负责的主管人员和其他责任人员，没收违法行为发生期间自本单位所获收入，并处所获收入30%以上3倍以下罚款，终身禁止其从事医疗器械生产经营活动。</w:t>
      </w:r>
    </w:p>
    <w:p>
      <w:pPr>
        <w:pStyle w:val="6"/>
        <w:keepNext w:val="0"/>
        <w:keepLines w:val="0"/>
        <w:pageBreakBefore w:val="0"/>
        <w:widowControl w:val="0"/>
        <w:suppressAutoHyphens/>
        <w:kinsoku/>
        <w:wordWrap/>
        <w:overflowPunct/>
        <w:topLinePunct w:val="0"/>
        <w:autoSpaceDE/>
        <w:bidi w:val="0"/>
        <w:spacing w:line="560" w:lineRule="exact"/>
        <w:ind w:firstLine="644"/>
        <w:textAlignment w:val="auto"/>
        <w:rPr>
          <w:rFonts w:ascii="仿宋" w:eastAsia="仿宋" w:cs="仿宋"/>
          <w:color w:val="auto"/>
          <w:sz w:val="32"/>
        </w:rPr>
      </w:pPr>
      <w:r>
        <w:rPr>
          <w:rFonts w:hint="eastAsia" w:ascii="仿宋" w:eastAsia="仿宋" w:cs="仿宋"/>
          <w:color w:val="auto"/>
          <w:sz w:val="32"/>
        </w:rPr>
        <w:t>伪造、变造、买卖、出租、出借相关医疗器械许可证件的，由原发证部门予以收缴或者吊销，没收违法所得；违法所得不足1万元的，并处5万元以上10万元以下罚款；违法所得1万元以上的，并处违法所得10倍以上20倍以下罚款；构成违反治安管理行为的，由公安机关依法予以治安管理处罚。</w:t>
      </w:r>
    </w:p>
    <w:p>
      <w:pPr>
        <w:keepNext w:val="0"/>
        <w:keepLines w:val="0"/>
        <w:pageBreakBefore w:val="0"/>
        <w:widowControl w:val="0"/>
        <w:suppressLineNumbers w:val="0"/>
        <w:suppressAutoHyphens w:val="0"/>
        <w:bidi w:val="0"/>
        <w:ind w:firstLine="644"/>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2"/>
        <w:ind w:left="0" w:firstLine="640" w:firstLineChars="200"/>
        <w:rPr>
          <w:rFonts w:hint="eastAsia" w:ascii="楷体" w:hAnsi="Times New Roman" w:eastAsia="楷体" w:cs="楷体"/>
          <w:color w:val="auto"/>
          <w:szCs w:val="32"/>
          <w:lang w:eastAsia="zh-CN"/>
        </w:rPr>
      </w:pPr>
      <w:r>
        <w:rPr>
          <w:rFonts w:hint="eastAsia" w:ascii="楷体" w:hAnsi="Times New Roman" w:eastAsia="楷体" w:cs="楷体"/>
          <w:color w:val="auto"/>
          <w:szCs w:val="32"/>
        </w:rPr>
        <w:t>实施主体</w:t>
      </w:r>
      <w:r>
        <w:rPr>
          <w:rFonts w:hint="eastAsia" w:ascii="楷体" w:hAnsi="Times New Roman" w:eastAsia="楷体" w:cs="楷体"/>
          <w:color w:val="auto"/>
          <w:szCs w:val="32"/>
          <w:lang w:eastAsia="zh-CN"/>
        </w:rPr>
        <w:t>：</w:t>
      </w:r>
    </w:p>
    <w:p>
      <w:pPr>
        <w:ind w:firstLine="640" w:firstLineChars="200"/>
        <w:rPr>
          <w:color w:val="auto"/>
          <w:highlight w:val="none"/>
          <w:lang w:val="en-US" w:eastAsia="zh-CN"/>
        </w:rPr>
      </w:pPr>
      <w:r>
        <w:rPr>
          <w:rFonts w:hint="eastAsia" w:ascii="仿宋" w:eastAsia="仿宋"/>
          <w:b w:val="0"/>
          <w:color w:val="auto"/>
          <w:sz w:val="32"/>
          <w:szCs w:val="32"/>
          <w:highlight w:val="none"/>
          <w:lang w:eastAsia="zh-CN"/>
        </w:rPr>
        <w:t>作出行政许可决定的部门。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val="en-US" w:eastAsia="zh-CN"/>
        </w:rPr>
        <w:t>九十二</w:t>
      </w:r>
      <w:r>
        <w:rPr>
          <w:rFonts w:hint="eastAsia" w:ascii="黑体" w:eastAsia="黑体" w:cs="仿宋"/>
          <w:color w:val="auto"/>
          <w:sz w:val="32"/>
        </w:rPr>
        <w:t>条</w:t>
      </w:r>
      <w:r>
        <w:rPr>
          <w:rFonts w:hint="eastAsia" w:ascii="仿宋" w:eastAsia="仿宋" w:cs="仿宋"/>
          <w:color w:val="auto"/>
          <w:sz w:val="32"/>
        </w:rPr>
        <w:t xml:space="preserve"> 本条是对《医疗器械监督管理条例》第八十三条第一款“货值金额1万元以上的，并处货值金额15倍以上30倍以下罚款”裁量基准的规定。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符合下列情形之一的，从轻行政处罚，并处货值金额15倍以上19.5倍以下罚款：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（一）当事人能够提供合法证据证明涉案医疗器械产品符合强制性标准或者经注册的产品技术要求；</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（二）符合裁量规则规定的从轻行政处罚情形的。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符合裁量规则规定的一般行政处罚情形的，并处货值金额19.5倍以上25.5倍以下罚款。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符合下列情形之一的，从重行政处罚，并处货值金额25.5倍以上30倍以下罚款：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（一）骗取第三类医疗器械产品注册证书、生产许可证、经营许可证；</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（二）不能说明涉案医疗器械来源和流向；</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（三）符合裁量规则规定的从重行政处罚情形的。</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《医疗器械监督管理条例》第八十三条</w:t>
      </w:r>
      <w:r>
        <w:rPr>
          <w:rFonts w:hint="eastAsia" w:ascii="仿宋" w:eastAsia="仿宋" w:cs="仿宋"/>
          <w:color w:val="auto"/>
          <w:sz w:val="32"/>
          <w:lang w:val="en-US" w:eastAsia="zh-CN"/>
        </w:rPr>
        <w:t xml:space="preserve">  </w:t>
      </w:r>
      <w:r>
        <w:rPr>
          <w:rFonts w:hint="eastAsia" w:ascii="仿宋" w:eastAsia="仿宋" w:cs="仿宋"/>
          <w:color w:val="auto"/>
          <w:sz w:val="32"/>
        </w:rPr>
        <w:t>在申请医疗器械行政许可时提供虚假资料或者采取其他欺骗手段的，不予行政许可，已经取得行政许可的，由作出行政许可决定的部门撤销行政许可，没收违法所得、违法生产经营使用的医疗器械，10年内不受理相关责任人以及单位提出的医疗器械许可申请；违法生产经营使用的医疗器械货值金额不足1万元的，并处5万元以上15万元以下罚款；货值金额1万元以上的，并处货值金额15倍以上30倍以下罚款；情节严重的，责令停产停业，对违法单位的法定代表人、主要负责人、直接负责的主管人员和其他责任人员，没收违法行为发生期间自本单位所获收入，并处所获收入30%以上3倍以下罚款，终身禁止其从事医疗器械生产经营活动。</w:t>
      </w:r>
    </w:p>
    <w:p>
      <w:pPr>
        <w:pStyle w:val="6"/>
        <w:keepNext w:val="0"/>
        <w:keepLines w:val="0"/>
        <w:pageBreakBefore w:val="0"/>
        <w:widowControl w:val="0"/>
        <w:suppressAutoHyphens/>
        <w:kinsoku/>
        <w:wordWrap/>
        <w:overflowPunct/>
        <w:topLinePunct w:val="0"/>
        <w:autoSpaceDE/>
        <w:bidi w:val="0"/>
        <w:spacing w:line="560" w:lineRule="exact"/>
        <w:ind w:firstLine="644"/>
        <w:textAlignment w:val="auto"/>
        <w:rPr>
          <w:rFonts w:ascii="仿宋" w:eastAsia="仿宋" w:cs="仿宋"/>
          <w:color w:val="auto"/>
          <w:sz w:val="32"/>
        </w:rPr>
      </w:pPr>
      <w:r>
        <w:rPr>
          <w:rFonts w:hint="eastAsia" w:ascii="仿宋" w:eastAsia="仿宋" w:cs="仿宋"/>
          <w:color w:val="auto"/>
          <w:sz w:val="32"/>
        </w:rPr>
        <w:t>伪造、变造、买卖、出租、出借相关医疗器械许可证件的，由原发证部门予以收缴或者吊销，没收违法所得；违法所得不足1万元的，并处5万元以上10万元以下罚款；违法所得1万元以上的，并处违法所得10倍以上20倍以下罚款；构成违反治安管理行为的，由公安机关依法予以治安管理处罚。</w:t>
      </w:r>
    </w:p>
    <w:p>
      <w:pPr>
        <w:keepNext w:val="0"/>
        <w:keepLines w:val="0"/>
        <w:pageBreakBefore w:val="0"/>
        <w:widowControl w:val="0"/>
        <w:suppressLineNumbers w:val="0"/>
        <w:suppressAutoHyphens w:val="0"/>
        <w:bidi w:val="0"/>
        <w:ind w:firstLine="644"/>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2"/>
        <w:ind w:left="0" w:firstLine="640" w:firstLineChars="200"/>
        <w:rPr>
          <w:rFonts w:hint="eastAsia" w:ascii="楷体" w:hAnsi="Times New Roman" w:eastAsia="楷体" w:cs="楷体"/>
          <w:color w:val="auto"/>
          <w:szCs w:val="32"/>
          <w:lang w:eastAsia="zh-CN"/>
        </w:rPr>
      </w:pPr>
      <w:r>
        <w:rPr>
          <w:rFonts w:hint="eastAsia" w:ascii="楷体" w:hAnsi="Times New Roman" w:eastAsia="楷体" w:cs="楷体"/>
          <w:color w:val="auto"/>
          <w:szCs w:val="32"/>
        </w:rPr>
        <w:t>实施主体</w:t>
      </w:r>
      <w:r>
        <w:rPr>
          <w:rFonts w:hint="eastAsia" w:ascii="楷体" w:hAnsi="Times New Roman" w:eastAsia="楷体" w:cs="楷体"/>
          <w:color w:val="auto"/>
          <w:szCs w:val="32"/>
          <w:lang w:eastAsia="zh-CN"/>
        </w:rPr>
        <w:t>：</w:t>
      </w:r>
    </w:p>
    <w:p>
      <w:pPr>
        <w:keepNext w:val="0"/>
        <w:keepLines w:val="0"/>
        <w:pageBreakBefore w:val="0"/>
        <w:widowControl/>
        <w:suppressLineNumbers w:val="0"/>
        <w:suppressAutoHyphens/>
        <w:bidi w:val="0"/>
        <w:ind w:firstLine="640" w:firstLineChars="200"/>
        <w:rPr>
          <w:rFonts w:ascii="仿宋" w:eastAsia="仿宋"/>
          <w:b w:val="0"/>
          <w:color w:val="auto"/>
          <w:sz w:val="32"/>
          <w:szCs w:val="32"/>
        </w:rPr>
      </w:pPr>
      <w:r>
        <w:rPr>
          <w:rFonts w:hint="eastAsia" w:ascii="仿宋" w:eastAsia="仿宋"/>
          <w:b w:val="0"/>
          <w:color w:val="auto"/>
          <w:sz w:val="32"/>
          <w:szCs w:val="32"/>
          <w:highlight w:val="none"/>
          <w:lang w:eastAsia="zh-CN"/>
        </w:rPr>
        <w:t>作出行政许可决定的部门。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val="en-US" w:eastAsia="zh-CN"/>
        </w:rPr>
        <w:t>九十三</w:t>
      </w:r>
      <w:r>
        <w:rPr>
          <w:rFonts w:hint="eastAsia" w:ascii="黑体" w:eastAsia="黑体" w:cs="仿宋"/>
          <w:color w:val="auto"/>
          <w:sz w:val="32"/>
        </w:rPr>
        <w:t>条</w:t>
      </w:r>
      <w:r>
        <w:rPr>
          <w:rFonts w:hint="eastAsia" w:ascii="仿宋" w:eastAsia="仿宋" w:cs="仿宋"/>
          <w:b/>
          <w:bCs/>
          <w:color w:val="auto"/>
          <w:sz w:val="32"/>
        </w:rPr>
        <w:t xml:space="preserve"> </w:t>
      </w:r>
      <w:r>
        <w:rPr>
          <w:rFonts w:hint="eastAsia" w:ascii="仿宋" w:eastAsia="仿宋" w:cs="仿宋"/>
          <w:color w:val="auto"/>
          <w:sz w:val="32"/>
        </w:rPr>
        <w:t>本条是对《医疗器械监督管理条例》第八十三条第一款“情节严重的，责令停产停业，对违法单位的法定代表人、主要负责人、直接负责的主管人员和其他责任人员，没收违法行为发生期间自本单位所获收入，并处所获收入30%以上3倍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符合裁量规则规定的从轻行政处罚情形的，并处所获收入30%以上1.1倍以下罚款。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符合裁量规则规定的一般行政处罚情形的，并处所获收入1.1倍以上2.2倍以下罚款。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符合裁量规则规定的从重行政处罚情形的，并处所获收入2.2倍以上3倍以下罚款。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《医疗器械监督管理条例》　第八十三条　在申请医疗器械行政许可时提供虚假资料或者采取其他欺骗手段的，不予行政许可，已经取得行政许可的，由作出行政许可决定的部门撤销行政许可，没收违法所得、违法生产经营使用的医疗器械，10年内不受理相关责任人以及单位提出的医疗器械许可申请；违法生产经营使用的医疗器械货值金额不足1万元的，并处5万元以上15万元以下罚款；货值金额1万元以上的，并处货值金额15倍以上30倍以下罚款；情节严重的，责令停产停业，对违法单位的法定代表人、主要负责人、直接负责的主管人员和其他责任人员，没收违法行为发生期间自本单位所获收入，并处所获收入30%以上3倍以下罚款，终身禁止其从事医疗器械生产经营活动。</w:t>
      </w:r>
    </w:p>
    <w:p>
      <w:pPr>
        <w:pStyle w:val="6"/>
        <w:keepNext w:val="0"/>
        <w:keepLines w:val="0"/>
        <w:pageBreakBefore w:val="0"/>
        <w:widowControl w:val="0"/>
        <w:suppressAutoHyphens/>
        <w:kinsoku/>
        <w:wordWrap/>
        <w:overflowPunct/>
        <w:topLinePunct w:val="0"/>
        <w:autoSpaceDE/>
        <w:bidi w:val="0"/>
        <w:spacing w:line="560" w:lineRule="exact"/>
        <w:ind w:firstLine="644"/>
        <w:textAlignment w:val="auto"/>
        <w:rPr>
          <w:rFonts w:ascii="仿宋" w:eastAsia="仿宋" w:cs="仿宋"/>
          <w:color w:val="auto"/>
          <w:sz w:val="32"/>
        </w:rPr>
      </w:pPr>
      <w:r>
        <w:rPr>
          <w:rFonts w:hint="eastAsia" w:ascii="仿宋" w:eastAsia="仿宋" w:cs="仿宋"/>
          <w:color w:val="auto"/>
          <w:sz w:val="32"/>
        </w:rPr>
        <w:t>伪造、变造、买卖、出租、出借相关医疗器械许可证件的，由原发证部门予以收缴或者吊销，没收违法所得；违法所得不足1万元的，并处5万元以上10万元以下罚款；违法所得1万元以上的，并处违法所得10倍以上20倍以下罚款；构成违反治安管理行为的，由公安机关依法予以治安管理处罚。</w:t>
      </w:r>
    </w:p>
    <w:p>
      <w:pPr>
        <w:keepNext w:val="0"/>
        <w:keepLines w:val="0"/>
        <w:pageBreakBefore w:val="0"/>
        <w:widowControl w:val="0"/>
        <w:suppressLineNumbers w:val="0"/>
        <w:suppressAutoHyphens w:val="0"/>
        <w:bidi w:val="0"/>
        <w:ind w:firstLine="644"/>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2"/>
        <w:ind w:left="0" w:firstLine="640" w:firstLineChars="200"/>
        <w:rPr>
          <w:rFonts w:hint="eastAsia" w:ascii="楷体" w:hAnsi="Times New Roman" w:eastAsia="楷体" w:cs="楷体"/>
          <w:color w:val="auto"/>
          <w:szCs w:val="32"/>
          <w:lang w:eastAsia="zh-CN"/>
        </w:rPr>
      </w:pPr>
      <w:r>
        <w:rPr>
          <w:rFonts w:hint="eastAsia" w:ascii="楷体" w:hAnsi="Times New Roman" w:eastAsia="楷体" w:cs="楷体"/>
          <w:color w:val="auto"/>
          <w:szCs w:val="32"/>
        </w:rPr>
        <w:t>实施主体</w:t>
      </w:r>
      <w:r>
        <w:rPr>
          <w:rFonts w:hint="eastAsia" w:ascii="楷体" w:hAnsi="Times New Roman" w:eastAsia="楷体" w:cs="楷体"/>
          <w:color w:val="auto"/>
          <w:szCs w:val="32"/>
          <w:lang w:eastAsia="zh-CN"/>
        </w:rPr>
        <w:t>：</w:t>
      </w:r>
    </w:p>
    <w:p>
      <w:pPr>
        <w:keepNext w:val="0"/>
        <w:keepLines w:val="0"/>
        <w:pageBreakBefore w:val="0"/>
        <w:widowControl/>
        <w:suppressLineNumbers w:val="0"/>
        <w:suppressAutoHyphens/>
        <w:bidi w:val="0"/>
        <w:ind w:firstLine="640" w:firstLineChars="200"/>
        <w:rPr>
          <w:rFonts w:ascii="仿宋" w:eastAsia="仿宋"/>
          <w:b w:val="0"/>
          <w:color w:val="auto"/>
          <w:sz w:val="32"/>
          <w:szCs w:val="32"/>
        </w:rPr>
      </w:pPr>
      <w:r>
        <w:rPr>
          <w:rFonts w:hint="eastAsia" w:ascii="仿宋" w:eastAsia="仿宋"/>
          <w:b w:val="0"/>
          <w:color w:val="auto"/>
          <w:sz w:val="32"/>
          <w:szCs w:val="32"/>
          <w:highlight w:val="none"/>
          <w:lang w:eastAsia="zh-CN"/>
        </w:rPr>
        <w:t>作出行政许可决定的部门。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val="en-US" w:eastAsia="zh-CN"/>
        </w:rPr>
        <w:t>九十四</w:t>
      </w:r>
      <w:r>
        <w:rPr>
          <w:rFonts w:hint="eastAsia" w:ascii="黑体" w:eastAsia="黑体" w:cs="仿宋"/>
          <w:color w:val="auto"/>
          <w:sz w:val="32"/>
        </w:rPr>
        <w:t>条</w:t>
      </w:r>
      <w:r>
        <w:rPr>
          <w:rFonts w:hint="eastAsia" w:ascii="仿宋" w:eastAsia="仿宋" w:cs="仿宋"/>
          <w:color w:val="auto"/>
          <w:sz w:val="32"/>
        </w:rPr>
        <w:t xml:space="preserve"> 本条是对《医疗器械监督管理条例》第八十三条第二款“违法所得不足1万元的，并处5万元以上10万元以下罚款”裁量基准的规定。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符合下列情形之一的，从轻行政处罚，并处5万元以上6.5万元以下罚款：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（一）当事人能够提供合法证据证明涉案医疗器械产品符合强制性标准或经注册的产品技术要求；</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（二）符合裁量规则从轻行政处罚情形的。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符合裁量规则一般行政处罚情形的，并处6.5万元以上8.5万元以下的罚款。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符合下列情形之一的，从重行政处罚，并处8.5万元以上10万元以下的罚款：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（一）不能说明涉案医疗器械来源和流向；</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（二）医疗器械安全性能指标项不符合强制性标准或经注册的产品技术要求的；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（三）符合裁量规则规定的从重行政处罚情形的。</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《医疗器械监督管理条例》第八十三条</w:t>
      </w:r>
      <w:r>
        <w:rPr>
          <w:rFonts w:hint="eastAsia" w:ascii="仿宋" w:eastAsia="仿宋" w:cs="仿宋"/>
          <w:color w:val="auto"/>
          <w:sz w:val="32"/>
          <w:lang w:val="en-US" w:eastAsia="zh-CN"/>
        </w:rPr>
        <w:t xml:space="preserve">  </w:t>
      </w:r>
      <w:r>
        <w:rPr>
          <w:rFonts w:hint="eastAsia" w:ascii="仿宋" w:eastAsia="仿宋" w:cs="仿宋"/>
          <w:color w:val="auto"/>
          <w:sz w:val="32"/>
        </w:rPr>
        <w:t>在申请医疗器械行政许可时提供虚假资料或者采取其他欺骗手段的，不予行政许可，已经取得行政许可的，由作出行政许可决定的部门撤销行政许可，没收违法所得、违法生产经营使用的医疗器械，10年内不受理相关责任人以及单位提出的医疗器械许可申请；违法生产经营使用的医疗器械货值金额不足1万元的，并处5万元以上15万元以下罚款；货值金额1万元以上的，并处货值金额15倍以上30倍以下罚款；情节严重的，责令停产停业，对违法单位的法定代表人、主要负责人、直接负责的主管人员和其他责任人员，没收违法行为发生期间自本单位所获收入，并处所获收入30%以上3倍以下罚款，终身禁止其从事医疗器械生产经营活动。</w:t>
      </w:r>
    </w:p>
    <w:p>
      <w:pPr>
        <w:pStyle w:val="6"/>
        <w:keepNext w:val="0"/>
        <w:keepLines w:val="0"/>
        <w:pageBreakBefore w:val="0"/>
        <w:widowControl w:val="0"/>
        <w:suppressAutoHyphens/>
        <w:kinsoku/>
        <w:wordWrap/>
        <w:overflowPunct/>
        <w:topLinePunct w:val="0"/>
        <w:autoSpaceDE/>
        <w:bidi w:val="0"/>
        <w:spacing w:line="560" w:lineRule="exact"/>
        <w:ind w:firstLine="644"/>
        <w:textAlignment w:val="auto"/>
        <w:rPr>
          <w:rFonts w:ascii="仿宋" w:eastAsia="仿宋" w:cs="仿宋"/>
          <w:color w:val="auto"/>
          <w:sz w:val="32"/>
        </w:rPr>
      </w:pPr>
      <w:r>
        <w:rPr>
          <w:rFonts w:hint="eastAsia" w:ascii="仿宋" w:eastAsia="仿宋" w:cs="仿宋"/>
          <w:color w:val="auto"/>
          <w:sz w:val="32"/>
        </w:rPr>
        <w:t>伪造、变造、买卖、出租、出借相关医疗器械许可证件的，由原发证部门予以收缴或者吊销，没收违法所得；违法所得不足1万元的，并处5万元以上10万元以下罚款；违法所得1万元以上的，并处违法所得10倍以上20倍以下罚款；构成违反治安管理行为的，由公安机关依法予以治安管理处罚。</w:t>
      </w:r>
    </w:p>
    <w:p>
      <w:pPr>
        <w:keepNext w:val="0"/>
        <w:keepLines w:val="0"/>
        <w:pageBreakBefore w:val="0"/>
        <w:widowControl w:val="0"/>
        <w:suppressLineNumbers w:val="0"/>
        <w:suppressAutoHyphens w:val="0"/>
        <w:bidi w:val="0"/>
        <w:ind w:firstLine="644"/>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2"/>
        <w:ind w:left="0" w:firstLine="640" w:firstLineChars="200"/>
        <w:rPr>
          <w:rFonts w:hint="eastAsia" w:ascii="楷体" w:hAnsi="Times New Roman" w:eastAsia="楷体" w:cs="楷体"/>
          <w:color w:val="auto"/>
          <w:szCs w:val="32"/>
          <w:lang w:eastAsia="zh-CN"/>
        </w:rPr>
      </w:pPr>
      <w:r>
        <w:rPr>
          <w:rFonts w:hint="eastAsia" w:ascii="楷体" w:hAnsi="Times New Roman" w:eastAsia="楷体" w:cs="楷体"/>
          <w:color w:val="auto"/>
          <w:szCs w:val="32"/>
        </w:rPr>
        <w:t>实施主体</w:t>
      </w:r>
      <w:r>
        <w:rPr>
          <w:rFonts w:hint="eastAsia" w:ascii="楷体" w:hAnsi="Times New Roman" w:eastAsia="楷体" w:cs="楷体"/>
          <w:color w:val="auto"/>
          <w:szCs w:val="32"/>
          <w:lang w:eastAsia="zh-CN"/>
        </w:rPr>
        <w:t>：</w:t>
      </w:r>
    </w:p>
    <w:p>
      <w:pPr>
        <w:keepNext w:val="0"/>
        <w:keepLines w:val="0"/>
        <w:pageBreakBefore w:val="0"/>
        <w:widowControl/>
        <w:suppressLineNumbers w:val="0"/>
        <w:suppressAutoHyphens/>
        <w:bidi w:val="0"/>
        <w:ind w:firstLine="640" w:firstLineChars="200"/>
        <w:rPr>
          <w:rFonts w:ascii="仿宋" w:eastAsia="仿宋"/>
          <w:b w:val="0"/>
          <w:color w:val="auto"/>
          <w:sz w:val="32"/>
          <w:szCs w:val="32"/>
        </w:rPr>
      </w:pPr>
      <w:r>
        <w:rPr>
          <w:rFonts w:hint="eastAsia" w:ascii="仿宋" w:eastAsia="仿宋"/>
          <w:b w:val="0"/>
          <w:color w:val="auto"/>
          <w:sz w:val="32"/>
          <w:szCs w:val="32"/>
          <w:highlight w:val="none"/>
          <w:lang w:val="en-US" w:eastAsia="zh-CN"/>
        </w:rPr>
        <w:t>原发证</w:t>
      </w:r>
      <w:r>
        <w:rPr>
          <w:rFonts w:hint="eastAsia" w:ascii="仿宋" w:eastAsia="仿宋"/>
          <w:b w:val="0"/>
          <w:color w:val="auto"/>
          <w:sz w:val="32"/>
          <w:szCs w:val="32"/>
          <w:highlight w:val="none"/>
          <w:lang w:eastAsia="zh-CN"/>
        </w:rPr>
        <w:t>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val="en-US" w:eastAsia="zh-CN"/>
        </w:rPr>
        <w:t>九十五</w:t>
      </w:r>
      <w:r>
        <w:rPr>
          <w:rFonts w:hint="eastAsia" w:ascii="黑体" w:eastAsia="黑体" w:cs="仿宋"/>
          <w:color w:val="auto"/>
          <w:sz w:val="32"/>
        </w:rPr>
        <w:t>条</w:t>
      </w:r>
      <w:r>
        <w:rPr>
          <w:rFonts w:hint="eastAsia" w:ascii="仿宋" w:eastAsia="仿宋" w:cs="仿宋"/>
          <w:color w:val="auto"/>
          <w:sz w:val="32"/>
        </w:rPr>
        <w:t xml:space="preserve"> 《医疗器械监督管理条例》第八十三条第二款“违法所得1万元以上的，并处违法所得10倍以上20倍以下罚款”裁量基准的规定。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符合下列情形之一的，从轻行政处罚，并处违法所得10倍以上13倍以下罚款：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（一）当事人能够提供合法证据证明涉案医疗器械产品符合强制性标准或经注册的产品技术要求；</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（二）符合裁量规则规定的从轻行政处罚情形的。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符合裁量规则规定的一般行政处罚情形的，并处违法所得13倍以上17倍以下罚款。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符合下列情形之一的，予以从重行政处罚，并处违法所得17倍以上20倍以下罚款：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（一）不能说明涉案医疗器械来源和流向；</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（二）医疗器械安全性能指标项不符合强制性标准或经注册的产品技术要求的；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（三）符合裁量规则规定的从重行政处罚情形的。</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《医疗器械监督管理条例》第八十三条</w:t>
      </w:r>
      <w:r>
        <w:rPr>
          <w:rFonts w:hint="eastAsia" w:ascii="仿宋" w:eastAsia="仿宋" w:cs="仿宋"/>
          <w:color w:val="auto"/>
          <w:sz w:val="32"/>
          <w:lang w:val="en-US" w:eastAsia="zh-CN"/>
        </w:rPr>
        <w:t xml:space="preserve">  </w:t>
      </w:r>
      <w:r>
        <w:rPr>
          <w:rFonts w:hint="eastAsia" w:ascii="仿宋" w:eastAsia="仿宋" w:cs="仿宋"/>
          <w:color w:val="auto"/>
          <w:sz w:val="32"/>
        </w:rPr>
        <w:t>在申请医疗器械行政许可时提供虚假资料或者采取其他欺骗手段的，不予行政许可，已经取得行政许可的，由作出行政许可决定的部门撤销行政许可，没收违法所得、违法生产经营使用的医疗器械，10年内不受理相关责任人以及单位提出的医疗器械许可申请；违法生产经营使用的医疗器械货值金额不足1万元的，并处5万元以上15万元以下罚款；货值金额1万元以上的，并处货值金额15倍以上30倍以下罚款；情节严重的，责令停产停业，对违法单位的法定代表人、主要负责人、直接负责的主管人员和其他责任人员，没收违法行为发生期间自本单位所获收入，并处所获收入30%以上3倍以下罚款，终身禁止其从事医疗器械生产经营活动。</w:t>
      </w:r>
    </w:p>
    <w:p>
      <w:pPr>
        <w:pStyle w:val="6"/>
        <w:keepNext w:val="0"/>
        <w:keepLines w:val="0"/>
        <w:pageBreakBefore w:val="0"/>
        <w:widowControl w:val="0"/>
        <w:suppressAutoHyphens/>
        <w:kinsoku/>
        <w:wordWrap/>
        <w:overflowPunct/>
        <w:topLinePunct w:val="0"/>
        <w:autoSpaceDE/>
        <w:bidi w:val="0"/>
        <w:spacing w:line="560" w:lineRule="exact"/>
        <w:ind w:firstLine="644"/>
        <w:textAlignment w:val="auto"/>
        <w:rPr>
          <w:rFonts w:ascii="仿宋" w:eastAsia="仿宋" w:cs="仿宋"/>
          <w:color w:val="auto"/>
          <w:sz w:val="32"/>
        </w:rPr>
      </w:pPr>
      <w:r>
        <w:rPr>
          <w:rFonts w:hint="eastAsia" w:ascii="仿宋" w:eastAsia="仿宋" w:cs="仿宋"/>
          <w:color w:val="auto"/>
          <w:sz w:val="32"/>
        </w:rPr>
        <w:t>伪造、变造、买卖、出租、出借相关医疗器械许可证件的，由原发证部门予以收缴或者吊销，没收违法所得；违法所得不足1万元的，并处5万元以上10万元以下罚款；违法所得1万元以上的，并处违法所得10倍以上20倍以下罚款；构成违反治安管理行为的，由公安机关依法予以治安管理处罚。</w:t>
      </w:r>
    </w:p>
    <w:p>
      <w:pPr>
        <w:keepNext w:val="0"/>
        <w:keepLines w:val="0"/>
        <w:pageBreakBefore w:val="0"/>
        <w:widowControl w:val="0"/>
        <w:suppressLineNumbers w:val="0"/>
        <w:suppressAutoHyphens w:val="0"/>
        <w:bidi w:val="0"/>
        <w:ind w:firstLine="644"/>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2"/>
        <w:ind w:left="0" w:firstLine="640" w:firstLineChars="200"/>
        <w:rPr>
          <w:rFonts w:hint="eastAsia" w:ascii="楷体" w:hAnsi="Times New Roman" w:eastAsia="楷体" w:cs="楷体"/>
          <w:color w:val="auto"/>
          <w:szCs w:val="32"/>
          <w:lang w:eastAsia="zh-CN"/>
        </w:rPr>
      </w:pPr>
      <w:r>
        <w:rPr>
          <w:rFonts w:hint="eastAsia" w:ascii="楷体" w:hAnsi="Times New Roman" w:eastAsia="楷体" w:cs="楷体"/>
          <w:color w:val="auto"/>
          <w:szCs w:val="32"/>
        </w:rPr>
        <w:t>实施主体</w:t>
      </w:r>
      <w:r>
        <w:rPr>
          <w:rFonts w:hint="eastAsia" w:ascii="楷体" w:hAnsi="Times New Roman" w:eastAsia="楷体" w:cs="楷体"/>
          <w:color w:val="auto"/>
          <w:szCs w:val="32"/>
          <w:lang w:eastAsia="zh-CN"/>
        </w:rPr>
        <w:t>：</w:t>
      </w:r>
    </w:p>
    <w:p>
      <w:pPr>
        <w:keepNext w:val="0"/>
        <w:keepLines w:val="0"/>
        <w:pageBreakBefore w:val="0"/>
        <w:widowControl/>
        <w:suppressLineNumbers w:val="0"/>
        <w:suppressAutoHyphens/>
        <w:bidi w:val="0"/>
        <w:ind w:firstLine="640" w:firstLineChars="200"/>
        <w:rPr>
          <w:rFonts w:ascii="仿宋" w:eastAsia="仿宋"/>
          <w:b w:val="0"/>
          <w:color w:val="auto"/>
          <w:sz w:val="32"/>
          <w:szCs w:val="32"/>
        </w:rPr>
      </w:pPr>
      <w:r>
        <w:rPr>
          <w:rFonts w:hint="eastAsia" w:ascii="仿宋" w:eastAsia="仿宋"/>
          <w:b w:val="0"/>
          <w:color w:val="auto"/>
          <w:sz w:val="32"/>
          <w:szCs w:val="32"/>
          <w:highlight w:val="none"/>
          <w:lang w:val="en-US" w:eastAsia="zh-CN"/>
        </w:rPr>
        <w:t>原发证</w:t>
      </w:r>
      <w:r>
        <w:rPr>
          <w:rFonts w:hint="eastAsia" w:ascii="仿宋" w:eastAsia="仿宋"/>
          <w:b w:val="0"/>
          <w:color w:val="auto"/>
          <w:sz w:val="32"/>
          <w:szCs w:val="32"/>
          <w:highlight w:val="none"/>
          <w:lang w:eastAsia="zh-CN"/>
        </w:rPr>
        <w:t>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val="en-US" w:eastAsia="zh-CN"/>
        </w:rPr>
        <w:t>九十六</w:t>
      </w:r>
      <w:r>
        <w:rPr>
          <w:rFonts w:hint="eastAsia" w:ascii="黑体" w:eastAsia="黑体" w:cs="仿宋"/>
          <w:color w:val="auto"/>
          <w:sz w:val="32"/>
        </w:rPr>
        <w:t>条</w:t>
      </w:r>
      <w:r>
        <w:rPr>
          <w:rFonts w:hint="eastAsia" w:ascii="仿宋" w:eastAsia="仿宋" w:cs="仿宋"/>
          <w:color w:val="auto"/>
          <w:sz w:val="32"/>
        </w:rPr>
        <w:t xml:space="preserve"> 本条是对《医疗器械监督管理条例》第八十四条“违法生产经营的医疗器械货值金额不足1万元的，并处1万元以上5万元以下罚款”裁量基准的规定。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符合裁量规则规定的减轻行政处罚情形的，并处1千元以上1万元以下罚款。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符合下列情形之一的，从轻行政处罚，并处1万元以上2.2万元以下罚款：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（一）未依照本条例办理医疗器械生产或者经营备案，但生产经营过程符合医疗器械生产经营质量管理规范规定；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（二）已经备案的资料不符合要求，但当事人能够提供合法证据证明涉案医疗器械产品符合强制性标准；</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（三）涉及的产品符合强制性标准且从合法渠道购进的；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（四）符合裁量规则规定的从轻行政处罚情形的。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符合裁量规则规定的一般行政处罚情形的，并处2.2万元以上3.8万元以下罚款。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符合下列情形之一的，从重行政处罚，并处3.8万元以上5万元以下罚款：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（一）涉及的产品不符合强制性标准的</w:t>
      </w:r>
      <w:r>
        <w:rPr>
          <w:rFonts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（二）未依照本条例办理医疗器械备案，且未备案第一类医疗器械的产品描述、预期用途不符合规定；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（三）符合裁量规则规定的从重行政处罚情形的。</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《医疗器械监督管理条例》第八十四条</w:t>
      </w:r>
      <w:r>
        <w:rPr>
          <w:rFonts w:hint="eastAsia" w:ascii="仿宋" w:eastAsia="仿宋" w:cs="仿宋"/>
          <w:color w:val="auto"/>
          <w:sz w:val="32"/>
          <w:lang w:val="en-US" w:eastAsia="zh-CN"/>
        </w:rPr>
        <w:t xml:space="preserve">  </w:t>
      </w:r>
      <w:r>
        <w:rPr>
          <w:rFonts w:hint="eastAsia" w:ascii="仿宋" w:eastAsia="仿宋" w:cs="仿宋"/>
          <w:color w:val="auto"/>
          <w:sz w:val="32"/>
        </w:rPr>
        <w:t>有下列情形之一的，由负责药品监督管理的部门向社会公告单位和产品名称，责令限期改正；逾期不改正的，没收违法所得、违法生产经营的医疗器械；违法生产经营的医疗器械货值金额不足1万元的，并处1万元以上5万元以下罚款；货值金额1万元以上的，并处货值金额5倍以上20倍以下罚款；情节严重的，对违法单位的法定代表人、主要负责人、直接负责的主管人员和其他责任人员，没收违法行为发生期间自本单位所获收入，并处所获收入30%以上2倍以下罚款，5年内禁止其从事医疗器械生产经营活动：</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（一）生产、经营未经备案的第一类医疗器械；</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（二）未经备案从事第一类医疗器械生产；</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（三）经营第二类医疗器械，应当备案但未备案；</w:t>
      </w:r>
    </w:p>
    <w:p>
      <w:pPr>
        <w:pStyle w:val="6"/>
        <w:keepNext w:val="0"/>
        <w:keepLines w:val="0"/>
        <w:pageBreakBefore w:val="0"/>
        <w:widowControl w:val="0"/>
        <w:suppressAutoHyphens/>
        <w:kinsoku/>
        <w:wordWrap/>
        <w:overflowPunct/>
        <w:topLinePunct w:val="0"/>
        <w:autoSpaceDE/>
        <w:bidi w:val="0"/>
        <w:spacing w:line="560" w:lineRule="exact"/>
        <w:ind w:firstLine="644"/>
        <w:textAlignment w:val="auto"/>
        <w:rPr>
          <w:rFonts w:ascii="仿宋" w:eastAsia="仿宋" w:cs="仿宋"/>
          <w:color w:val="auto"/>
          <w:sz w:val="32"/>
        </w:rPr>
      </w:pPr>
      <w:r>
        <w:rPr>
          <w:rFonts w:hint="eastAsia" w:ascii="仿宋" w:eastAsia="仿宋" w:cs="仿宋"/>
          <w:color w:val="auto"/>
          <w:sz w:val="32"/>
        </w:rPr>
        <w:t>（四）已经备案的资料不符合要求。</w:t>
      </w:r>
    </w:p>
    <w:p>
      <w:pPr>
        <w:ind w:firstLine="640" w:firstLineChars="200"/>
        <w:rPr>
          <w:color w:val="auto"/>
          <w:highlight w:val="none"/>
        </w:rPr>
      </w:pPr>
      <w:r>
        <w:rPr>
          <w:rFonts w:hint="eastAsia"/>
          <w:color w:val="auto"/>
          <w:highlight w:val="none"/>
        </w:rPr>
        <w:t>《医疗器械生产监督管理办法》第七十五条：未按照本办法规定办理第一类医疗器械生产备案变更的，依照医疗器械监督管理条例第八十四条的规定处理。</w:t>
      </w:r>
    </w:p>
    <w:p>
      <w:pPr>
        <w:keepNext w:val="0"/>
        <w:keepLines w:val="0"/>
        <w:pageBreakBefore w:val="0"/>
        <w:widowControl w:val="0"/>
        <w:suppressLineNumbers w:val="0"/>
        <w:suppressAutoHyphens w:val="0"/>
        <w:bidi w:val="0"/>
        <w:ind w:firstLine="644"/>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keepNext w:val="0"/>
        <w:keepLines w:val="0"/>
        <w:pageBreakBefore w:val="0"/>
        <w:widowControl w:val="0"/>
        <w:suppressLineNumbers w:val="0"/>
        <w:suppressAutoHyphens w:val="0"/>
        <w:bidi w:val="0"/>
        <w:ind w:firstLine="644"/>
        <w:rPr>
          <w:rFonts w:hint="eastAsia" w:ascii="楷体" w:eastAsia="楷体" w:cs="楷体"/>
          <w:b w:val="0"/>
          <w:color w:val="auto"/>
          <w:sz w:val="32"/>
          <w:szCs w:val="32"/>
        </w:rPr>
      </w:pPr>
      <w:r>
        <w:rPr>
          <w:rFonts w:hint="eastAsia" w:ascii="楷体" w:eastAsia="楷体" w:cs="楷体"/>
          <w:b w:val="0"/>
          <w:color w:val="auto"/>
          <w:sz w:val="32"/>
          <w:szCs w:val="32"/>
        </w:rPr>
        <w:t>实施主体：</w:t>
      </w:r>
    </w:p>
    <w:p>
      <w:pPr>
        <w:keepNext w:val="0"/>
        <w:keepLines w:val="0"/>
        <w:pageBreakBefore w:val="0"/>
        <w:widowControl w:val="0"/>
        <w:suppressLineNumbers w:val="0"/>
        <w:suppressAutoHyphens w:val="0"/>
        <w:bidi w:val="0"/>
        <w:ind w:firstLine="644"/>
        <w:rPr>
          <w:rFonts w:hint="eastAsia" w:ascii="仿宋" w:eastAsia="仿宋"/>
          <w:b w:val="0"/>
          <w:color w:val="auto"/>
          <w:sz w:val="32"/>
          <w:szCs w:val="32"/>
          <w:lang w:eastAsia="zh-CN"/>
        </w:rPr>
      </w:pPr>
      <w:r>
        <w:rPr>
          <w:rFonts w:hint="eastAsia" w:ascii="仿宋" w:eastAsia="仿宋"/>
          <w:b w:val="0"/>
          <w:color w:val="auto"/>
          <w:sz w:val="32"/>
          <w:szCs w:val="32"/>
        </w:rPr>
        <w:t>负责药品监督管理的部门</w:t>
      </w:r>
      <w:r>
        <w:rPr>
          <w:rFonts w:hint="eastAsia" w:ascii="仿宋" w:eastAsia="仿宋"/>
          <w:b w:val="0"/>
          <w:color w:val="auto"/>
          <w:sz w:val="32"/>
          <w:szCs w:val="32"/>
          <w:lang w:eastAsia="zh-CN"/>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val="en-US" w:eastAsia="zh-CN"/>
        </w:rPr>
        <w:t>九十七</w:t>
      </w:r>
      <w:r>
        <w:rPr>
          <w:rFonts w:hint="eastAsia" w:ascii="黑体" w:eastAsia="黑体" w:cs="仿宋"/>
          <w:color w:val="auto"/>
          <w:sz w:val="32"/>
        </w:rPr>
        <w:t xml:space="preserve">条 </w:t>
      </w:r>
      <w:r>
        <w:rPr>
          <w:rFonts w:hint="eastAsia" w:ascii="仿宋" w:eastAsia="仿宋" w:cs="仿宋"/>
          <w:color w:val="auto"/>
          <w:sz w:val="32"/>
        </w:rPr>
        <w:t>本条是对《医疗器械监督管理条例》第八十四条“货值金额1万元以上的，并处货值金额5倍以上20倍以下罚款”裁量基准的规定。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符合裁量规则规定的减轻行政处罚情形的，并处货值金额50%以上5倍以下罚款。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符合下列情形之一的，从轻行政处罚，货值1万元以上的，并处货值金额5倍以上9.5倍以下罚款：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（一）未依照本条例办理医疗器械生产或者经营备案，但生产经营过程符合医疗器械生产经营质量管理规范规定；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（二）已经备案的资料不符合要求，但当事人能够提供合法证据证明涉案医疗器械产品符合强制性标准；</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（三）涉及的产品符合强制性标准且从合法渠道购进的；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（四）符合裁量规则规定的从轻行政处罚情形的。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符合裁量规则规定的一般行政处罚情形的，并处货值金额9.5倍以上15.5倍以下罚款。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符合下列情形之一的，从重行政处罚，货值1万元以上的，并处货值15.5倍以上20倍以下罚款</w:t>
      </w:r>
      <w:r>
        <w:rPr>
          <w:rFonts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（一）涉及的产品不符合强制性标准的；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（二）未依照本条例办理医疗器械备案，且未备案第一类医疗器械的产品描述、预期用途不符合规定；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（三）符合裁量规则规定的从重行政处罚情形的。</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《医疗器械监督管理条例》第八十四条</w:t>
      </w:r>
      <w:r>
        <w:rPr>
          <w:rFonts w:hint="eastAsia" w:ascii="仿宋" w:eastAsia="仿宋" w:cs="仿宋"/>
          <w:color w:val="auto"/>
          <w:sz w:val="32"/>
          <w:lang w:val="en-US" w:eastAsia="zh-CN"/>
        </w:rPr>
        <w:t xml:space="preserve">  </w:t>
      </w:r>
      <w:r>
        <w:rPr>
          <w:rFonts w:hint="eastAsia" w:ascii="仿宋" w:eastAsia="仿宋" w:cs="仿宋"/>
          <w:color w:val="auto"/>
          <w:sz w:val="32"/>
        </w:rPr>
        <w:t>有下列情形之一的，由负责药品监督管理的部门向社会公告单位和产品名称，责令限期改正；逾期不改正的，没收违法所得、违法生产经营的医疗器械；违法生产经营的医疗器械货值金额不足1万元的，并处1万元以上5万元以下罚款；货值金额1万元以上的，并处货值金额5倍以上20倍以下罚款；情节严重的，对违法单位的法定代表人、主要负责人、直接负责的主管人员和其他责任人员，没收违法行为发生期间自本单位所获收入，并处所获收入30%以上2倍以下罚款，5年内禁止其从事医疗器械生产经营活动：</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（一）生产、经营未经备案的第一类医疗器械；</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（二）未经备案从事第一类医疗器械生产；</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（三）经营第二类医疗器械，应当备案但未备案；</w:t>
      </w:r>
    </w:p>
    <w:p>
      <w:pPr>
        <w:pStyle w:val="6"/>
        <w:keepNext w:val="0"/>
        <w:keepLines w:val="0"/>
        <w:pageBreakBefore w:val="0"/>
        <w:widowControl w:val="0"/>
        <w:suppressAutoHyphens/>
        <w:kinsoku/>
        <w:wordWrap/>
        <w:overflowPunct/>
        <w:topLinePunct w:val="0"/>
        <w:autoSpaceDE/>
        <w:bidi w:val="0"/>
        <w:spacing w:line="560" w:lineRule="exact"/>
        <w:ind w:firstLine="644"/>
        <w:textAlignment w:val="auto"/>
        <w:rPr>
          <w:rFonts w:hint="eastAsia" w:ascii="仿宋" w:eastAsia="仿宋" w:cs="仿宋"/>
          <w:color w:val="auto"/>
          <w:sz w:val="32"/>
        </w:rPr>
      </w:pPr>
      <w:r>
        <w:rPr>
          <w:rFonts w:hint="eastAsia" w:ascii="仿宋" w:eastAsia="仿宋" w:cs="仿宋"/>
          <w:color w:val="auto"/>
          <w:sz w:val="32"/>
        </w:rPr>
        <w:t>（四）已经备案的资料不符合要求。</w:t>
      </w:r>
    </w:p>
    <w:p>
      <w:pPr>
        <w:ind w:firstLine="640" w:firstLineChars="200"/>
        <w:rPr>
          <w:color w:val="auto"/>
          <w:highlight w:val="none"/>
        </w:rPr>
      </w:pPr>
      <w:r>
        <w:rPr>
          <w:rFonts w:hint="eastAsia"/>
          <w:color w:val="auto"/>
          <w:highlight w:val="none"/>
        </w:rPr>
        <w:t>《医疗器械生产监督管理办法》第七十五条：未按照本办法规定办理第一类医疗器械生产备案变更的，依照医疗器械监督管理条例第八十四条的规定处理。</w:t>
      </w:r>
    </w:p>
    <w:p>
      <w:pPr>
        <w:keepNext w:val="0"/>
        <w:keepLines w:val="0"/>
        <w:pageBreakBefore w:val="0"/>
        <w:widowControl w:val="0"/>
        <w:suppressLineNumbers w:val="0"/>
        <w:suppressAutoHyphens w:val="0"/>
        <w:bidi w:val="0"/>
        <w:ind w:firstLine="644"/>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keepNext w:val="0"/>
        <w:keepLines w:val="0"/>
        <w:pageBreakBefore w:val="0"/>
        <w:widowControl w:val="0"/>
        <w:suppressLineNumbers w:val="0"/>
        <w:suppressAutoHyphens w:val="0"/>
        <w:bidi w:val="0"/>
        <w:ind w:firstLine="644"/>
        <w:rPr>
          <w:rFonts w:hint="eastAsia" w:ascii="楷体" w:eastAsia="楷体" w:cs="楷体"/>
          <w:b w:val="0"/>
          <w:color w:val="auto"/>
          <w:sz w:val="32"/>
          <w:szCs w:val="32"/>
        </w:rPr>
      </w:pPr>
      <w:r>
        <w:rPr>
          <w:rFonts w:hint="eastAsia" w:ascii="楷体" w:eastAsia="楷体" w:cs="楷体"/>
          <w:b w:val="0"/>
          <w:color w:val="auto"/>
          <w:sz w:val="32"/>
          <w:szCs w:val="32"/>
        </w:rPr>
        <w:t>实施主体：</w:t>
      </w:r>
    </w:p>
    <w:p>
      <w:pPr>
        <w:keepNext w:val="0"/>
        <w:keepLines w:val="0"/>
        <w:pageBreakBefore w:val="0"/>
        <w:widowControl w:val="0"/>
        <w:suppressLineNumbers w:val="0"/>
        <w:suppressAutoHyphens w:val="0"/>
        <w:bidi w:val="0"/>
        <w:ind w:firstLine="644"/>
        <w:rPr>
          <w:rFonts w:ascii="仿宋" w:eastAsia="仿宋"/>
          <w:b w:val="0"/>
          <w:color w:val="auto"/>
          <w:sz w:val="32"/>
          <w:szCs w:val="32"/>
        </w:rPr>
      </w:pPr>
      <w:r>
        <w:rPr>
          <w:rFonts w:hint="eastAsia" w:ascii="仿宋" w:eastAsia="仿宋"/>
          <w:b w:val="0"/>
          <w:color w:val="auto"/>
          <w:sz w:val="32"/>
          <w:szCs w:val="32"/>
        </w:rPr>
        <w:t>负责药品监督管理的部门</w:t>
      </w:r>
      <w:r>
        <w:rPr>
          <w:rFonts w:hint="eastAsia" w:ascii="仿宋" w:eastAsia="仿宋"/>
          <w:b w:val="0"/>
          <w:color w:val="auto"/>
          <w:sz w:val="32"/>
          <w:szCs w:val="32"/>
          <w:lang w:eastAsia="zh-CN"/>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val="en-US" w:eastAsia="zh-CN"/>
        </w:rPr>
        <w:t>九十八</w:t>
      </w:r>
      <w:r>
        <w:rPr>
          <w:rFonts w:hint="eastAsia" w:ascii="黑体" w:eastAsia="黑体" w:cs="仿宋"/>
          <w:color w:val="auto"/>
          <w:sz w:val="32"/>
        </w:rPr>
        <w:t xml:space="preserve">条 </w:t>
      </w:r>
      <w:r>
        <w:rPr>
          <w:rFonts w:hint="eastAsia" w:ascii="仿宋" w:eastAsia="仿宋" w:cs="仿宋"/>
          <w:color w:val="auto"/>
          <w:sz w:val="32"/>
        </w:rPr>
        <w:t>本条是对《医疗器械监督管理条例》第八十四条“情节严重的，对违法单位的法定代表人、主要负责人、直接负责的主管人员和其他责任人员，没收违法行为发生期间自本单位所获收入，并处所获收入30%以上2倍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符合裁量规则规定的从轻行政处罚情形的，并处所获收入30%以上80%以下罚款。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符合裁量规则规定的一般行政处罚情形的，并处所获收入80%以上1.5倍以下罚款。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符合裁量规则规定的从重行政处罚情形的，并处所获收入1.5倍以上2倍以下罚款。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《医疗器械监督管理条例》第八十四条　有下列情形之一的，由负责药品监督管理的部门向社会公告单位和产品名称，责令限期改正；逾期不改正的，没收违法所得、违法生产经营的医疗器械；违法生产经营的医疗器械货值金额不足1万元的，并处1万元以上5万元以下罚款；货值金额1万元以上的，并处货值金额5倍以上20倍以下罚款；情节严重的，对违法单位的法定代表人、主要负责人、直接负责的主管人员和其他责任人员，没收违法行为发生期间自本单位所获收入，并处所获收入30%以上2倍以下罚款，5年内禁止其从事医疗器械生产经营活动：</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（一）生产、经营未经备案的第一类医疗器械；</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（二）未经备案从事第一类医疗器械生产；</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（三）经营第二类医疗器械，应当备案但未备案；</w:t>
      </w:r>
    </w:p>
    <w:p>
      <w:pPr>
        <w:pStyle w:val="6"/>
        <w:keepNext w:val="0"/>
        <w:keepLines w:val="0"/>
        <w:pageBreakBefore w:val="0"/>
        <w:widowControl w:val="0"/>
        <w:suppressAutoHyphens/>
        <w:kinsoku/>
        <w:wordWrap/>
        <w:overflowPunct/>
        <w:topLinePunct w:val="0"/>
        <w:autoSpaceDE/>
        <w:bidi w:val="0"/>
        <w:spacing w:line="560" w:lineRule="exact"/>
        <w:ind w:firstLine="644"/>
        <w:textAlignment w:val="auto"/>
        <w:rPr>
          <w:rFonts w:ascii="仿宋" w:eastAsia="仿宋" w:cs="仿宋"/>
          <w:color w:val="auto"/>
          <w:sz w:val="32"/>
        </w:rPr>
      </w:pPr>
      <w:r>
        <w:rPr>
          <w:rFonts w:hint="eastAsia" w:ascii="仿宋" w:eastAsia="仿宋" w:cs="仿宋"/>
          <w:color w:val="auto"/>
          <w:sz w:val="32"/>
        </w:rPr>
        <w:t>（四）已经备案的资料不符合要求。</w:t>
      </w:r>
    </w:p>
    <w:p>
      <w:pPr>
        <w:ind w:firstLine="640" w:firstLineChars="200"/>
        <w:rPr>
          <w:color w:val="auto"/>
          <w:highlight w:val="none"/>
        </w:rPr>
      </w:pPr>
      <w:r>
        <w:rPr>
          <w:rFonts w:hint="eastAsia"/>
          <w:color w:val="auto"/>
          <w:highlight w:val="none"/>
        </w:rPr>
        <w:t>《医疗器械生产监督管理办法》第七十五条：未按照本办法规定办理第一类医疗器械生产备案变更的，依照医疗器械监督管理条例第八十四条的规定处理。</w:t>
      </w:r>
    </w:p>
    <w:p>
      <w:pPr>
        <w:keepNext w:val="0"/>
        <w:keepLines w:val="0"/>
        <w:pageBreakBefore w:val="0"/>
        <w:widowControl w:val="0"/>
        <w:suppressLineNumbers w:val="0"/>
        <w:suppressAutoHyphens w:val="0"/>
        <w:bidi w:val="0"/>
        <w:ind w:firstLine="644"/>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keepNext w:val="0"/>
        <w:keepLines w:val="0"/>
        <w:pageBreakBefore w:val="0"/>
        <w:widowControl w:val="0"/>
        <w:suppressLineNumbers w:val="0"/>
        <w:suppressAutoHyphens w:val="0"/>
        <w:bidi w:val="0"/>
        <w:ind w:firstLine="644"/>
        <w:rPr>
          <w:rFonts w:hint="eastAsia" w:ascii="楷体" w:eastAsia="楷体" w:cs="楷体"/>
          <w:b w:val="0"/>
          <w:color w:val="auto"/>
          <w:sz w:val="32"/>
          <w:szCs w:val="32"/>
        </w:rPr>
      </w:pPr>
      <w:r>
        <w:rPr>
          <w:rFonts w:hint="eastAsia" w:ascii="楷体" w:eastAsia="楷体" w:cs="楷体"/>
          <w:b w:val="0"/>
          <w:color w:val="auto"/>
          <w:sz w:val="32"/>
          <w:szCs w:val="32"/>
        </w:rPr>
        <w:t>实施主体：</w:t>
      </w:r>
    </w:p>
    <w:p>
      <w:pPr>
        <w:keepNext w:val="0"/>
        <w:keepLines w:val="0"/>
        <w:pageBreakBefore w:val="0"/>
        <w:widowControl w:val="0"/>
        <w:suppressLineNumbers w:val="0"/>
        <w:suppressAutoHyphens w:val="0"/>
        <w:bidi w:val="0"/>
        <w:ind w:firstLine="644"/>
        <w:rPr>
          <w:color w:val="auto"/>
        </w:rPr>
      </w:pPr>
      <w:r>
        <w:rPr>
          <w:rFonts w:hint="eastAsia" w:ascii="仿宋" w:eastAsia="仿宋"/>
          <w:b w:val="0"/>
          <w:color w:val="auto"/>
          <w:sz w:val="32"/>
          <w:szCs w:val="32"/>
        </w:rPr>
        <w:t>负责药品监督管理的部门</w:t>
      </w:r>
      <w:r>
        <w:rPr>
          <w:rFonts w:hint="eastAsia" w:ascii="仿宋" w:eastAsia="仿宋"/>
          <w:b w:val="0"/>
          <w:color w:val="auto"/>
          <w:sz w:val="32"/>
          <w:szCs w:val="32"/>
          <w:lang w:eastAsia="zh-CN"/>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ascii="黑体" w:eastAsia="黑体" w:cs="仿宋"/>
          <w:color w:val="auto"/>
          <w:sz w:val="32"/>
        </w:rPr>
        <w:t>九十</w:t>
      </w:r>
      <w:r>
        <w:rPr>
          <w:rFonts w:hint="eastAsia" w:ascii="黑体" w:eastAsia="黑体" w:cs="仿宋"/>
          <w:color w:val="auto"/>
          <w:sz w:val="32"/>
          <w:lang w:val="en-US" w:eastAsia="zh-CN"/>
        </w:rPr>
        <w:t>九</w:t>
      </w:r>
      <w:r>
        <w:rPr>
          <w:rFonts w:hint="eastAsia" w:ascii="黑体" w:eastAsia="黑体" w:cs="仿宋"/>
          <w:color w:val="auto"/>
          <w:sz w:val="32"/>
        </w:rPr>
        <w:t>条</w:t>
      </w:r>
      <w:r>
        <w:rPr>
          <w:rFonts w:hint="eastAsia" w:ascii="仿宋" w:eastAsia="仿宋" w:cs="仿宋"/>
          <w:color w:val="auto"/>
          <w:sz w:val="32"/>
        </w:rPr>
        <w:t xml:space="preserve"> 本条是对《医疗器械监督管理条例》第八十五条“违法生产经营的医疗器械货值金额不足1万元的，并处2万元以上5万元以下罚款”裁量基准的规定。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符合下列情形之一的，从轻行政处罚，并处2万元以上2.9万元以下罚款：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（一）第一类医疗器械产品备案时提供虚假资料，但当事人能够提供合法证据证明其生产的医疗器械符合强制性标准或者经备案的产品技术要求；</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（二）第一类医疗器械生产备案时提供虚假资料，但生产过程符合医疗器械生产质量管理规范；</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（三）第二类医疗器械经营备案时提供虚假资料，但经营过程符合医疗器械经营质量管理规范；</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（四）符合裁量规则规定的从轻行政处罚情形的。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符合裁量规则规定的一般行政处罚情形的，并处2.9万元以上4.1万元以下罚款。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符合下列情形之一的，从重行政处罚，并处4.1万元以上5万元以下罚款：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（一）自然灾害、事故灾难、公共卫生事件、社会安全事件等突发事件发生期间，为生产、销售用于应对突发事件的医疗器械而提供虚假备案资料；</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（二）为生产、销售以孕产妇、婴幼儿、儿童等特定人群为主要使用对象的医疗器械而提供虚假备案资料；</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（三）两年内因第一类医疗器械产品备案、第一类医疗器械生产备案或第二类医疗器械经营备案时提供虚假资料被行政处罚过；</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（四）符合裁量规则规定的从重行政处罚情形的。</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《医疗器械监督管理条例》第八十五条</w:t>
      </w:r>
      <w:r>
        <w:rPr>
          <w:rFonts w:hint="eastAsia" w:ascii="仿宋" w:eastAsia="仿宋" w:cs="仿宋"/>
          <w:color w:val="auto"/>
          <w:sz w:val="32"/>
          <w:lang w:val="en-US" w:eastAsia="zh-CN"/>
        </w:rPr>
        <w:t xml:space="preserve">  </w:t>
      </w:r>
      <w:r>
        <w:rPr>
          <w:rFonts w:hint="eastAsia" w:ascii="仿宋" w:eastAsia="仿宋" w:cs="仿宋"/>
          <w:color w:val="auto"/>
          <w:sz w:val="32"/>
        </w:rPr>
        <w:t>备案时提供虚假资料的，由负责药品监督管理的部门向社会公告备案单位和产品名称，没收违法所得、违法生产经营的医疗器械；违法生产经营的医疗器械货值金额不足1万元的，并处2万元以上5万元以下罚款；货值金额1万元以上的，并处货值金额5倍以上20倍以下罚款；情节严重的，责令停产停业，对违法单位的法定代表人、主要负责人、直接负责的主管人员和其他责任人员，没收违法行为发生期间自本单位所获收入，并处所获收入30%以上3倍以下罚款，10年内禁止其从事医疗器械生产经营活动。</w:t>
      </w:r>
    </w:p>
    <w:p>
      <w:pPr>
        <w:keepNext w:val="0"/>
        <w:keepLines w:val="0"/>
        <w:pageBreakBefore w:val="0"/>
        <w:widowControl w:val="0"/>
        <w:suppressLineNumbers w:val="0"/>
        <w:suppressAutoHyphens w:val="0"/>
        <w:bidi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keepNext w:val="0"/>
        <w:keepLines w:val="0"/>
        <w:pageBreakBefore w:val="0"/>
        <w:widowControl w:val="0"/>
        <w:suppressLineNumbers w:val="0"/>
        <w:suppressAutoHyphens w:val="0"/>
        <w:bidi w:val="0"/>
        <w:ind w:firstLine="644"/>
        <w:rPr>
          <w:rFonts w:hint="eastAsia" w:ascii="楷体" w:eastAsia="楷体" w:cs="楷体"/>
          <w:b w:val="0"/>
          <w:color w:val="auto"/>
          <w:sz w:val="32"/>
          <w:szCs w:val="32"/>
        </w:rPr>
      </w:pPr>
      <w:r>
        <w:rPr>
          <w:rFonts w:hint="eastAsia" w:ascii="楷体" w:eastAsia="楷体" w:cs="楷体"/>
          <w:b w:val="0"/>
          <w:color w:val="auto"/>
          <w:sz w:val="32"/>
          <w:szCs w:val="32"/>
        </w:rPr>
        <w:t>实施主体：</w:t>
      </w:r>
    </w:p>
    <w:p>
      <w:pPr>
        <w:keepNext w:val="0"/>
        <w:keepLines w:val="0"/>
        <w:pageBreakBefore w:val="0"/>
        <w:widowControl w:val="0"/>
        <w:suppressLineNumbers w:val="0"/>
        <w:suppressAutoHyphens w:val="0"/>
        <w:bidi w:val="0"/>
        <w:ind w:firstLine="640" w:firstLineChars="200"/>
        <w:rPr>
          <w:rFonts w:ascii="仿宋" w:eastAsia="仿宋"/>
          <w:b w:val="0"/>
          <w:color w:val="auto"/>
          <w:sz w:val="32"/>
          <w:szCs w:val="32"/>
        </w:rPr>
      </w:pPr>
      <w:r>
        <w:rPr>
          <w:rFonts w:hint="eastAsia" w:ascii="仿宋" w:eastAsia="仿宋"/>
          <w:b w:val="0"/>
          <w:color w:val="auto"/>
          <w:sz w:val="32"/>
          <w:szCs w:val="32"/>
        </w:rPr>
        <w:t>负责药品监督管理的部门</w:t>
      </w:r>
      <w:r>
        <w:rPr>
          <w:rFonts w:hint="eastAsia" w:ascii="仿宋" w:eastAsia="仿宋"/>
          <w:b w:val="0"/>
          <w:color w:val="auto"/>
          <w:sz w:val="32"/>
          <w:szCs w:val="32"/>
          <w:lang w:eastAsia="zh-CN"/>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val="en-US" w:eastAsia="zh-CN"/>
        </w:rPr>
        <w:t>一百</w:t>
      </w:r>
      <w:r>
        <w:rPr>
          <w:rFonts w:hint="eastAsia" w:ascii="黑体" w:eastAsia="黑体" w:cs="仿宋"/>
          <w:color w:val="auto"/>
          <w:sz w:val="32"/>
        </w:rPr>
        <w:t>条</w:t>
      </w:r>
      <w:r>
        <w:rPr>
          <w:rFonts w:hint="eastAsia" w:ascii="仿宋" w:eastAsia="仿宋" w:cs="仿宋"/>
          <w:color w:val="auto"/>
          <w:sz w:val="32"/>
        </w:rPr>
        <w:t xml:space="preserve"> 本条是对《医疗器械监督管理条例》第八十五条“货值金额1万元以上的，并处货值金额5倍以上20倍以下罚款”裁量基准的规定。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符合下列情形之一的，从轻行政处罚，并处货值金额5倍以上9.5倍以下罚款：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（一）第一类医疗器械产品备案时提供虚假资料，但当事人能够提供合法证据证明其生产的医疗器械符合强制性标准或者经备案的产品技术要求；</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（二）第一类医疗器械生产备案时提供虚假资料，但生产过程符合医疗器械生产质量管理规范；</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（三）第二类医疗器械经营备案时提供虚假资料，但经营过程符合医疗器械经营质量管理规范；</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（四）符合裁量规则规定的从轻行政处罚情形的。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符合裁量规则规定的一般行政处罚情形的，并处货值金额9.5倍以上15.5倍以下罚款。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符合下列情形之一的，从重行政处罚，并处货值金额15.5倍以上20倍以下罚款：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（一）自然灾害、事故灾难、公共卫生事件、社会安全事件等突发事件发生期间，为生产、销售用于应对突发事件的医疗器械而提供虚假备案资料；</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（二）为生产、销售以孕产妇、婴幼儿、儿童等特定人群为主要使用对象的医疗器械而提供虚假备案资料；</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（三）两年内因第一类医疗器械产品备案、第一类医疗器械生产备案或第二类医疗器械经营备案时提供虚假资料被行政处罚过；</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（四）符合裁量规则规定的从重行政处罚情形的。</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《医疗器械监督管理条例》第八十五条</w:t>
      </w:r>
      <w:r>
        <w:rPr>
          <w:rFonts w:hint="eastAsia" w:ascii="仿宋" w:eastAsia="仿宋" w:cs="仿宋"/>
          <w:color w:val="auto"/>
          <w:sz w:val="32"/>
          <w:lang w:val="en-US" w:eastAsia="zh-CN"/>
        </w:rPr>
        <w:t xml:space="preserve">  </w:t>
      </w:r>
      <w:r>
        <w:rPr>
          <w:rFonts w:hint="eastAsia" w:ascii="仿宋" w:eastAsia="仿宋" w:cs="仿宋"/>
          <w:color w:val="auto"/>
          <w:sz w:val="32"/>
        </w:rPr>
        <w:t>备案时提供虚假资料的，由负责药品监督管理的部门向社会公告备案单位和产品名称，没收违法所得、违法生产经营的医疗器械；违法生产经营的医疗器械货值金额不足1万元的，并处2万元以上5万元以下罚款；货值金额1万元以上的，并处货值金额5倍以上20倍以下罚款；情节严重的，责令停产停业，对违法单位的法定代表人、主要负责人、直接负责的主管人员和其他责任人员，没收违法行为发生期间自本单位所获收入，并处所获收入30%以上3倍以下罚款，10年内禁止其从事医疗器械生产经营活动。</w:t>
      </w:r>
    </w:p>
    <w:p>
      <w:pPr>
        <w:keepNext w:val="0"/>
        <w:keepLines w:val="0"/>
        <w:pageBreakBefore w:val="0"/>
        <w:widowControl w:val="0"/>
        <w:suppressLineNumbers w:val="0"/>
        <w:suppressAutoHyphens w:val="0"/>
        <w:bidi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keepNext w:val="0"/>
        <w:keepLines w:val="0"/>
        <w:pageBreakBefore w:val="0"/>
        <w:widowControl w:val="0"/>
        <w:suppressLineNumbers w:val="0"/>
        <w:suppressAutoHyphens w:val="0"/>
        <w:bidi w:val="0"/>
        <w:ind w:firstLine="644"/>
        <w:rPr>
          <w:rFonts w:hint="eastAsia" w:ascii="楷体" w:eastAsia="楷体" w:cs="楷体"/>
          <w:b w:val="0"/>
          <w:color w:val="auto"/>
          <w:sz w:val="32"/>
          <w:szCs w:val="32"/>
        </w:rPr>
      </w:pPr>
      <w:r>
        <w:rPr>
          <w:rFonts w:hint="eastAsia" w:ascii="楷体" w:eastAsia="楷体" w:cs="楷体"/>
          <w:b w:val="0"/>
          <w:color w:val="auto"/>
          <w:sz w:val="32"/>
          <w:szCs w:val="32"/>
        </w:rPr>
        <w:t>实施主体：</w:t>
      </w:r>
    </w:p>
    <w:p>
      <w:pPr>
        <w:keepNext w:val="0"/>
        <w:keepLines w:val="0"/>
        <w:pageBreakBefore w:val="0"/>
        <w:widowControl w:val="0"/>
        <w:suppressLineNumbers w:val="0"/>
        <w:suppressAutoHyphens w:val="0"/>
        <w:bidi w:val="0"/>
        <w:ind w:firstLine="640" w:firstLineChars="200"/>
        <w:rPr>
          <w:rFonts w:ascii="仿宋" w:eastAsia="仿宋"/>
          <w:b w:val="0"/>
          <w:color w:val="auto"/>
          <w:sz w:val="32"/>
          <w:szCs w:val="32"/>
        </w:rPr>
      </w:pPr>
      <w:r>
        <w:rPr>
          <w:rFonts w:hint="eastAsia" w:ascii="仿宋" w:eastAsia="仿宋"/>
          <w:b w:val="0"/>
          <w:color w:val="auto"/>
          <w:sz w:val="32"/>
          <w:szCs w:val="32"/>
        </w:rPr>
        <w:t>负责药品监督管理的部门</w:t>
      </w:r>
      <w:r>
        <w:rPr>
          <w:rFonts w:hint="eastAsia" w:ascii="仿宋" w:eastAsia="仿宋"/>
          <w:b w:val="0"/>
          <w:color w:val="auto"/>
          <w:sz w:val="32"/>
          <w:szCs w:val="32"/>
          <w:lang w:eastAsia="zh-CN"/>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val="en-US" w:eastAsia="zh-CN"/>
        </w:rPr>
        <w:t>一百零一</w:t>
      </w:r>
      <w:r>
        <w:rPr>
          <w:rFonts w:hint="eastAsia" w:ascii="黑体" w:eastAsia="黑体" w:cs="仿宋"/>
          <w:color w:val="auto"/>
          <w:sz w:val="32"/>
        </w:rPr>
        <w:t xml:space="preserve">条 </w:t>
      </w:r>
      <w:r>
        <w:rPr>
          <w:rFonts w:hint="eastAsia" w:ascii="仿宋" w:eastAsia="仿宋" w:cs="仿宋"/>
          <w:color w:val="auto"/>
          <w:sz w:val="32"/>
        </w:rPr>
        <w:t>本条是对《医疗器械监督管理条例》第八十五条“情节严重的，责令停产停业，对违法单位的法定代表人、主要负责人、直接负责的主管人员和其他责任人员，没收违法行为发生期间自本单位所获收入，并处所获收入30%以上3倍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符合裁量规则规定的从轻行政处罚情形的，并处所获收入30%以上1.1倍以下罚款。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符合裁量规则规定的一般行政处罚情形的，并处所获收入1.1倍以上2.2倍以下罚款。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符合裁量规则规定的从重行政处罚情形的，并处所获收入2.2倍以上3倍以下罚款。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《医疗器械监督管理条例》第八十五条</w:t>
      </w:r>
      <w:r>
        <w:rPr>
          <w:rFonts w:hint="eastAsia" w:ascii="仿宋" w:eastAsia="仿宋" w:cs="仿宋"/>
          <w:color w:val="auto"/>
          <w:sz w:val="32"/>
          <w:lang w:val="en-US" w:eastAsia="zh-CN"/>
        </w:rPr>
        <w:t xml:space="preserve">  </w:t>
      </w:r>
      <w:r>
        <w:rPr>
          <w:rFonts w:hint="eastAsia" w:ascii="仿宋" w:eastAsia="仿宋" w:cs="仿宋"/>
          <w:color w:val="auto"/>
          <w:sz w:val="32"/>
        </w:rPr>
        <w:t>备案时提供虚假资料的，由负责药品监督管理的部门向社会公告备案单位和产品名称，没收违法所得、违法生产经营的医疗器械；违法生产经营的医疗器械货值金额不足1万元的，并处2万元以上5万元以下罚款；货值金额1万元以上的，并处货值金额5倍以上20倍以下罚款；情节严重的，责令停产停业，对违法单位的法定代表人、主要负责人、直接负责的主管人员和其他责任人员，没收违法行为发生期间自本单位所获收入，并处所获收入30%以上3倍以下罚款，10年内禁止其从事医疗器械生产经营活动。</w:t>
      </w:r>
    </w:p>
    <w:p>
      <w:pPr>
        <w:keepNext w:val="0"/>
        <w:keepLines w:val="0"/>
        <w:pageBreakBefore w:val="0"/>
        <w:widowControl w:val="0"/>
        <w:suppressLineNumbers w:val="0"/>
        <w:suppressAutoHyphens w:val="0"/>
        <w:bidi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keepNext w:val="0"/>
        <w:keepLines w:val="0"/>
        <w:pageBreakBefore w:val="0"/>
        <w:widowControl w:val="0"/>
        <w:suppressLineNumbers w:val="0"/>
        <w:suppressAutoHyphens w:val="0"/>
        <w:bidi w:val="0"/>
        <w:ind w:firstLine="644"/>
        <w:rPr>
          <w:rFonts w:hint="eastAsia" w:ascii="楷体" w:eastAsia="楷体" w:cs="楷体"/>
          <w:b w:val="0"/>
          <w:color w:val="auto"/>
          <w:sz w:val="32"/>
          <w:szCs w:val="32"/>
        </w:rPr>
      </w:pPr>
      <w:r>
        <w:rPr>
          <w:rFonts w:hint="eastAsia" w:ascii="楷体" w:eastAsia="楷体" w:cs="楷体"/>
          <w:b w:val="0"/>
          <w:color w:val="auto"/>
          <w:sz w:val="32"/>
          <w:szCs w:val="32"/>
        </w:rPr>
        <w:t>实施主体：</w:t>
      </w:r>
    </w:p>
    <w:p>
      <w:pPr>
        <w:keepNext w:val="0"/>
        <w:keepLines w:val="0"/>
        <w:pageBreakBefore w:val="0"/>
        <w:widowControl w:val="0"/>
        <w:suppressLineNumbers w:val="0"/>
        <w:suppressAutoHyphens w:val="0"/>
        <w:bidi w:val="0"/>
        <w:ind w:firstLine="640" w:firstLineChars="200"/>
        <w:rPr>
          <w:rFonts w:ascii="仿宋" w:eastAsia="仿宋"/>
          <w:b w:val="0"/>
          <w:color w:val="auto"/>
          <w:sz w:val="32"/>
          <w:szCs w:val="32"/>
        </w:rPr>
      </w:pPr>
      <w:r>
        <w:rPr>
          <w:rFonts w:hint="eastAsia" w:ascii="仿宋" w:eastAsia="仿宋"/>
          <w:b w:val="0"/>
          <w:color w:val="auto"/>
          <w:sz w:val="32"/>
          <w:szCs w:val="32"/>
        </w:rPr>
        <w:t>负责药品监督管理的部门</w:t>
      </w:r>
      <w:r>
        <w:rPr>
          <w:rFonts w:hint="eastAsia" w:ascii="仿宋" w:eastAsia="仿宋"/>
          <w:b w:val="0"/>
          <w:color w:val="auto"/>
          <w:sz w:val="32"/>
          <w:szCs w:val="32"/>
          <w:lang w:eastAsia="zh-CN"/>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val="en-US" w:eastAsia="zh-CN"/>
        </w:rPr>
        <w:t>一百零二</w:t>
      </w:r>
      <w:r>
        <w:rPr>
          <w:rFonts w:hint="eastAsia" w:ascii="黑体" w:eastAsia="黑体" w:cs="仿宋"/>
          <w:color w:val="auto"/>
          <w:sz w:val="32"/>
        </w:rPr>
        <w:t xml:space="preserve">条 </w:t>
      </w:r>
      <w:r>
        <w:rPr>
          <w:rFonts w:hint="eastAsia" w:ascii="仿宋" w:eastAsia="仿宋" w:cs="仿宋"/>
          <w:color w:val="auto"/>
          <w:sz w:val="32"/>
        </w:rPr>
        <w:t>本条是对《医疗器械监督管理条例》第八十六条“违法生产经营使用的医疗器械货值金额不足1万元的，并处2万元以上5万元以下罚款”裁量基准的规定。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符合下列情形之一的，减轻行政处罚，并处2千元以上2万元以下罚款：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w:t>
      </w:r>
      <w:r>
        <w:rPr>
          <w:rFonts w:ascii="仿宋" w:eastAsia="仿宋" w:cs="仿宋"/>
          <w:color w:val="auto"/>
          <w:sz w:val="32"/>
        </w:rPr>
        <w:t>一</w:t>
      </w:r>
      <w:r>
        <w:rPr>
          <w:rFonts w:hint="eastAsia" w:ascii="仿宋" w:eastAsia="仿宋" w:cs="仿宋"/>
          <w:color w:val="auto"/>
          <w:sz w:val="32"/>
        </w:rPr>
        <w:t>）涉及产品符合强制性标准或者经注册或者备案的产品技术要求的；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w:t>
      </w:r>
      <w:r>
        <w:rPr>
          <w:rFonts w:ascii="仿宋" w:eastAsia="仿宋" w:cs="仿宋"/>
          <w:color w:val="auto"/>
          <w:sz w:val="32"/>
        </w:rPr>
        <w:t>二</w:t>
      </w:r>
      <w:r>
        <w:rPr>
          <w:rFonts w:hint="eastAsia" w:ascii="仿宋" w:eastAsia="仿宋" w:cs="仿宋"/>
          <w:color w:val="auto"/>
          <w:sz w:val="32"/>
        </w:rPr>
        <w:t>）生产、经营、使用不符合强制性标准或者不符合经注册或者备案的产品技术要求的不符合项目为外包装、标识的；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w:t>
      </w:r>
      <w:r>
        <w:rPr>
          <w:rFonts w:ascii="仿宋" w:eastAsia="仿宋" w:cs="仿宋"/>
          <w:color w:val="auto"/>
          <w:sz w:val="32"/>
        </w:rPr>
        <w:t>三</w:t>
      </w:r>
      <w:r>
        <w:rPr>
          <w:rFonts w:hint="eastAsia" w:ascii="仿宋" w:eastAsia="仿宋" w:cs="仿宋"/>
          <w:color w:val="auto"/>
          <w:sz w:val="32"/>
        </w:rPr>
        <w:t>）符合裁量规则规定的减轻行政处罚情形的。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符合下列情形之一的，从轻行政处罚，并处2万元以上2.9万元以下罚款：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（一）使用未依法注册的医疗器械，但案发时已取得医疗器械注册证且与经批准的产品技术要求一致的；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（二）涉及产品属于第一类医疗器械的；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（三）符合裁量规则规定的从轻行政处罚情形的。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符合裁量规则规定的一般行政处罚情形的，并处2.9万元以上4.1万元以下罚款。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符合下列情形之一的，从重行政处罚，并处4.1万元以上5万元以罚款：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（一）涉及产品不符合强制性标准或者经注册或者备案的产品技术要求（除外包装、标识）的；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（二）涉及产品属于植入性医疗器械的；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（三）符合裁量规则规定的从重行政处罚情形的。</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《医疗器械监督管理条例》第八十六条</w:t>
      </w:r>
      <w:r>
        <w:rPr>
          <w:rFonts w:hint="eastAsia" w:ascii="仿宋" w:eastAsia="仿宋" w:cs="仿宋"/>
          <w:color w:val="auto"/>
          <w:sz w:val="32"/>
          <w:lang w:val="en-US" w:eastAsia="zh-CN"/>
        </w:rPr>
        <w:t xml:space="preserve">  </w:t>
      </w:r>
      <w:r>
        <w:rPr>
          <w:rFonts w:hint="eastAsia" w:ascii="仿宋" w:eastAsia="仿宋" w:cs="仿宋"/>
          <w:color w:val="auto"/>
          <w:sz w:val="32"/>
        </w:rPr>
        <w:t>有下列情形之一的，由负责药品监督管理的部门责令改正，没收违法生产经营使用的医疗器械；违法生产经营使用的医疗器械货值金额不足1万元的，并处2万元以上5万元以下罚款；货值金额1万元以上的，并处货值金额5倍以上20倍以下罚款；情节严重的，责令停产停业，直至由原发证部门吊销医疗器械注册证、医疗器械生产许可证、医疗器械经营许可证，对违法单位的法定代表人、主要负责人、直接负责的主管人员和其他责任人员，没收违法行为发生期间自本单位所获收入，并处所获收入30%以上3倍以下罚款，10年内禁止其从事医疗器械生产经营活动：</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（一）生产、经营、使用不符合强制性标准或者不符合经注册或者备案的产品技术要求的医疗器械；</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（二）未按照经注册或者备案的产品技术要求组织生产，或者未依照本条例规定建立质量管理体系并保持有效运行，影响产品安全、有效；</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（三）经营、使用无合格证明文件、过期、失效、淘汰的医疗器械，或者使用未依法注册的医疗器械；</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（四）在负责药品监督管理的部门责令召回后仍拒不召回，或者在负责药品监督管理的部门责令停止或者暂停生产、进口、经营后，仍拒不停止生产、进口、经营医疗器械；</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（五）委托不具备本条例规定条件的企业生产医疗器械，或者未对受托生产企业的生产行为进行管理；</w:t>
      </w:r>
    </w:p>
    <w:p>
      <w:pPr>
        <w:pStyle w:val="6"/>
        <w:keepNext w:val="0"/>
        <w:keepLines w:val="0"/>
        <w:pageBreakBefore w:val="0"/>
        <w:widowControl w:val="0"/>
        <w:suppressAutoHyphens/>
        <w:kinsoku/>
        <w:wordWrap/>
        <w:overflowPunct/>
        <w:topLinePunct w:val="0"/>
        <w:autoSpaceDE/>
        <w:bidi w:val="0"/>
        <w:spacing w:line="560" w:lineRule="exact"/>
        <w:ind w:firstLine="644"/>
        <w:textAlignment w:val="auto"/>
        <w:rPr>
          <w:rFonts w:hint="eastAsia" w:ascii="仿宋" w:eastAsia="仿宋" w:cs="仿宋"/>
          <w:color w:val="auto"/>
          <w:sz w:val="32"/>
        </w:rPr>
      </w:pPr>
      <w:r>
        <w:rPr>
          <w:rFonts w:hint="eastAsia" w:ascii="仿宋" w:eastAsia="仿宋" w:cs="仿宋"/>
          <w:color w:val="auto"/>
          <w:sz w:val="32"/>
        </w:rPr>
        <w:t>（六）进口过期、失效、淘汰等已使用过的医疗器械。</w:t>
      </w:r>
    </w:p>
    <w:p>
      <w:pPr>
        <w:ind w:firstLine="640" w:firstLineChars="200"/>
        <w:rPr>
          <w:rFonts w:hint="eastAsia"/>
          <w:color w:val="auto"/>
        </w:rPr>
      </w:pPr>
      <w:r>
        <w:rPr>
          <w:rFonts w:hint="eastAsia"/>
          <w:color w:val="auto"/>
        </w:rPr>
        <w:t>《医疗器械生产监督管理办法》第七十六条</w:t>
      </w:r>
      <w:r>
        <w:rPr>
          <w:rFonts w:hint="eastAsia"/>
          <w:color w:val="auto"/>
          <w:lang w:val="en-US" w:eastAsia="zh-CN"/>
        </w:rPr>
        <w:t xml:space="preserve">  </w:t>
      </w:r>
      <w:r>
        <w:rPr>
          <w:rFonts w:hint="eastAsia"/>
          <w:color w:val="auto"/>
        </w:rPr>
        <w:t>违反医疗器械生产质量管理规范，未建立质量管理体系并保持有效运行的，由药品监督管理部门依职责责令限期改正；影响医疗器械产品安全、有效的，依照医疗器械监督管理条例第八十六条的规定处罚。</w:t>
      </w:r>
    </w:p>
    <w:p>
      <w:pPr>
        <w:ind w:firstLine="640" w:firstLineChars="200"/>
        <w:rPr>
          <w:color w:val="auto"/>
        </w:rPr>
      </w:pPr>
      <w:r>
        <w:rPr>
          <w:rFonts w:hint="eastAsia"/>
          <w:color w:val="auto"/>
        </w:rPr>
        <w:t>《医疗器械经营监督管理办法》第六十七条</w:t>
      </w:r>
      <w:r>
        <w:rPr>
          <w:rFonts w:hint="eastAsia"/>
          <w:color w:val="auto"/>
          <w:lang w:val="en-US" w:eastAsia="zh-CN"/>
        </w:rPr>
        <w:t xml:space="preserve">  </w:t>
      </w:r>
      <w:r>
        <w:rPr>
          <w:rFonts w:hint="eastAsia"/>
          <w:color w:val="auto"/>
        </w:rPr>
        <w:t>违反医疗器械经营质量管理规范有关要求的，由药品监督管理部门责令限期改正；影响医疗器械产品安全、有效的，依照医疗器械监督管理条例第八十六条的规定处罚。</w:t>
      </w:r>
    </w:p>
    <w:p>
      <w:pPr>
        <w:keepNext w:val="0"/>
        <w:keepLines w:val="0"/>
        <w:pageBreakBefore w:val="0"/>
        <w:widowControl w:val="0"/>
        <w:suppressLineNumbers w:val="0"/>
        <w:suppressAutoHyphens w:val="0"/>
        <w:bidi w:val="0"/>
        <w:ind w:firstLine="644"/>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keepNext w:val="0"/>
        <w:keepLines w:val="0"/>
        <w:pageBreakBefore w:val="0"/>
        <w:widowControl w:val="0"/>
        <w:suppressLineNumbers w:val="0"/>
        <w:suppressAutoHyphens w:val="0"/>
        <w:bidi w:val="0"/>
        <w:ind w:firstLine="644"/>
        <w:rPr>
          <w:rFonts w:hint="eastAsia" w:ascii="楷体" w:eastAsia="楷体" w:cs="楷体"/>
          <w:b w:val="0"/>
          <w:color w:val="auto"/>
          <w:sz w:val="32"/>
          <w:szCs w:val="32"/>
          <w:highlight w:val="none"/>
          <w:lang w:eastAsia="zh-CN"/>
        </w:rPr>
      </w:pPr>
      <w:r>
        <w:rPr>
          <w:rFonts w:hint="eastAsia" w:ascii="楷体" w:eastAsia="楷体" w:cs="楷体"/>
          <w:b w:val="0"/>
          <w:color w:val="auto"/>
          <w:sz w:val="32"/>
          <w:szCs w:val="32"/>
          <w:highlight w:val="none"/>
        </w:rPr>
        <w:t>实施主体</w:t>
      </w:r>
      <w:r>
        <w:rPr>
          <w:rFonts w:hint="eastAsia" w:ascii="楷体" w:eastAsia="楷体" w:cs="楷体"/>
          <w:b w:val="0"/>
          <w:color w:val="auto"/>
          <w:sz w:val="32"/>
          <w:szCs w:val="32"/>
          <w:highlight w:val="none"/>
          <w:lang w:eastAsia="zh-CN"/>
        </w:rPr>
        <w:t>：</w:t>
      </w:r>
    </w:p>
    <w:p>
      <w:pPr>
        <w:keepNext w:val="0"/>
        <w:keepLines w:val="0"/>
        <w:pageBreakBefore w:val="0"/>
        <w:widowControl w:val="0"/>
        <w:suppressLineNumbers w:val="0"/>
        <w:suppressAutoHyphens w:val="0"/>
        <w:bidi w:val="0"/>
        <w:ind w:firstLine="644"/>
        <w:rPr>
          <w:rFonts w:ascii="仿宋" w:eastAsia="仿宋"/>
          <w:b w:val="0"/>
          <w:color w:val="auto"/>
          <w:sz w:val="32"/>
          <w:szCs w:val="32"/>
          <w:highlight w:val="none"/>
        </w:rPr>
      </w:pPr>
      <w:r>
        <w:rPr>
          <w:rFonts w:hint="eastAsia" w:ascii="仿宋" w:eastAsia="仿宋"/>
          <w:b w:val="0"/>
          <w:color w:val="auto"/>
          <w:sz w:val="32"/>
          <w:szCs w:val="32"/>
          <w:highlight w:val="none"/>
          <w:lang w:eastAsia="zh-CN"/>
        </w:rPr>
        <w:t>负责药品监督管理的部门、</w:t>
      </w:r>
      <w:r>
        <w:rPr>
          <w:rFonts w:hint="eastAsia" w:ascii="仿宋" w:eastAsia="仿宋"/>
          <w:b w:val="0"/>
          <w:color w:val="auto"/>
          <w:sz w:val="32"/>
          <w:szCs w:val="32"/>
          <w:highlight w:val="none"/>
          <w:lang w:val="en-US" w:eastAsia="zh-CN"/>
        </w:rPr>
        <w:t>原发证部门。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val="en-US" w:eastAsia="zh-CN"/>
        </w:rPr>
        <w:t>一百零三</w:t>
      </w:r>
      <w:r>
        <w:rPr>
          <w:rFonts w:hint="eastAsia" w:ascii="黑体" w:eastAsia="黑体" w:cs="仿宋"/>
          <w:color w:val="auto"/>
          <w:sz w:val="32"/>
        </w:rPr>
        <w:t xml:space="preserve">条 </w:t>
      </w:r>
      <w:r>
        <w:rPr>
          <w:rFonts w:hint="eastAsia" w:ascii="仿宋" w:eastAsia="仿宋" w:cs="仿宋"/>
          <w:color w:val="auto"/>
          <w:sz w:val="32"/>
        </w:rPr>
        <w:t>本条是对《医疗器械监督管理条例》第八十六条“货值金额1万元以上的，并处货值金额5倍以上20倍以下罚款”裁量基准的规定。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符合下列情形之一的，减轻行政处罚，并处货值金额0.5倍以上5倍以下罚款：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w:t>
      </w:r>
      <w:r>
        <w:rPr>
          <w:rFonts w:ascii="仿宋" w:eastAsia="仿宋" w:cs="仿宋"/>
          <w:color w:val="auto"/>
          <w:sz w:val="32"/>
        </w:rPr>
        <w:t>一</w:t>
      </w:r>
      <w:r>
        <w:rPr>
          <w:rFonts w:hint="eastAsia" w:ascii="仿宋" w:eastAsia="仿宋" w:cs="仿宋"/>
          <w:color w:val="auto"/>
          <w:sz w:val="32"/>
        </w:rPr>
        <w:t>）涉及产品符合强制性标准或者经注册或者备案的产品技术要求的；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w:t>
      </w:r>
      <w:r>
        <w:rPr>
          <w:rFonts w:ascii="仿宋" w:eastAsia="仿宋" w:cs="仿宋"/>
          <w:color w:val="auto"/>
          <w:sz w:val="32"/>
        </w:rPr>
        <w:t>二</w:t>
      </w:r>
      <w:r>
        <w:rPr>
          <w:rFonts w:hint="eastAsia" w:ascii="仿宋" w:eastAsia="仿宋" w:cs="仿宋"/>
          <w:color w:val="auto"/>
          <w:sz w:val="32"/>
        </w:rPr>
        <w:t>）生产、经营、使用不符合强制性标准或者不符合经注册或者备案的产品技术要求的不符合项目为外包装、标识的。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w:t>
      </w:r>
      <w:r>
        <w:rPr>
          <w:rFonts w:ascii="仿宋" w:eastAsia="仿宋" w:cs="仿宋"/>
          <w:color w:val="auto"/>
          <w:sz w:val="32"/>
        </w:rPr>
        <w:t>三</w:t>
      </w:r>
      <w:r>
        <w:rPr>
          <w:rFonts w:hint="eastAsia" w:ascii="仿宋" w:eastAsia="仿宋" w:cs="仿宋"/>
          <w:color w:val="auto"/>
          <w:sz w:val="32"/>
        </w:rPr>
        <w:t>）符合裁量规则规定的减轻行政处罚情形的。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符合下列情形之一的，从轻行政处罚，并处货值金额5倍以上9.5倍以下罚款：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（一）使用未依法注册的医疗器械，但案发时已取得医疗器械注册证且与经批准的产品技术要求一致的；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（二）涉及产品属于第一类医疗器械的；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（三）符合裁量规则规定的从轻行政处罚情形的。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符合裁量规则规定的一般行政处罚情形的，并处货值金额9.5倍以上15.5倍以下罚款。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符合下列情形之一的，从重行政处罚，并处货值金额15.5倍以上20倍以下罚款：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（一）涉及产品不符合强制性标准或者经注册或者备案的产品技术要求（除外包装、标识）的；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（二）涉及产品属于植入性医疗器械的；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（三）符合裁量规则规定的从重行政处罚情形的。</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《医疗器械监督管理条例》第八十六条</w:t>
      </w:r>
      <w:r>
        <w:rPr>
          <w:rFonts w:hint="eastAsia" w:ascii="仿宋" w:eastAsia="仿宋" w:cs="仿宋"/>
          <w:color w:val="auto"/>
          <w:sz w:val="32"/>
          <w:lang w:val="en-US" w:eastAsia="zh-CN"/>
        </w:rPr>
        <w:t xml:space="preserve">  </w:t>
      </w:r>
      <w:r>
        <w:rPr>
          <w:rFonts w:hint="eastAsia" w:ascii="仿宋" w:eastAsia="仿宋" w:cs="仿宋"/>
          <w:color w:val="auto"/>
          <w:sz w:val="32"/>
        </w:rPr>
        <w:t>有下列情形之一的，由负责药品监督管理的部门责令改正，没收违法生产经营使用的医疗器械；违法生产经营使用的医疗器械货值金额不足1万元的，并处2万元以上5万元以下罚款；货值金额1万元以上的，并处货值金额5倍以上20倍以下罚款；情节严重的，责令停产停业，直至由原发证部门吊销医疗器械注册证、医疗器械生产许可证、医疗器械经营许可证，对违法单位的法定代表人、主要负责人、直接负责的主管人员和其他责任人员，没收违法行为发生期间自本单位所获收入，并处所获收入30%以上3倍以下罚款，10年内禁止其从事医疗器械生产经营活动：</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（一）生产、经营、使用不符合强制性标准或者不符合经注册或者备案的产品技术要求的医疗器械；</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（二）未按照经注册或者备案的产品技术要求组织生产，或者未依照本条例规定建立质量管理体系并保持有效运行，影响产品安全、有效；</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（三）经营、使用无合格证明文件、过期、失效、淘汰的医疗器械，或者使用未依法注册的医疗器械；</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（四）在负责药品监督管理的部门责令召回后仍拒不召回，或者在负责药品监督管理的部门责令停止或者暂停生产、进口、经营后，仍拒不停止生产、进口、经营医疗器械；</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（五）委托不具备本条例规定条件的企业生产医疗器械，或者未对受托生产企业的生产行为进行管理；</w:t>
      </w:r>
    </w:p>
    <w:p>
      <w:pPr>
        <w:pStyle w:val="6"/>
        <w:keepNext w:val="0"/>
        <w:keepLines w:val="0"/>
        <w:pageBreakBefore w:val="0"/>
        <w:widowControl w:val="0"/>
        <w:suppressAutoHyphens/>
        <w:kinsoku/>
        <w:wordWrap/>
        <w:overflowPunct/>
        <w:topLinePunct w:val="0"/>
        <w:autoSpaceDE/>
        <w:bidi w:val="0"/>
        <w:spacing w:line="560" w:lineRule="exact"/>
        <w:ind w:firstLine="644"/>
        <w:textAlignment w:val="auto"/>
        <w:rPr>
          <w:rFonts w:ascii="仿宋" w:eastAsia="仿宋" w:cs="仿宋"/>
          <w:color w:val="auto"/>
          <w:sz w:val="32"/>
        </w:rPr>
      </w:pPr>
      <w:r>
        <w:rPr>
          <w:rFonts w:hint="eastAsia" w:ascii="仿宋" w:eastAsia="仿宋" w:cs="仿宋"/>
          <w:color w:val="auto"/>
          <w:sz w:val="32"/>
        </w:rPr>
        <w:t>（六）进口过期、失效、淘汰等已使用过的医疗器械。</w:t>
      </w:r>
    </w:p>
    <w:p>
      <w:pPr>
        <w:ind w:firstLine="640" w:firstLineChars="200"/>
        <w:rPr>
          <w:rFonts w:hint="eastAsia"/>
          <w:color w:val="auto"/>
        </w:rPr>
      </w:pPr>
      <w:r>
        <w:rPr>
          <w:rFonts w:hint="eastAsia"/>
          <w:color w:val="auto"/>
        </w:rPr>
        <w:t>《医疗器械生产监督管理办法》第七十六条</w:t>
      </w:r>
      <w:r>
        <w:rPr>
          <w:rFonts w:hint="eastAsia"/>
          <w:color w:val="auto"/>
          <w:lang w:val="en-US" w:eastAsia="zh-CN"/>
        </w:rPr>
        <w:t xml:space="preserve">  </w:t>
      </w:r>
      <w:r>
        <w:rPr>
          <w:rFonts w:hint="eastAsia"/>
          <w:color w:val="auto"/>
        </w:rPr>
        <w:t>违反医疗器械生产质量管理规范，未建立质量管理体系并保持有效运行的，由药品监督管理部门依职责责令限期改正；影响医疗器械产品安全、有效的，依照医疗器械监督管理条例第八十六条的规定处罚。</w:t>
      </w:r>
    </w:p>
    <w:p>
      <w:pPr>
        <w:ind w:firstLine="640" w:firstLineChars="200"/>
        <w:rPr>
          <w:color w:val="auto"/>
        </w:rPr>
      </w:pPr>
      <w:r>
        <w:rPr>
          <w:rFonts w:hint="eastAsia"/>
          <w:color w:val="auto"/>
        </w:rPr>
        <w:t>《医疗器械经营监督管理办法》第六十七条</w:t>
      </w:r>
      <w:r>
        <w:rPr>
          <w:rFonts w:hint="eastAsia"/>
          <w:color w:val="auto"/>
          <w:lang w:val="en-US" w:eastAsia="zh-CN"/>
        </w:rPr>
        <w:t xml:space="preserve">  </w:t>
      </w:r>
      <w:r>
        <w:rPr>
          <w:rFonts w:hint="eastAsia"/>
          <w:color w:val="auto"/>
        </w:rPr>
        <w:t>违反医疗器械经营质量管理规范有关要求的，由药品监督管理部门责令限期改正；影响医疗器械产品安全、有效的，依照医疗器械监督管理条例第八十六条的规定处罚。</w:t>
      </w:r>
    </w:p>
    <w:p>
      <w:pPr>
        <w:keepNext w:val="0"/>
        <w:keepLines w:val="0"/>
        <w:pageBreakBefore w:val="0"/>
        <w:widowControl w:val="0"/>
        <w:suppressLineNumbers w:val="0"/>
        <w:suppressAutoHyphens w:val="0"/>
        <w:bidi w:val="0"/>
        <w:ind w:firstLine="644"/>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keepNext w:val="0"/>
        <w:keepLines w:val="0"/>
        <w:pageBreakBefore w:val="0"/>
        <w:widowControl w:val="0"/>
        <w:suppressLineNumbers w:val="0"/>
        <w:suppressAutoHyphens w:val="0"/>
        <w:bidi w:val="0"/>
        <w:ind w:firstLine="644"/>
        <w:rPr>
          <w:rFonts w:hint="eastAsia" w:ascii="楷体" w:eastAsia="楷体" w:cs="楷体"/>
          <w:b w:val="0"/>
          <w:color w:val="auto"/>
          <w:sz w:val="32"/>
          <w:szCs w:val="32"/>
          <w:highlight w:val="none"/>
          <w:lang w:eastAsia="zh-CN"/>
        </w:rPr>
      </w:pPr>
      <w:r>
        <w:rPr>
          <w:rFonts w:hint="eastAsia" w:ascii="楷体" w:eastAsia="楷体" w:cs="楷体"/>
          <w:b w:val="0"/>
          <w:color w:val="auto"/>
          <w:sz w:val="32"/>
          <w:szCs w:val="32"/>
          <w:highlight w:val="none"/>
        </w:rPr>
        <w:t>实施主体</w:t>
      </w:r>
      <w:r>
        <w:rPr>
          <w:rFonts w:hint="eastAsia" w:ascii="楷体" w:eastAsia="楷体" w:cs="楷体"/>
          <w:b w:val="0"/>
          <w:color w:val="auto"/>
          <w:sz w:val="32"/>
          <w:szCs w:val="32"/>
          <w:highlight w:val="none"/>
          <w:lang w:eastAsia="zh-CN"/>
        </w:rPr>
        <w:t>：</w:t>
      </w:r>
    </w:p>
    <w:p>
      <w:pPr>
        <w:keepNext w:val="0"/>
        <w:keepLines w:val="0"/>
        <w:pageBreakBefore w:val="0"/>
        <w:widowControl w:val="0"/>
        <w:suppressLineNumbers w:val="0"/>
        <w:suppressAutoHyphens w:val="0"/>
        <w:bidi w:val="0"/>
        <w:ind w:firstLine="644"/>
        <w:rPr>
          <w:rFonts w:ascii="仿宋" w:eastAsia="仿宋"/>
          <w:b w:val="0"/>
          <w:color w:val="auto"/>
          <w:sz w:val="32"/>
          <w:szCs w:val="32"/>
          <w:highlight w:val="none"/>
        </w:rPr>
      </w:pPr>
      <w:r>
        <w:rPr>
          <w:rFonts w:hint="eastAsia" w:ascii="仿宋" w:eastAsia="仿宋"/>
          <w:b w:val="0"/>
          <w:color w:val="auto"/>
          <w:sz w:val="32"/>
          <w:szCs w:val="32"/>
          <w:highlight w:val="none"/>
          <w:lang w:eastAsia="zh-CN"/>
        </w:rPr>
        <w:t>负责药品监督管理的部门、</w:t>
      </w:r>
      <w:r>
        <w:rPr>
          <w:rFonts w:hint="eastAsia" w:ascii="仿宋" w:eastAsia="仿宋"/>
          <w:b w:val="0"/>
          <w:color w:val="auto"/>
          <w:sz w:val="32"/>
          <w:szCs w:val="32"/>
          <w:highlight w:val="none"/>
          <w:lang w:val="en-US" w:eastAsia="zh-CN"/>
        </w:rPr>
        <w:t>原发证部门。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val="en-US" w:eastAsia="zh-CN"/>
        </w:rPr>
        <w:t>一百零四</w:t>
      </w:r>
      <w:r>
        <w:rPr>
          <w:rFonts w:hint="eastAsia" w:ascii="黑体" w:eastAsia="黑体" w:cs="仿宋"/>
          <w:color w:val="auto"/>
          <w:sz w:val="32"/>
        </w:rPr>
        <w:t xml:space="preserve">条 </w:t>
      </w:r>
      <w:r>
        <w:rPr>
          <w:rFonts w:hint="eastAsia" w:ascii="仿宋" w:eastAsia="仿宋" w:cs="仿宋"/>
          <w:color w:val="auto"/>
          <w:sz w:val="32"/>
        </w:rPr>
        <w:t>本条是对《医疗器械监督管理条例》第八十六条“情节严重的，责令停产停业，直至由原发证部门吊销医疗器械注册证、医疗器械生产许可证、医疗器械经营许可证，对违法单位的法定代表人、主要负责人、直接负责的主管人员和其他责任人员，没收违法行为发生期间自本单位所获收入，并处所获收入30%以上3倍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符合裁量规则规定的从轻行政处罚情形的，并处所获收入30%以上1.1倍以下罚款。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符合裁量规则规定的一般行政处罚情形的，并处所获收入1.1倍以上2.2倍以下罚款。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符合裁量规则规定的从重行政处罚情形的，并处所获收入2.2倍以上3倍以下罚款。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《医疗器械监督管理条例》第八十六条</w:t>
      </w:r>
      <w:r>
        <w:rPr>
          <w:rFonts w:hint="eastAsia" w:ascii="仿宋" w:eastAsia="仿宋" w:cs="仿宋"/>
          <w:color w:val="auto"/>
          <w:sz w:val="32"/>
          <w:lang w:val="en-US" w:eastAsia="zh-CN"/>
        </w:rPr>
        <w:t xml:space="preserve">  </w:t>
      </w:r>
      <w:r>
        <w:rPr>
          <w:rFonts w:hint="eastAsia" w:ascii="仿宋" w:eastAsia="仿宋" w:cs="仿宋"/>
          <w:color w:val="auto"/>
          <w:sz w:val="32"/>
        </w:rPr>
        <w:t>有下列情形之一的，由负责药品监督管理的部门责令改正，没收违法生产经营使用的医疗器械；违法生产经营使用的医疗器械货值金额不足1万元的，并处2万元以上5万元以下罚款；货值金额1万元以上的，并处货值金额5倍以上20倍以下罚款；情节严重的，责令停产停业，直至由原发证部门吊销医疗器械注册证、医疗器械生产许可证、医疗器械经营许可证，对违法单位的法定代表人、主要负责人、直接负责的主管人员和其他责任人员，没收违法行为发生期间自本单位所获收入，并处所获收入30%以上3倍以下罚款，10年内禁止其从事医疗器械生产经营活动：</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（一）生产、经营、使用不符合强制性标准或者不符合经注册或者备案的产品技术要求的医疗器械；</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（二）未按照经注册或者备案的产品技术要求组织生产，或者未依照本条例规定建立质量管理体系并保持有效运行，影响产品安全、有效；</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（三）经营、使用无合格证明文件、过期、失效、淘汰的医疗器械，或者使用未依法注册的医疗器械；</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（四）在负责药品监督管理的部门责令召回后仍拒不召回，或者在负责药品监督管理的部门责令停止或者暂停生产、进口、经营后，仍拒不停止生产、进口、经营医疗器械；</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（五）委托不具备本条例规定条件的企业生产医疗器械，或者未对受托生产企业的生产行为进行管理；</w:t>
      </w:r>
    </w:p>
    <w:p>
      <w:pPr>
        <w:pStyle w:val="6"/>
        <w:keepNext w:val="0"/>
        <w:keepLines w:val="0"/>
        <w:pageBreakBefore w:val="0"/>
        <w:widowControl w:val="0"/>
        <w:suppressAutoHyphens/>
        <w:kinsoku/>
        <w:wordWrap/>
        <w:overflowPunct/>
        <w:topLinePunct w:val="0"/>
        <w:autoSpaceDE/>
        <w:bidi w:val="0"/>
        <w:spacing w:line="560" w:lineRule="exact"/>
        <w:textAlignment w:val="auto"/>
        <w:rPr>
          <w:color w:val="auto"/>
        </w:rPr>
      </w:pPr>
      <w:r>
        <w:rPr>
          <w:rFonts w:hint="eastAsia" w:ascii="仿宋" w:eastAsia="仿宋" w:cs="仿宋"/>
          <w:color w:val="auto"/>
          <w:sz w:val="32"/>
          <w:lang w:val="en-US" w:eastAsia="zh-CN"/>
        </w:rPr>
        <w:t xml:space="preserve">    </w:t>
      </w:r>
      <w:r>
        <w:rPr>
          <w:rFonts w:hint="eastAsia" w:ascii="仿宋" w:eastAsia="仿宋" w:cs="仿宋"/>
          <w:color w:val="auto"/>
          <w:sz w:val="32"/>
        </w:rPr>
        <w:t>（六）进口过期、失效、淘汰等已使用过的医疗器械。</w:t>
      </w:r>
    </w:p>
    <w:p>
      <w:pPr>
        <w:ind w:firstLine="640" w:firstLineChars="200"/>
        <w:rPr>
          <w:rFonts w:hint="eastAsia"/>
          <w:color w:val="auto"/>
        </w:rPr>
      </w:pPr>
      <w:r>
        <w:rPr>
          <w:rFonts w:hint="eastAsia"/>
          <w:color w:val="auto"/>
        </w:rPr>
        <w:t>《医疗器械生产监督管理办法》第七十六条</w:t>
      </w:r>
      <w:r>
        <w:rPr>
          <w:rFonts w:hint="eastAsia"/>
          <w:color w:val="auto"/>
          <w:lang w:val="en-US" w:eastAsia="zh-CN"/>
        </w:rPr>
        <w:t xml:space="preserve">  </w:t>
      </w:r>
      <w:r>
        <w:rPr>
          <w:rFonts w:hint="eastAsia"/>
          <w:color w:val="auto"/>
        </w:rPr>
        <w:t>违反医疗器械生产质量管理规范，未建立质量管理体系并保持有效运行的，由药品监督管理部门依职责责令限期改正；影响医疗器械产品安全、有效的，依照医疗器械监督管理条例第八十六条的规定处罚。</w:t>
      </w:r>
    </w:p>
    <w:p>
      <w:pPr>
        <w:ind w:firstLine="640" w:firstLineChars="200"/>
        <w:rPr>
          <w:color w:val="auto"/>
        </w:rPr>
      </w:pPr>
      <w:r>
        <w:rPr>
          <w:rFonts w:hint="eastAsia"/>
          <w:color w:val="auto"/>
        </w:rPr>
        <w:t>《医疗器械经营监督管理办法》第六十七条</w:t>
      </w:r>
      <w:r>
        <w:rPr>
          <w:rFonts w:hint="eastAsia"/>
          <w:color w:val="auto"/>
          <w:lang w:val="en-US" w:eastAsia="zh-CN"/>
        </w:rPr>
        <w:t xml:space="preserve">  </w:t>
      </w:r>
      <w:r>
        <w:rPr>
          <w:rFonts w:hint="eastAsia"/>
          <w:color w:val="auto"/>
        </w:rPr>
        <w:t>违反医疗器械经营质量管理规范有关要求的，由药品监督管理部门责令限期改正；影响医疗器械产品安全、有效的，依照医疗器械监督管理条例第八十六条的规定处罚。</w:t>
      </w:r>
    </w:p>
    <w:p>
      <w:pPr>
        <w:keepNext w:val="0"/>
        <w:keepLines w:val="0"/>
        <w:pageBreakBefore w:val="0"/>
        <w:widowControl w:val="0"/>
        <w:suppressLineNumbers w:val="0"/>
        <w:suppressAutoHyphens w:val="0"/>
        <w:bidi w:val="0"/>
        <w:ind w:firstLine="644"/>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keepNext w:val="0"/>
        <w:keepLines w:val="0"/>
        <w:pageBreakBefore w:val="0"/>
        <w:widowControl w:val="0"/>
        <w:suppressLineNumbers w:val="0"/>
        <w:suppressAutoHyphens w:val="0"/>
        <w:bidi w:val="0"/>
        <w:ind w:firstLine="644"/>
        <w:rPr>
          <w:rFonts w:hint="eastAsia" w:ascii="楷体" w:eastAsia="楷体" w:cs="楷体"/>
          <w:b w:val="0"/>
          <w:color w:val="auto"/>
          <w:sz w:val="32"/>
          <w:szCs w:val="32"/>
          <w:highlight w:val="none"/>
          <w:lang w:eastAsia="zh-CN"/>
        </w:rPr>
      </w:pPr>
      <w:r>
        <w:rPr>
          <w:rFonts w:hint="eastAsia" w:ascii="楷体" w:eastAsia="楷体" w:cs="楷体"/>
          <w:b w:val="0"/>
          <w:color w:val="auto"/>
          <w:sz w:val="32"/>
          <w:szCs w:val="32"/>
          <w:highlight w:val="none"/>
        </w:rPr>
        <w:t>实施主体</w:t>
      </w:r>
      <w:r>
        <w:rPr>
          <w:rFonts w:hint="eastAsia" w:ascii="楷体" w:eastAsia="楷体" w:cs="楷体"/>
          <w:b w:val="0"/>
          <w:color w:val="auto"/>
          <w:sz w:val="32"/>
          <w:szCs w:val="32"/>
          <w:highlight w:val="none"/>
          <w:lang w:eastAsia="zh-CN"/>
        </w:rPr>
        <w:t>：</w:t>
      </w:r>
    </w:p>
    <w:p>
      <w:pPr>
        <w:keepNext w:val="0"/>
        <w:keepLines w:val="0"/>
        <w:pageBreakBefore w:val="0"/>
        <w:widowControl w:val="0"/>
        <w:suppressLineNumbers w:val="0"/>
        <w:suppressAutoHyphens w:val="0"/>
        <w:bidi w:val="0"/>
        <w:ind w:firstLine="644"/>
        <w:rPr>
          <w:rFonts w:ascii="仿宋" w:eastAsia="仿宋"/>
          <w:b w:val="0"/>
          <w:color w:val="auto"/>
          <w:sz w:val="32"/>
          <w:szCs w:val="32"/>
          <w:highlight w:val="none"/>
        </w:rPr>
      </w:pPr>
      <w:r>
        <w:rPr>
          <w:rFonts w:hint="eastAsia" w:ascii="仿宋" w:eastAsia="仿宋"/>
          <w:b w:val="0"/>
          <w:color w:val="auto"/>
          <w:sz w:val="32"/>
          <w:szCs w:val="32"/>
          <w:highlight w:val="none"/>
          <w:lang w:eastAsia="zh-CN"/>
        </w:rPr>
        <w:t>负责药品监督管理的部门、</w:t>
      </w:r>
      <w:r>
        <w:rPr>
          <w:rFonts w:hint="eastAsia" w:ascii="仿宋" w:eastAsia="仿宋"/>
          <w:b w:val="0"/>
          <w:color w:val="auto"/>
          <w:sz w:val="32"/>
          <w:szCs w:val="32"/>
          <w:highlight w:val="none"/>
          <w:lang w:val="en-US" w:eastAsia="zh-CN"/>
        </w:rPr>
        <w:t>原发证部门。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val="en-US" w:eastAsia="zh-CN"/>
        </w:rPr>
        <w:t>一百零五</w:t>
      </w:r>
      <w:r>
        <w:rPr>
          <w:rFonts w:hint="eastAsia" w:ascii="黑体" w:eastAsia="黑体" w:cs="仿宋"/>
          <w:color w:val="auto"/>
          <w:sz w:val="32"/>
        </w:rPr>
        <w:t xml:space="preserve">条 </w:t>
      </w:r>
      <w:r>
        <w:rPr>
          <w:rFonts w:hint="eastAsia" w:ascii="仿宋" w:eastAsia="仿宋" w:cs="仿宋"/>
          <w:color w:val="auto"/>
          <w:sz w:val="32"/>
        </w:rPr>
        <w:t>本条是对《医疗器械监督管理条例》第八十八条“由负责药品监督管理的部门责令改正，处1万元以上5万元以下罚款”裁量基准的规定。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符合下列情形之一的，予以从轻行政处罚，处1万元以上2.2万元以下罚款：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（一）未依照规定整改、停止生产、报告的项目仅为缺陷项目不直接影响产品安全的；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（二）未按照医疗器械说明书和标签标示要求运输、贮存第一类医疗器械的；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（三）有证据证明医疗器械企业按照医疗器械说明书和标签标示要求，采取了要求冷藏冷冻贮存措施，但未达到相应标准的；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（四）转让过期、失效、淘汰或者经检验不合格的属于第一类在用医疗器械的；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（五）符合裁量规则规定的从轻行政处罚情形的。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符合裁量规则规定的一般行政处罚情形的，处2.2万元以上3.8万元以下罚款。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符合下列情形之一的，予以从重行政处罚，处3.8万元以上5万元以下罚款：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（一）未依照规定整改、停止生产、报告的项目为严重缺陷项目且直接影响产品安全的；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（二）生产、经营说明书、标签的不符合项目为《医疗器械监督管理条例》第三十九</w:t>
      </w:r>
      <w:r>
        <w:rPr>
          <w:rFonts w:ascii="仿宋" w:eastAsia="仿宋" w:cs="仿宋"/>
          <w:color w:val="auto"/>
          <w:sz w:val="32"/>
        </w:rPr>
        <w:t>条</w:t>
      </w:r>
      <w:r>
        <w:rPr>
          <w:rFonts w:hint="eastAsia" w:ascii="仿宋" w:eastAsia="仿宋" w:cs="仿宋"/>
          <w:color w:val="auto"/>
          <w:sz w:val="32"/>
        </w:rPr>
        <w:t>第二款第一、三、四、五项的；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（三）未按照医疗器械说明书和标签标示要求运输、贮存第三类医疗器械，或未按照医疗器械说明书和标签标示要求冷藏冷冻贮存的第二类医疗器械的；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（四）转让过期、失效、淘汰或者经检验不合格的属于第三类在用医疗器械的；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（五）符合裁量规则规定的从重行政处罚情形的。</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《医疗器械监督管理条例》第八十八条</w:t>
      </w:r>
      <w:r>
        <w:rPr>
          <w:rFonts w:hint="eastAsia" w:ascii="仿宋" w:eastAsia="仿宋" w:cs="仿宋"/>
          <w:color w:val="auto"/>
          <w:sz w:val="32"/>
          <w:lang w:val="en-US" w:eastAsia="zh-CN"/>
        </w:rPr>
        <w:t xml:space="preserve">  </w:t>
      </w:r>
      <w:r>
        <w:rPr>
          <w:rFonts w:hint="eastAsia" w:ascii="仿宋" w:eastAsia="仿宋" w:cs="仿宋"/>
          <w:color w:val="auto"/>
          <w:sz w:val="32"/>
        </w:rPr>
        <w:t>有下列情形之一的，由负责药品监督管理的部门责令改正，处1万元以上5万元以下罚款；拒不改正的，处5万元以上10万元以下罚款；情节严重的，责令停产停业，直至由原发证部门吊销医疗器械生产许可证、医疗器械经营许可证，对违法单位的法定代表人、主要负责人、直接负责的主管人员和其他责任人员，没收违法行为发生期间自本单位所获收入，并处所获收入30%以上2倍以下罚款，5年内禁止其从事医疗器械生产经营活动：</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（一）生产条件发生变化、不再符合医疗器械质量管理体系要求，未依照本条例规定整改、停止生产、报告；</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（二）生产、经营说明书、标签不符合本条例规定的医疗器械；</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（三）未按照医疗器械说明书和标签标示要求运输、贮存医疗器械；</w:t>
      </w:r>
    </w:p>
    <w:p>
      <w:pPr>
        <w:pStyle w:val="6"/>
        <w:keepNext w:val="0"/>
        <w:keepLines w:val="0"/>
        <w:pageBreakBefore w:val="0"/>
        <w:widowControl w:val="0"/>
        <w:suppressAutoHyphens/>
        <w:kinsoku/>
        <w:wordWrap/>
        <w:overflowPunct/>
        <w:topLinePunct w:val="0"/>
        <w:autoSpaceDE/>
        <w:bidi w:val="0"/>
        <w:spacing w:line="560" w:lineRule="exact"/>
        <w:ind w:firstLine="644"/>
        <w:textAlignment w:val="auto"/>
        <w:rPr>
          <w:rFonts w:hint="eastAsia" w:ascii="仿宋" w:eastAsia="仿宋" w:cs="仿宋"/>
          <w:color w:val="auto"/>
          <w:sz w:val="32"/>
        </w:rPr>
      </w:pPr>
      <w:r>
        <w:rPr>
          <w:rFonts w:hint="eastAsia" w:ascii="仿宋" w:eastAsia="仿宋" w:cs="仿宋"/>
          <w:color w:val="auto"/>
          <w:sz w:val="32"/>
        </w:rPr>
        <w:t>（四）转让过期、失效、淘汰或者检验不合格的在用医疗器械。</w:t>
      </w:r>
    </w:p>
    <w:p>
      <w:pPr>
        <w:ind w:firstLine="640" w:firstLineChars="200"/>
        <w:rPr>
          <w:color w:val="auto"/>
          <w:highlight w:val="none"/>
        </w:rPr>
      </w:pPr>
      <w:r>
        <w:rPr>
          <w:rFonts w:hint="eastAsia"/>
          <w:color w:val="auto"/>
          <w:highlight w:val="none"/>
        </w:rPr>
        <w:t>《医疗器械生产监督管理办法》第七十七条：违反本办法第十五条第二款、第四十二条第三款的规定，生产条件变化，可能影响产品安全、有效，未按照规定报告即生产的，依照医疗器械监督管理条例第八十八条的规定处罚。</w:t>
      </w:r>
    </w:p>
    <w:p>
      <w:pPr>
        <w:keepNext w:val="0"/>
        <w:keepLines w:val="0"/>
        <w:pageBreakBefore w:val="0"/>
        <w:widowControl w:val="0"/>
        <w:suppressLineNumbers w:val="0"/>
        <w:suppressAutoHyphens w:val="0"/>
        <w:bidi w:val="0"/>
        <w:ind w:firstLine="644"/>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keepNext w:val="0"/>
        <w:keepLines w:val="0"/>
        <w:pageBreakBefore w:val="0"/>
        <w:widowControl w:val="0"/>
        <w:suppressLineNumbers w:val="0"/>
        <w:suppressAutoHyphens w:val="0"/>
        <w:bidi w:val="0"/>
        <w:ind w:firstLine="644"/>
        <w:rPr>
          <w:rFonts w:hint="eastAsia" w:ascii="楷体" w:eastAsia="楷体" w:cs="楷体"/>
          <w:b w:val="0"/>
          <w:color w:val="auto"/>
          <w:sz w:val="32"/>
          <w:szCs w:val="32"/>
          <w:highlight w:val="none"/>
          <w:lang w:eastAsia="zh-CN"/>
        </w:rPr>
      </w:pPr>
      <w:r>
        <w:rPr>
          <w:rFonts w:hint="eastAsia" w:ascii="楷体" w:eastAsia="楷体" w:cs="楷体"/>
          <w:b w:val="0"/>
          <w:color w:val="auto"/>
          <w:sz w:val="32"/>
          <w:szCs w:val="32"/>
          <w:highlight w:val="none"/>
        </w:rPr>
        <w:t>实施主体</w:t>
      </w:r>
      <w:r>
        <w:rPr>
          <w:rFonts w:hint="eastAsia" w:ascii="楷体" w:eastAsia="楷体" w:cs="楷体"/>
          <w:b w:val="0"/>
          <w:color w:val="auto"/>
          <w:sz w:val="32"/>
          <w:szCs w:val="32"/>
          <w:highlight w:val="none"/>
          <w:lang w:eastAsia="zh-CN"/>
        </w:rPr>
        <w:t>：</w:t>
      </w:r>
    </w:p>
    <w:p>
      <w:pPr>
        <w:keepNext w:val="0"/>
        <w:keepLines w:val="0"/>
        <w:pageBreakBefore w:val="0"/>
        <w:widowControl w:val="0"/>
        <w:suppressLineNumbers w:val="0"/>
        <w:suppressAutoHyphens w:val="0"/>
        <w:bidi w:val="0"/>
        <w:ind w:firstLine="644"/>
        <w:rPr>
          <w:rFonts w:ascii="仿宋" w:eastAsia="仿宋"/>
          <w:b w:val="0"/>
          <w:color w:val="auto"/>
          <w:sz w:val="32"/>
          <w:szCs w:val="32"/>
        </w:rPr>
      </w:pPr>
      <w:r>
        <w:rPr>
          <w:rFonts w:hint="eastAsia" w:ascii="仿宋" w:eastAsia="仿宋"/>
          <w:b w:val="0"/>
          <w:color w:val="auto"/>
          <w:sz w:val="32"/>
          <w:szCs w:val="32"/>
          <w:highlight w:val="none"/>
          <w:lang w:eastAsia="zh-CN"/>
        </w:rPr>
        <w:t>负责药品监督管理的部门、</w:t>
      </w:r>
      <w:r>
        <w:rPr>
          <w:rFonts w:hint="eastAsia" w:ascii="仿宋" w:eastAsia="仿宋"/>
          <w:b w:val="0"/>
          <w:color w:val="auto"/>
          <w:sz w:val="32"/>
          <w:szCs w:val="32"/>
          <w:highlight w:val="none"/>
          <w:lang w:val="en-US" w:eastAsia="zh-CN"/>
        </w:rPr>
        <w:t>原发证部门。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val="en-US" w:eastAsia="zh-CN"/>
        </w:rPr>
        <w:t>一百零六</w:t>
      </w:r>
      <w:r>
        <w:rPr>
          <w:rFonts w:hint="eastAsia" w:ascii="黑体" w:eastAsia="黑体" w:cs="仿宋"/>
          <w:color w:val="auto"/>
          <w:sz w:val="32"/>
        </w:rPr>
        <w:t>条</w:t>
      </w:r>
      <w:r>
        <w:rPr>
          <w:rFonts w:hint="eastAsia" w:ascii="仿宋" w:eastAsia="仿宋" w:cs="仿宋"/>
          <w:color w:val="auto"/>
          <w:sz w:val="32"/>
        </w:rPr>
        <w:t xml:space="preserve"> 本条是对《医疗器械监督管理条例》第八十八条“拒不改正的，处5万元以上10万元以下罚款”裁量基准的规定。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符合下列情形之一的，予以从轻行政处罚，处5万元以上6.5万元以下罚款：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（一）未依照规定整改、停止生产、报告的项目仅为缺陷项目不直接影响产品安全的；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（二）未按照医疗器械说明书和标签标示要求运输、贮存第一类医疗器械的；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（三）有证据证明医疗器械企业按照医疗器械说明书和标签标示要求，采取了要求冷藏冷冻贮存措施，但未达到相应标准的；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（四）转让过期、失效、淘汰或者经检验不合格的属于第一类在用医疗器械的；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（五）符合裁量规则规定的从轻行政处罚情形的。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符合裁量规则规定的一般行政处罚情形的，处6.5万元以上8.5万元以下罚款。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符合下列情形之一的，予以从重行政处罚，处8.5万元以上10万元以下罚款：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（一）未依照规定整改、停止生产、报告的项目为严重缺陷项目且直接影响产品安全的；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（二）生产、经营说明书、标签的不符合项目为《医疗器械监督管理条例》第三十九</w:t>
      </w:r>
      <w:r>
        <w:rPr>
          <w:rFonts w:ascii="仿宋" w:eastAsia="仿宋" w:cs="仿宋"/>
          <w:color w:val="auto"/>
          <w:sz w:val="32"/>
        </w:rPr>
        <w:t>条</w:t>
      </w:r>
      <w:r>
        <w:rPr>
          <w:rFonts w:hint="eastAsia" w:ascii="仿宋" w:eastAsia="仿宋" w:cs="仿宋"/>
          <w:color w:val="auto"/>
          <w:sz w:val="32"/>
        </w:rPr>
        <w:t>第二款第一、三、四、五项的；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（三）未按照医疗器械说明书和标签标示要求运输、贮存第三类医疗器械，或未按照医疗器械说明书和标签标示要求冷藏冷冻贮存的第二类医疗器械的；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（四）转让过期、失效、淘汰或者经检验不合格的属于第三类在用医疗器械的；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（五）符合裁量规则规定的从重行政处罚情形的。</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《医疗器械监督管理条例》第八十八条</w:t>
      </w:r>
      <w:r>
        <w:rPr>
          <w:rFonts w:hint="eastAsia" w:ascii="仿宋" w:eastAsia="仿宋" w:cs="仿宋"/>
          <w:color w:val="auto"/>
          <w:sz w:val="32"/>
          <w:lang w:val="en-US" w:eastAsia="zh-CN"/>
        </w:rPr>
        <w:t xml:space="preserve">  </w:t>
      </w:r>
      <w:r>
        <w:rPr>
          <w:rFonts w:hint="eastAsia" w:ascii="仿宋" w:eastAsia="仿宋" w:cs="仿宋"/>
          <w:color w:val="auto"/>
          <w:sz w:val="32"/>
        </w:rPr>
        <w:t>有下列情形之一的，由负责药品监督管理的部门责令改正，处1万元以上5万元以下罚款；拒不改正的，处5万元以上10万元以下罚款；情节严重的，责令停产停业，直至由原发证部门吊销医疗器械生产许可证、医疗器械经营许可证，对违法单位的法定代表人、主要负责人、直接负责的主管人员和其他责任人员，没收违法行为发生期间自本单位所获收入，并处所获收入30%以上2倍以下罚款，5年内禁止其从事医疗器械生产经营活动：</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（一）生产条件发生变化、不再符合医疗器械质量管理体系要求，未依照本条例规定整改、停止生产、报告；</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（二）生产、经营说明书、标签不符合本条例规定的医疗器械；</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（三）未按照医疗器械说明书和标签标示要求运输、贮存医疗器械；</w:t>
      </w:r>
    </w:p>
    <w:p>
      <w:pPr>
        <w:pStyle w:val="6"/>
        <w:keepNext w:val="0"/>
        <w:keepLines w:val="0"/>
        <w:pageBreakBefore w:val="0"/>
        <w:widowControl w:val="0"/>
        <w:suppressAutoHyphens/>
        <w:kinsoku/>
        <w:wordWrap/>
        <w:overflowPunct/>
        <w:topLinePunct w:val="0"/>
        <w:autoSpaceDE/>
        <w:bidi w:val="0"/>
        <w:spacing w:line="560" w:lineRule="exact"/>
        <w:ind w:firstLine="644"/>
        <w:textAlignment w:val="auto"/>
        <w:rPr>
          <w:rFonts w:hint="eastAsia" w:ascii="仿宋" w:eastAsia="仿宋" w:cs="仿宋"/>
          <w:color w:val="auto"/>
          <w:sz w:val="32"/>
        </w:rPr>
      </w:pPr>
      <w:r>
        <w:rPr>
          <w:rFonts w:hint="eastAsia" w:ascii="仿宋" w:eastAsia="仿宋" w:cs="仿宋"/>
          <w:color w:val="auto"/>
          <w:sz w:val="32"/>
        </w:rPr>
        <w:t>（四）转让过期、失效、淘汰或者检验不合格的在用医疗器械。</w:t>
      </w:r>
    </w:p>
    <w:p>
      <w:pPr>
        <w:ind w:firstLine="640" w:firstLineChars="200"/>
        <w:rPr>
          <w:color w:val="auto"/>
          <w:highlight w:val="none"/>
        </w:rPr>
      </w:pPr>
      <w:r>
        <w:rPr>
          <w:rFonts w:hint="eastAsia"/>
          <w:color w:val="auto"/>
          <w:highlight w:val="none"/>
        </w:rPr>
        <w:t>《医疗器械生产监督管理办法》第七十七条：违反本办法第十五条第二款、第四十二条第三款的规定，生产条件变化，可能影响产品安全、有效，未按照规定报告即生产的，依照医疗器械监督管理条例第八十八条的规定处罚。</w:t>
      </w:r>
    </w:p>
    <w:p>
      <w:pPr>
        <w:keepNext w:val="0"/>
        <w:keepLines w:val="0"/>
        <w:pageBreakBefore w:val="0"/>
        <w:widowControl w:val="0"/>
        <w:suppressLineNumbers w:val="0"/>
        <w:suppressAutoHyphens w:val="0"/>
        <w:bidi w:val="0"/>
        <w:ind w:firstLine="644"/>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keepNext w:val="0"/>
        <w:keepLines w:val="0"/>
        <w:pageBreakBefore w:val="0"/>
        <w:widowControl w:val="0"/>
        <w:suppressLineNumbers w:val="0"/>
        <w:suppressAutoHyphens w:val="0"/>
        <w:bidi w:val="0"/>
        <w:ind w:firstLine="644"/>
        <w:rPr>
          <w:rFonts w:hint="eastAsia" w:ascii="楷体" w:eastAsia="楷体" w:cs="楷体"/>
          <w:b w:val="0"/>
          <w:color w:val="auto"/>
          <w:sz w:val="32"/>
          <w:szCs w:val="32"/>
          <w:highlight w:val="none"/>
          <w:lang w:eastAsia="zh-CN"/>
        </w:rPr>
      </w:pPr>
      <w:r>
        <w:rPr>
          <w:rFonts w:hint="eastAsia" w:ascii="楷体" w:eastAsia="楷体" w:cs="楷体"/>
          <w:b w:val="0"/>
          <w:color w:val="auto"/>
          <w:sz w:val="32"/>
          <w:szCs w:val="32"/>
          <w:highlight w:val="none"/>
        </w:rPr>
        <w:t>实施主体</w:t>
      </w:r>
      <w:r>
        <w:rPr>
          <w:rFonts w:hint="eastAsia" w:ascii="楷体" w:eastAsia="楷体" w:cs="楷体"/>
          <w:b w:val="0"/>
          <w:color w:val="auto"/>
          <w:sz w:val="32"/>
          <w:szCs w:val="32"/>
          <w:highlight w:val="none"/>
          <w:lang w:eastAsia="zh-CN"/>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黑体" w:eastAsia="黑体" w:cs="仿宋"/>
          <w:color w:val="auto"/>
          <w:sz w:val="32"/>
        </w:rPr>
      </w:pPr>
      <w:r>
        <w:rPr>
          <w:rFonts w:hint="eastAsia" w:ascii="仿宋" w:eastAsia="仿宋"/>
          <w:b w:val="0"/>
          <w:color w:val="auto"/>
          <w:sz w:val="32"/>
          <w:szCs w:val="32"/>
          <w:highlight w:val="none"/>
          <w:lang w:eastAsia="zh-CN"/>
        </w:rPr>
        <w:t>负责药品监督管理的部门、</w:t>
      </w:r>
      <w:r>
        <w:rPr>
          <w:rFonts w:hint="eastAsia" w:ascii="仿宋" w:eastAsia="仿宋"/>
          <w:b w:val="0"/>
          <w:color w:val="auto"/>
          <w:sz w:val="32"/>
          <w:szCs w:val="32"/>
          <w:highlight w:val="none"/>
          <w:lang w:val="en-US" w:eastAsia="zh-CN"/>
        </w:rPr>
        <w:t>原发证部门。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val="en-US" w:eastAsia="zh-CN"/>
        </w:rPr>
        <w:t>一百零七</w:t>
      </w:r>
      <w:r>
        <w:rPr>
          <w:rFonts w:hint="eastAsia" w:ascii="黑体" w:eastAsia="黑体" w:cs="仿宋"/>
          <w:color w:val="auto"/>
          <w:sz w:val="32"/>
        </w:rPr>
        <w:t xml:space="preserve">条 </w:t>
      </w:r>
      <w:r>
        <w:rPr>
          <w:rFonts w:hint="eastAsia" w:ascii="仿宋" w:eastAsia="仿宋" w:cs="仿宋"/>
          <w:color w:val="auto"/>
          <w:sz w:val="32"/>
        </w:rPr>
        <w:t>本条是对《医疗器械监督管理条例》第八十八条“情节严重的，责令停产停业，直至由原发证部门吊销医疗器械生产许可证、医疗器械经营许可证，对违法单位的法定代表人、主要负责人、直接负责的主管人员和其他责任人员，没收违法行为发生期间自本单位所获收入，并处所获收入30%以上2倍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符合裁量规则规定的从轻行政处罚情形的，并处所获收入30%以上80%以下罚款。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符合裁量规则规定的一般行政处罚情形的，并处所获收入80%以上1.5倍以下罚款。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符合裁量规则规定的从重行政处罚情形的，并处所获收入1.5倍以上2倍以下罚款。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《医疗器械监督管理条例》第八十八条</w:t>
      </w:r>
      <w:r>
        <w:rPr>
          <w:rFonts w:hint="eastAsia" w:ascii="仿宋" w:eastAsia="仿宋" w:cs="仿宋"/>
          <w:color w:val="auto"/>
          <w:sz w:val="32"/>
          <w:lang w:val="en-US" w:eastAsia="zh-CN"/>
        </w:rPr>
        <w:t xml:space="preserve">  </w:t>
      </w:r>
      <w:r>
        <w:rPr>
          <w:rFonts w:hint="eastAsia" w:ascii="仿宋" w:eastAsia="仿宋" w:cs="仿宋"/>
          <w:color w:val="auto"/>
          <w:sz w:val="32"/>
        </w:rPr>
        <w:t>有下列情形之一的，由负责药品监督管理的部门责令改正，处1万元以上5万元以下罚款；拒不改正的，处5万元以上10万元以下罚款；情节严重的，责令停产停业，直至由原发证部门吊销医疗器械生产许可证、医疗器械经营许可证，对违法单位的法定代表人、主要负责人、直接负责的主管人员和其他责任人员，没收违法行为发生期间自本单位所获收入，并处所获收入30%以上2倍以下罚款，5年内禁止其从事医疗器械生产经营活动：</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（一）生产条件发生变化、不再符合医疗器械质量管理体系要求，未依照本条例规定整改、停止生产、报告；</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（二）生产、经营说明书、标签不符合本条例规定的医疗器械；</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（三）未按照医疗器械说明书和标签标示要求运输、贮存医疗器械；</w:t>
      </w:r>
    </w:p>
    <w:p>
      <w:pPr>
        <w:pStyle w:val="6"/>
        <w:keepNext w:val="0"/>
        <w:keepLines w:val="0"/>
        <w:pageBreakBefore w:val="0"/>
        <w:widowControl w:val="0"/>
        <w:suppressAutoHyphens/>
        <w:kinsoku/>
        <w:wordWrap/>
        <w:overflowPunct/>
        <w:topLinePunct w:val="0"/>
        <w:autoSpaceDE/>
        <w:bidi w:val="0"/>
        <w:spacing w:line="560" w:lineRule="exact"/>
        <w:ind w:firstLine="644"/>
        <w:textAlignment w:val="auto"/>
        <w:rPr>
          <w:rFonts w:hint="eastAsia" w:ascii="仿宋" w:eastAsia="仿宋" w:cs="仿宋"/>
          <w:color w:val="auto"/>
          <w:sz w:val="32"/>
        </w:rPr>
      </w:pPr>
      <w:r>
        <w:rPr>
          <w:rFonts w:hint="eastAsia" w:ascii="仿宋" w:eastAsia="仿宋" w:cs="仿宋"/>
          <w:color w:val="auto"/>
          <w:sz w:val="32"/>
        </w:rPr>
        <w:t>（四）转让过期、失效、淘汰或者检验不合格的在用医疗器械。</w:t>
      </w:r>
    </w:p>
    <w:p>
      <w:pPr>
        <w:ind w:firstLine="640" w:firstLineChars="200"/>
        <w:rPr>
          <w:color w:val="auto"/>
          <w:highlight w:val="none"/>
        </w:rPr>
      </w:pPr>
      <w:r>
        <w:rPr>
          <w:rFonts w:hint="eastAsia"/>
          <w:color w:val="auto"/>
          <w:highlight w:val="none"/>
        </w:rPr>
        <w:t>《医疗器械生产监督管理办法》第七十七条：违反本办法第十五条第二款、第四十二条第三款的规定，生产条件变化，可能影响产品安全、有效，未按照规定报告即生产的，依照医疗器械监督管理条例第八十八条的规定处罚。</w:t>
      </w:r>
    </w:p>
    <w:p>
      <w:pPr>
        <w:keepNext w:val="0"/>
        <w:keepLines w:val="0"/>
        <w:pageBreakBefore w:val="0"/>
        <w:widowControl w:val="0"/>
        <w:suppressLineNumbers w:val="0"/>
        <w:suppressAutoHyphens w:val="0"/>
        <w:bidi w:val="0"/>
        <w:ind w:firstLine="644"/>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keepNext w:val="0"/>
        <w:keepLines w:val="0"/>
        <w:pageBreakBefore w:val="0"/>
        <w:widowControl w:val="0"/>
        <w:suppressLineNumbers w:val="0"/>
        <w:suppressAutoHyphens w:val="0"/>
        <w:bidi w:val="0"/>
        <w:ind w:firstLine="644"/>
        <w:rPr>
          <w:rFonts w:hint="eastAsia" w:ascii="楷体" w:eastAsia="楷体" w:cs="楷体"/>
          <w:b w:val="0"/>
          <w:color w:val="auto"/>
          <w:sz w:val="32"/>
          <w:szCs w:val="32"/>
          <w:highlight w:val="none"/>
          <w:lang w:eastAsia="zh-CN"/>
        </w:rPr>
      </w:pPr>
      <w:r>
        <w:rPr>
          <w:rFonts w:hint="eastAsia" w:ascii="楷体" w:eastAsia="楷体" w:cs="楷体"/>
          <w:b w:val="0"/>
          <w:color w:val="auto"/>
          <w:sz w:val="32"/>
          <w:szCs w:val="32"/>
          <w:highlight w:val="none"/>
        </w:rPr>
        <w:t>实施主体</w:t>
      </w:r>
      <w:r>
        <w:rPr>
          <w:rFonts w:hint="eastAsia" w:ascii="楷体" w:eastAsia="楷体" w:cs="楷体"/>
          <w:b w:val="0"/>
          <w:color w:val="auto"/>
          <w:sz w:val="32"/>
          <w:szCs w:val="32"/>
          <w:highlight w:val="none"/>
          <w:lang w:eastAsia="zh-CN"/>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黑体" w:eastAsia="黑体" w:cs="仿宋"/>
          <w:color w:val="auto"/>
          <w:sz w:val="32"/>
        </w:rPr>
      </w:pPr>
      <w:r>
        <w:rPr>
          <w:rFonts w:hint="eastAsia" w:ascii="仿宋" w:eastAsia="仿宋"/>
          <w:b w:val="0"/>
          <w:color w:val="auto"/>
          <w:sz w:val="32"/>
          <w:szCs w:val="32"/>
          <w:highlight w:val="none"/>
          <w:lang w:eastAsia="zh-CN"/>
        </w:rPr>
        <w:t>负责药品监督管理的部门、</w:t>
      </w:r>
      <w:r>
        <w:rPr>
          <w:rFonts w:hint="eastAsia" w:ascii="仿宋" w:eastAsia="仿宋"/>
          <w:b w:val="0"/>
          <w:color w:val="auto"/>
          <w:sz w:val="32"/>
          <w:szCs w:val="32"/>
          <w:highlight w:val="none"/>
          <w:lang w:val="en-US" w:eastAsia="zh-CN"/>
        </w:rPr>
        <w:t>原发证部门。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val="en-US" w:eastAsia="zh-CN"/>
        </w:rPr>
        <w:t>一百零八</w:t>
      </w:r>
      <w:r>
        <w:rPr>
          <w:rFonts w:hint="eastAsia" w:ascii="黑体" w:eastAsia="黑体" w:cs="仿宋"/>
          <w:color w:val="auto"/>
          <w:sz w:val="32"/>
        </w:rPr>
        <w:t xml:space="preserve">条 </w:t>
      </w:r>
      <w:r>
        <w:rPr>
          <w:rFonts w:hint="eastAsia" w:ascii="仿宋" w:eastAsia="仿宋" w:cs="仿宋"/>
          <w:color w:val="auto"/>
          <w:sz w:val="32"/>
        </w:rPr>
        <w:t xml:space="preserve">本条是对《医疗器械监督管理条例》第八十九条“拒不改正的，处1万元以上10万元以下罚款”裁量基准的规定。 </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符合下列情形之一的，予以从轻行政处罚，处1万元以上3.7万元以下罚款：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（一）涉案医疗器械属于第一类医疗器械；</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（二）医疗器械经营企业、使用单位提供证据证明执行了医疗器械进货查验，仅未建立制度；</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（三）符合裁量规则规定的从轻行政处罚情形的。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符合裁量规则规定的一般行政处罚情形的，处3.7万元以上7.3万元以下的罚款。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符合下列情形之一的，予以从重行政处罚，处7.3万元以上10万元以下的罚款：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（一）涉及医疗器械为第三类医疗器械；</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（二）对医疗器械不良事件监测技术机构、负责药品监督管理的部门开展的不良事件调查不予配合；</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（三）不能说明涉案产品来源和流向；</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（四）符合裁量规则规定的从重行政处罚情形的。</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《医疗器械监督管理条例》第八十九条</w:t>
      </w:r>
      <w:r>
        <w:rPr>
          <w:rFonts w:hint="eastAsia" w:ascii="仿宋" w:eastAsia="仿宋" w:cs="仿宋"/>
          <w:color w:val="auto"/>
          <w:sz w:val="32"/>
          <w:lang w:val="en-US" w:eastAsia="zh-CN"/>
        </w:rPr>
        <w:t xml:space="preserve">  </w:t>
      </w:r>
      <w:r>
        <w:rPr>
          <w:rFonts w:hint="eastAsia" w:ascii="仿宋" w:eastAsia="仿宋" w:cs="仿宋"/>
          <w:color w:val="auto"/>
          <w:sz w:val="32"/>
        </w:rPr>
        <w:t>有下列情形之一的，由负责药品监督管理的部门和卫生主管部门依据各自职责责令改正，给予警告；拒不改正的，处1万元以上10万元以下罚款；情节严重的，责令停产停业，直至由原发证部门吊销医疗器械注册证、医疗器械生产许可证、医疗器械经营许可证，对违法单位的法定代表人、主要负责人、直接负责的主管人员和其他责任人员处1万元以上3万元以下罚款：</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（一）未按照要求提交质量管理体系自查报告；</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（二）从不具备合法资质的供货者购进医疗器械；</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（三）医疗器械经营企业、使用单位未依照本条例规定建立并执行医疗器械进货查验记录制度；</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（四）从事第二类、第三类医疗器械批发业务以及第三类医疗器械零售业务的经营企业未依照本条例规定建立并执行销售记录制度；</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五）医疗器械注册人、备案人、生产经营企业、使用单位未依照本条例规定开展医疗器械不良事件监测，未按照要求报告不良事件，或者对医疗器械不良事件监测技术机构、负责药品监督管理的部门、卫生主管部门开展的不良事件调查不予配合；</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（六）医疗器械注册人、备案人未按照规定制定上市后研究和风险管控计划并保证有效实施；</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（七）医疗器械注册人、备案人未按照规定建立并执行产品追溯制度；</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（八）医疗器械注册人、备案人、经营企业从事医疗器械网络销售未按照规定告知负责药品监督管理的部门；</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（九）对需要定期检查、检验、校准、保养、维护的医疗器械，医疗器械使用单位未按照产品说明书要求进行检查、检验、校准、保养、维护并予以记录，及时进行分析、评估，确保医疗器械处于良好状态；</w:t>
      </w:r>
    </w:p>
    <w:p>
      <w:pPr>
        <w:pStyle w:val="6"/>
        <w:keepNext w:val="0"/>
        <w:keepLines w:val="0"/>
        <w:pageBreakBefore w:val="0"/>
        <w:widowControl w:val="0"/>
        <w:suppressAutoHyphens/>
        <w:kinsoku/>
        <w:wordWrap/>
        <w:overflowPunct/>
        <w:topLinePunct w:val="0"/>
        <w:autoSpaceDE/>
        <w:bidi w:val="0"/>
        <w:spacing w:line="560" w:lineRule="exact"/>
        <w:ind w:firstLine="644"/>
        <w:textAlignment w:val="auto"/>
        <w:rPr>
          <w:rFonts w:ascii="仿宋" w:eastAsia="仿宋" w:cs="仿宋"/>
          <w:color w:val="auto"/>
          <w:sz w:val="32"/>
        </w:rPr>
      </w:pPr>
      <w:r>
        <w:rPr>
          <w:rFonts w:hint="eastAsia" w:ascii="仿宋" w:eastAsia="仿宋" w:cs="仿宋"/>
          <w:color w:val="auto"/>
          <w:sz w:val="32"/>
        </w:rPr>
        <w:t>（十）医疗器械使用单位未妥善保存购入第三类医疗器械的原始资料。</w:t>
      </w:r>
    </w:p>
    <w:p>
      <w:pPr>
        <w:keepNext w:val="0"/>
        <w:keepLines w:val="0"/>
        <w:pageBreakBefore w:val="0"/>
        <w:widowControl w:val="0"/>
        <w:suppressLineNumbers w:val="0"/>
        <w:suppressAutoHyphens w:val="0"/>
        <w:bidi w:val="0"/>
        <w:ind w:firstLine="644"/>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keepNext w:val="0"/>
        <w:keepLines w:val="0"/>
        <w:pageBreakBefore w:val="0"/>
        <w:widowControl w:val="0"/>
        <w:suppressLineNumbers w:val="0"/>
        <w:suppressAutoHyphens w:val="0"/>
        <w:bidi w:val="0"/>
        <w:ind w:firstLine="644"/>
        <w:rPr>
          <w:rFonts w:hint="eastAsia" w:ascii="楷体" w:eastAsia="楷体" w:cs="楷体"/>
          <w:b w:val="0"/>
          <w:color w:val="auto"/>
          <w:sz w:val="32"/>
          <w:szCs w:val="32"/>
          <w:highlight w:val="none"/>
          <w:lang w:eastAsia="zh-CN"/>
        </w:rPr>
      </w:pPr>
      <w:r>
        <w:rPr>
          <w:rFonts w:hint="eastAsia" w:ascii="楷体" w:eastAsia="楷体" w:cs="楷体"/>
          <w:b w:val="0"/>
          <w:color w:val="auto"/>
          <w:sz w:val="32"/>
          <w:szCs w:val="32"/>
          <w:highlight w:val="none"/>
        </w:rPr>
        <w:t>实施主体</w:t>
      </w:r>
      <w:r>
        <w:rPr>
          <w:rFonts w:hint="eastAsia" w:ascii="楷体" w:eastAsia="楷体" w:cs="楷体"/>
          <w:b w:val="0"/>
          <w:color w:val="auto"/>
          <w:sz w:val="32"/>
          <w:szCs w:val="32"/>
          <w:highlight w:val="none"/>
          <w:lang w:eastAsia="zh-CN"/>
        </w:rPr>
        <w:t>：</w:t>
      </w:r>
    </w:p>
    <w:p>
      <w:pPr>
        <w:keepNext w:val="0"/>
        <w:keepLines w:val="0"/>
        <w:pageBreakBefore w:val="0"/>
        <w:widowControl w:val="0"/>
        <w:suppressLineNumbers w:val="0"/>
        <w:suppressAutoHyphens w:val="0"/>
        <w:bidi w:val="0"/>
        <w:ind w:firstLine="644"/>
        <w:rPr>
          <w:rFonts w:ascii="仿宋" w:eastAsia="仿宋"/>
          <w:b w:val="0"/>
          <w:color w:val="auto"/>
          <w:sz w:val="32"/>
          <w:szCs w:val="32"/>
          <w:highlight w:val="none"/>
        </w:rPr>
      </w:pPr>
      <w:r>
        <w:rPr>
          <w:rFonts w:hint="eastAsia" w:ascii="仿宋" w:eastAsia="仿宋"/>
          <w:b w:val="0"/>
          <w:color w:val="auto"/>
          <w:sz w:val="32"/>
          <w:szCs w:val="32"/>
          <w:highlight w:val="none"/>
          <w:lang w:eastAsia="zh-CN"/>
        </w:rPr>
        <w:t>负责药品监督管理的部门和卫生主管部门依据各自职责、</w:t>
      </w:r>
      <w:r>
        <w:rPr>
          <w:rFonts w:hint="eastAsia" w:ascii="仿宋" w:eastAsia="仿宋"/>
          <w:b w:val="0"/>
          <w:color w:val="auto"/>
          <w:sz w:val="32"/>
          <w:szCs w:val="32"/>
          <w:highlight w:val="none"/>
          <w:lang w:val="en-US" w:eastAsia="zh-CN"/>
        </w:rPr>
        <w:t xml:space="preserve"> 原发证部门。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ascii="黑体" w:eastAsia="黑体" w:cs="仿宋"/>
          <w:color w:val="auto"/>
          <w:sz w:val="32"/>
        </w:rPr>
        <w:t>一百</w:t>
      </w:r>
      <w:r>
        <w:rPr>
          <w:rFonts w:hint="eastAsia" w:ascii="黑体" w:eastAsia="黑体" w:cs="仿宋"/>
          <w:color w:val="auto"/>
          <w:sz w:val="32"/>
          <w:lang w:val="en-US" w:eastAsia="zh-CN"/>
        </w:rPr>
        <w:t>零九</w:t>
      </w:r>
      <w:r>
        <w:rPr>
          <w:rFonts w:hint="eastAsia" w:ascii="黑体" w:eastAsia="黑体" w:cs="仿宋"/>
          <w:color w:val="auto"/>
          <w:sz w:val="32"/>
        </w:rPr>
        <w:t>条</w:t>
      </w:r>
      <w:r>
        <w:rPr>
          <w:rFonts w:hint="eastAsia" w:ascii="仿宋" w:eastAsia="仿宋" w:cs="仿宋"/>
          <w:color w:val="auto"/>
          <w:sz w:val="32"/>
        </w:rPr>
        <w:t xml:space="preserve"> 本条是对《医疗器械监督管理条例》第八十九条“情节严重的，责令停产停业，直至由原发证部门吊销医疗器械生产许可证、医疗器械经营许可证，对违法单位的法定代表人、主要负责人、直接负责的主管人员和其他责任人员处1万元以上3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符合裁量规则规定的从轻行政处罚情形的，处1万元以上1.6万元以下罚款。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符合裁量规则规定的一般行政处罚情形的，处1.6万元以上2.4万元以下的罚款。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符合裁量规则规定的从重行政处罚情形的，处2.4万元以上3万元以下罚款。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《医疗器械监督管理条例》第八十九条</w:t>
      </w:r>
      <w:r>
        <w:rPr>
          <w:rFonts w:hint="eastAsia" w:ascii="仿宋" w:eastAsia="仿宋" w:cs="仿宋"/>
          <w:color w:val="auto"/>
          <w:sz w:val="32"/>
          <w:lang w:val="en-US" w:eastAsia="zh-CN"/>
        </w:rPr>
        <w:t xml:space="preserve">  </w:t>
      </w:r>
      <w:r>
        <w:rPr>
          <w:rFonts w:hint="eastAsia" w:ascii="仿宋" w:eastAsia="仿宋" w:cs="仿宋"/>
          <w:color w:val="auto"/>
          <w:sz w:val="32"/>
        </w:rPr>
        <w:t>有下列情形之一的，由负责药品监督管理的部门和卫生主管部门依据各自职责责令改正，给予警告；拒不改正的，处1万元以上10万元以下罚款；情节严重的，责令停产停业，直至由原发证部门吊销医疗器械注册证、医疗器械生产许可证、医疗器械经营许可证，对违法单位的法定代表人、主要负责人、直接负责的主管人员和其他责任人员处1万元以上3万元以下罚款：</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（一）未按照要求提交质量管理体系自查报告；</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（二）从不具备合法资质的供货者购进医疗器械；</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（三）医疗器械经营企业、使用单位未依照本条例规定建立并执行医疗器械进货查验记录制度；</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（四）从事第二类、第三类医疗器械批发业务以及第三类医疗器械零售业务的经营企业未依照本条例规定建立并执行销售记录制度；</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五）医疗器械注册人、备案人、生产经营企业、使用单位未依照本条例规定开展医疗器械不良事件监测，未按照要求报告不良事件，或者对医疗器械不良事件监测技术机构、负责药品监督管理的部门、卫生主管部门开展的不良事件调查不予配合；</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（六）医疗器械注册人、备案人未按照规定制定上市后研究和风险管控计划并保证有效实施；</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（七）医疗器械注册人、备案人未按照规定建立并执行产品追溯制度；</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（八）医疗器械注册人、备案人、经营企业从事医疗器械网络销售未按照规定告知负责药品监督管理的部门；</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（九）对需要定期检查、检验、校准、保养、维护的医疗器械，医疗器械使用单位未按照产品说明书要求进行检查、检验、校准、保养、维护并予以记录，及时进行分析、评估，确保医疗器械处于良好状态；</w:t>
      </w:r>
    </w:p>
    <w:p>
      <w:pPr>
        <w:pStyle w:val="6"/>
        <w:keepNext w:val="0"/>
        <w:keepLines w:val="0"/>
        <w:pageBreakBefore w:val="0"/>
        <w:widowControl w:val="0"/>
        <w:suppressAutoHyphens/>
        <w:kinsoku/>
        <w:wordWrap/>
        <w:overflowPunct/>
        <w:topLinePunct w:val="0"/>
        <w:autoSpaceDE/>
        <w:bidi w:val="0"/>
        <w:spacing w:line="560" w:lineRule="exact"/>
        <w:ind w:firstLine="644"/>
        <w:textAlignment w:val="auto"/>
        <w:rPr>
          <w:rFonts w:ascii="仿宋" w:eastAsia="仿宋" w:cs="仿宋"/>
          <w:color w:val="auto"/>
          <w:sz w:val="32"/>
        </w:rPr>
      </w:pPr>
      <w:r>
        <w:rPr>
          <w:rFonts w:hint="eastAsia" w:ascii="仿宋" w:eastAsia="仿宋" w:cs="仿宋"/>
          <w:color w:val="auto"/>
          <w:sz w:val="32"/>
        </w:rPr>
        <w:t>（十）医疗器械使用单位未妥善保存购入第三类医疗器械的原始资料。</w:t>
      </w:r>
    </w:p>
    <w:p>
      <w:pPr>
        <w:keepNext w:val="0"/>
        <w:keepLines w:val="0"/>
        <w:pageBreakBefore w:val="0"/>
        <w:widowControl w:val="0"/>
        <w:suppressLineNumbers w:val="0"/>
        <w:suppressAutoHyphens w:val="0"/>
        <w:bidi w:val="0"/>
        <w:ind w:firstLine="644"/>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keepNext w:val="0"/>
        <w:keepLines w:val="0"/>
        <w:pageBreakBefore w:val="0"/>
        <w:widowControl w:val="0"/>
        <w:suppressLineNumbers w:val="0"/>
        <w:suppressAutoHyphens w:val="0"/>
        <w:bidi w:val="0"/>
        <w:ind w:firstLine="644"/>
        <w:rPr>
          <w:rFonts w:hint="eastAsia" w:ascii="楷体" w:eastAsia="楷体" w:cs="楷体"/>
          <w:b w:val="0"/>
          <w:color w:val="auto"/>
          <w:sz w:val="32"/>
          <w:szCs w:val="32"/>
          <w:lang w:eastAsia="zh-CN"/>
        </w:rPr>
      </w:pPr>
      <w:r>
        <w:rPr>
          <w:rFonts w:hint="eastAsia" w:ascii="楷体" w:eastAsia="楷体" w:cs="楷体"/>
          <w:b w:val="0"/>
          <w:color w:val="auto"/>
          <w:sz w:val="32"/>
          <w:szCs w:val="32"/>
        </w:rPr>
        <w:t>实施主体</w:t>
      </w:r>
      <w:r>
        <w:rPr>
          <w:rFonts w:hint="eastAsia" w:ascii="楷体" w:eastAsia="楷体" w:cs="楷体"/>
          <w:b w:val="0"/>
          <w:color w:val="auto"/>
          <w:sz w:val="32"/>
          <w:szCs w:val="32"/>
          <w:lang w:eastAsia="zh-CN"/>
        </w:rPr>
        <w:t>：</w:t>
      </w:r>
    </w:p>
    <w:p>
      <w:pPr>
        <w:keepNext w:val="0"/>
        <w:keepLines w:val="0"/>
        <w:pageBreakBefore w:val="0"/>
        <w:widowControl w:val="0"/>
        <w:suppressLineNumbers w:val="0"/>
        <w:suppressAutoHyphens w:val="0"/>
        <w:bidi w:val="0"/>
        <w:ind w:firstLine="644"/>
        <w:rPr>
          <w:rFonts w:hint="eastAsia" w:ascii="仿宋" w:eastAsia="仿宋"/>
          <w:b w:val="0"/>
          <w:color w:val="auto"/>
          <w:sz w:val="32"/>
          <w:szCs w:val="32"/>
          <w:highlight w:val="none"/>
          <w:lang w:val="en-US" w:eastAsia="zh-CN"/>
        </w:rPr>
      </w:pPr>
      <w:r>
        <w:rPr>
          <w:rFonts w:hint="eastAsia" w:ascii="仿宋" w:eastAsia="仿宋"/>
          <w:b w:val="0"/>
          <w:color w:val="auto"/>
          <w:sz w:val="32"/>
          <w:szCs w:val="32"/>
          <w:highlight w:val="none"/>
          <w:lang w:eastAsia="zh-CN"/>
        </w:rPr>
        <w:t>负责药品监督管理的部门和卫生主管部门依据各自职责、</w:t>
      </w:r>
      <w:r>
        <w:rPr>
          <w:rFonts w:hint="eastAsia" w:ascii="仿宋" w:eastAsia="仿宋"/>
          <w:b w:val="0"/>
          <w:color w:val="auto"/>
          <w:sz w:val="32"/>
          <w:szCs w:val="32"/>
          <w:highlight w:val="none"/>
          <w:lang w:val="en-US" w:eastAsia="zh-CN"/>
        </w:rPr>
        <w:t>原发证部门。</w:t>
      </w:r>
    </w:p>
    <w:p>
      <w:pPr>
        <w:keepNext w:val="0"/>
        <w:keepLines w:val="0"/>
        <w:pageBreakBefore w:val="0"/>
        <w:widowControl w:val="0"/>
        <w:suppressLineNumbers w:val="0"/>
        <w:suppressAutoHyphens w:val="0"/>
        <w:bidi w:val="0"/>
        <w:ind w:firstLine="644"/>
        <w:rPr>
          <w:rFonts w:hint="eastAsia" w:ascii="仿宋" w:eastAsia="仿宋" w:cs="仿宋"/>
          <w:color w:val="auto"/>
          <w:sz w:val="32"/>
        </w:rPr>
      </w:pPr>
      <w:r>
        <w:rPr>
          <w:rFonts w:hint="eastAsia" w:ascii="黑体" w:eastAsia="黑体" w:cs="仿宋"/>
          <w:color w:val="auto"/>
          <w:sz w:val="32"/>
        </w:rPr>
        <w:t>第</w:t>
      </w:r>
      <w:r>
        <w:rPr>
          <w:rFonts w:ascii="黑体" w:eastAsia="黑体" w:cs="仿宋"/>
          <w:color w:val="auto"/>
          <w:sz w:val="32"/>
        </w:rPr>
        <w:t>一百</w:t>
      </w:r>
      <w:r>
        <w:rPr>
          <w:rFonts w:hint="eastAsia" w:ascii="黑体" w:eastAsia="黑体" w:cs="仿宋"/>
          <w:color w:val="auto"/>
          <w:sz w:val="32"/>
          <w:lang w:val="en-US" w:eastAsia="zh-CN"/>
        </w:rPr>
        <w:t>一十</w:t>
      </w:r>
      <w:r>
        <w:rPr>
          <w:rFonts w:hint="eastAsia" w:ascii="黑体" w:eastAsia="黑体" w:cs="仿宋"/>
          <w:color w:val="auto"/>
          <w:sz w:val="32"/>
        </w:rPr>
        <w:t>条</w:t>
      </w:r>
      <w:r>
        <w:rPr>
          <w:rFonts w:hint="eastAsia" w:ascii="仿宋" w:eastAsia="仿宋" w:cs="仿宋"/>
          <w:color w:val="auto"/>
          <w:sz w:val="32"/>
        </w:rPr>
        <w:t xml:space="preserve"> 本条是对《医疗器械监督管理条例》第九十</w:t>
      </w:r>
      <w:r>
        <w:rPr>
          <w:rFonts w:hint="eastAsia" w:ascii="仿宋" w:eastAsia="仿宋" w:cs="仿宋"/>
          <w:color w:val="auto"/>
          <w:sz w:val="32"/>
          <w:lang w:val="en-US" w:eastAsia="zh-CN"/>
        </w:rPr>
        <w:t>二</w:t>
      </w:r>
      <w:r>
        <w:rPr>
          <w:rFonts w:hint="eastAsia" w:ascii="仿宋" w:eastAsia="仿宋" w:cs="仿宋"/>
          <w:color w:val="auto"/>
          <w:sz w:val="32"/>
        </w:rPr>
        <w:t>条“为医疗器械网络交易提供服务的电子商务平台经营者违反本条例规定</w:t>
      </w:r>
      <w:r>
        <w:rPr>
          <w:rFonts w:hint="eastAsia" w:ascii="仿宋" w:eastAsia="仿宋" w:cs="仿宋"/>
          <w:color w:val="auto"/>
          <w:sz w:val="32"/>
          <w:lang w:eastAsia="zh-CN"/>
        </w:rPr>
        <w:t>，</w:t>
      </w:r>
      <w:r>
        <w:rPr>
          <w:rFonts w:hint="eastAsia" w:ascii="仿宋" w:eastAsia="仿宋" w:cs="仿宋"/>
          <w:color w:val="auto"/>
          <w:sz w:val="32"/>
        </w:rPr>
        <w:t>由负责药品监督管理的部门依照《中华人民共和国电子商务法》的规定给予处罚</w:t>
      </w:r>
      <w:r>
        <w:rPr>
          <w:rFonts w:hint="eastAsia" w:ascii="仿宋" w:eastAsia="仿宋" w:cs="仿宋"/>
          <w:color w:val="auto"/>
          <w:sz w:val="32"/>
          <w:lang w:eastAsia="zh-CN"/>
        </w:rPr>
        <w:t>”，《中华人民共和国电子商务法》第八十条“电子商务平台经营者有下列行为之一的，由有关主管部门责令限期改正；逾期不改正的，处二万元以上十万元以下的罚款”</w:t>
      </w:r>
      <w:r>
        <w:rPr>
          <w:rFonts w:hint="eastAsia" w:ascii="仿宋" w:eastAsia="仿宋" w:cs="仿宋"/>
          <w:color w:val="auto"/>
          <w:sz w:val="32"/>
        </w:rPr>
        <w:t>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符合裁量规则规定的从轻行政处罚情形的，处</w:t>
      </w:r>
      <w:r>
        <w:rPr>
          <w:rFonts w:hint="eastAsia" w:ascii="仿宋" w:eastAsia="仿宋" w:cs="仿宋"/>
          <w:color w:val="auto"/>
          <w:sz w:val="32"/>
          <w:lang w:val="en-US" w:eastAsia="zh-CN"/>
        </w:rPr>
        <w:t>2</w:t>
      </w:r>
      <w:r>
        <w:rPr>
          <w:rFonts w:hint="eastAsia" w:ascii="仿宋" w:eastAsia="仿宋" w:cs="仿宋"/>
          <w:color w:val="auto"/>
          <w:sz w:val="32"/>
        </w:rPr>
        <w:t>万元以上</w:t>
      </w:r>
      <w:r>
        <w:rPr>
          <w:rFonts w:hint="eastAsia" w:ascii="仿宋" w:eastAsia="仿宋" w:cs="仿宋"/>
          <w:color w:val="auto"/>
          <w:sz w:val="32"/>
          <w:lang w:val="en-US" w:eastAsia="zh-CN"/>
        </w:rPr>
        <w:t>4.4</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符合裁量规则规定的一般行政处罚情形的，处</w:t>
      </w:r>
      <w:r>
        <w:rPr>
          <w:rFonts w:hint="eastAsia" w:ascii="仿宋" w:eastAsia="仿宋" w:cs="仿宋"/>
          <w:color w:val="auto"/>
          <w:sz w:val="32"/>
          <w:lang w:val="en-US" w:eastAsia="zh-CN"/>
        </w:rPr>
        <w:t>4.4</w:t>
      </w:r>
      <w:r>
        <w:rPr>
          <w:rFonts w:hint="eastAsia" w:ascii="仿宋" w:eastAsia="仿宋" w:cs="仿宋"/>
          <w:color w:val="auto"/>
          <w:sz w:val="32"/>
        </w:rPr>
        <w:t>万元以上</w:t>
      </w:r>
      <w:r>
        <w:rPr>
          <w:rFonts w:hint="eastAsia" w:ascii="仿宋" w:eastAsia="仿宋" w:cs="仿宋"/>
          <w:color w:val="auto"/>
          <w:sz w:val="32"/>
          <w:lang w:val="en-US" w:eastAsia="zh-CN"/>
        </w:rPr>
        <w:t>7.6</w:t>
      </w:r>
      <w:r>
        <w:rPr>
          <w:rFonts w:hint="eastAsia" w:ascii="仿宋" w:eastAsia="仿宋" w:cs="仿宋"/>
          <w:color w:val="auto"/>
          <w:sz w:val="32"/>
        </w:rPr>
        <w:t>万元以下的罚款。</w:t>
      </w:r>
    </w:p>
    <w:p>
      <w:pPr>
        <w:keepNext w:val="0"/>
        <w:keepLines w:val="0"/>
        <w:pageBreakBefore w:val="0"/>
        <w:widowControl w:val="0"/>
        <w:suppressLineNumbers w:val="0"/>
        <w:suppressAutoHyphens w:val="0"/>
        <w:bidi w:val="0"/>
        <w:ind w:firstLine="644"/>
        <w:rPr>
          <w:rFonts w:hint="eastAsia" w:ascii="仿宋" w:eastAsia="仿宋" w:cs="仿宋"/>
          <w:color w:val="auto"/>
          <w:sz w:val="32"/>
        </w:rPr>
      </w:pPr>
      <w:r>
        <w:rPr>
          <w:rFonts w:hint="eastAsia" w:ascii="仿宋" w:eastAsia="仿宋" w:cs="仿宋"/>
          <w:color w:val="auto"/>
          <w:sz w:val="32"/>
        </w:rPr>
        <w:t>符合裁量规则规定的从重行政处罚情形的，处</w:t>
      </w:r>
      <w:r>
        <w:rPr>
          <w:rFonts w:hint="eastAsia" w:ascii="仿宋" w:eastAsia="仿宋" w:cs="仿宋"/>
          <w:color w:val="auto"/>
          <w:sz w:val="32"/>
          <w:lang w:val="en-US" w:eastAsia="zh-CN"/>
        </w:rPr>
        <w:t>7.6</w:t>
      </w:r>
      <w:r>
        <w:rPr>
          <w:rFonts w:hint="eastAsia" w:ascii="仿宋" w:eastAsia="仿宋" w:cs="仿宋"/>
          <w:color w:val="auto"/>
          <w:sz w:val="32"/>
        </w:rPr>
        <w:t>万元以上</w:t>
      </w:r>
      <w:r>
        <w:rPr>
          <w:rFonts w:hint="eastAsia" w:ascii="仿宋" w:eastAsia="仿宋" w:cs="仿宋"/>
          <w:color w:val="auto"/>
          <w:sz w:val="32"/>
          <w:lang w:val="en-US" w:eastAsia="zh-CN"/>
        </w:rPr>
        <w:t>10</w:t>
      </w:r>
      <w:r>
        <w:rPr>
          <w:rFonts w:hint="eastAsia" w:ascii="仿宋" w:eastAsia="仿宋" w:cs="仿宋"/>
          <w:color w:val="auto"/>
          <w:sz w:val="32"/>
        </w:rPr>
        <w:t>万元以下罚款。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keepNext w:val="0"/>
        <w:keepLines w:val="0"/>
        <w:pageBreakBefore w:val="0"/>
        <w:widowControl w:val="0"/>
        <w:suppressLineNumbers w:val="0"/>
        <w:suppressAutoHyphens w:val="0"/>
        <w:bidi w:val="0"/>
        <w:ind w:firstLine="644"/>
        <w:rPr>
          <w:rFonts w:hint="eastAsia" w:ascii="仿宋" w:eastAsia="仿宋" w:cs="仿宋"/>
          <w:color w:val="auto"/>
          <w:sz w:val="32"/>
          <w:lang w:val="en-US" w:eastAsia="zh-CN"/>
        </w:rPr>
      </w:pPr>
      <w:r>
        <w:rPr>
          <w:rFonts w:hint="eastAsia" w:ascii="仿宋" w:eastAsia="仿宋" w:cs="仿宋"/>
          <w:color w:val="auto"/>
          <w:sz w:val="32"/>
        </w:rPr>
        <w:t>《医疗器械监督管理条例》</w:t>
      </w:r>
      <w:r>
        <w:rPr>
          <w:rFonts w:hint="eastAsia" w:ascii="仿宋" w:eastAsia="仿宋" w:cs="仿宋"/>
          <w:color w:val="auto"/>
          <w:sz w:val="32"/>
          <w:lang w:val="en-US" w:eastAsia="zh-CN"/>
        </w:rPr>
        <w:t>第九十二条  为医疗器械网络交易提供服务的电子商务平台经营者违反本条例规定，未履行对入网医疗器械经营者进行实名登记，审查许可、注册、备案情况，制止并报告违法行为，停止提供网络交易平台服务等管理义务的，由负责药品监督管理的部门依照《中华人民共和国电子商务法》的规定给予处罚。</w:t>
      </w:r>
    </w:p>
    <w:p>
      <w:pPr>
        <w:keepNext w:val="0"/>
        <w:keepLines w:val="0"/>
        <w:pageBreakBefore w:val="0"/>
        <w:widowControl w:val="0"/>
        <w:suppressLineNumbers w:val="0"/>
        <w:suppressAutoHyphens w:val="0"/>
        <w:bidi w:val="0"/>
        <w:ind w:firstLine="644"/>
        <w:rPr>
          <w:rFonts w:hint="eastAsia" w:ascii="仿宋" w:eastAsia="仿宋" w:cs="仿宋"/>
          <w:color w:val="auto"/>
          <w:sz w:val="32"/>
          <w:lang w:val="en-US" w:eastAsia="zh-CN"/>
        </w:rPr>
      </w:pPr>
      <w:r>
        <w:rPr>
          <w:rFonts w:hint="eastAsia" w:ascii="仿宋" w:eastAsia="仿宋" w:cs="仿宋"/>
          <w:color w:val="auto"/>
          <w:sz w:val="32"/>
          <w:lang w:val="en-US" w:eastAsia="zh-CN"/>
        </w:rPr>
        <w:t>《中华人民共和国电子商务法》第八十条  电子商务平台经营者有下列行为之一的，由有关主管部门责令限期改正；逾期不改正的，处二万元以上十万元以下的罚款；情节严重的，责令停业整顿，并处十万元以上五十万元以下的罚款：</w:t>
      </w:r>
    </w:p>
    <w:p>
      <w:pPr>
        <w:keepNext w:val="0"/>
        <w:keepLines w:val="0"/>
        <w:pageBreakBefore w:val="0"/>
        <w:widowControl w:val="0"/>
        <w:suppressLineNumbers w:val="0"/>
        <w:suppressAutoHyphens w:val="0"/>
        <w:bidi w:val="0"/>
        <w:ind w:firstLine="644"/>
        <w:rPr>
          <w:rFonts w:hint="eastAsia" w:ascii="仿宋" w:eastAsia="仿宋" w:cs="仿宋"/>
          <w:color w:val="auto"/>
          <w:sz w:val="32"/>
          <w:lang w:val="en-US" w:eastAsia="zh-CN"/>
        </w:rPr>
      </w:pPr>
      <w:r>
        <w:rPr>
          <w:rFonts w:hint="eastAsia" w:ascii="仿宋" w:eastAsia="仿宋" w:cs="仿宋"/>
          <w:color w:val="auto"/>
          <w:sz w:val="32"/>
          <w:lang w:val="en-US" w:eastAsia="zh-CN"/>
        </w:rPr>
        <w:t>（一）不履行本法第二十七条规定的核验、登记义务的；</w:t>
      </w:r>
    </w:p>
    <w:p>
      <w:pPr>
        <w:keepNext w:val="0"/>
        <w:keepLines w:val="0"/>
        <w:pageBreakBefore w:val="0"/>
        <w:widowControl w:val="0"/>
        <w:suppressLineNumbers w:val="0"/>
        <w:suppressAutoHyphens w:val="0"/>
        <w:bidi w:val="0"/>
        <w:ind w:firstLine="644"/>
        <w:rPr>
          <w:rFonts w:hint="eastAsia" w:ascii="仿宋" w:eastAsia="仿宋" w:cs="仿宋"/>
          <w:color w:val="auto"/>
          <w:sz w:val="32"/>
          <w:lang w:val="en-US" w:eastAsia="zh-CN"/>
        </w:rPr>
      </w:pPr>
      <w:r>
        <w:rPr>
          <w:rFonts w:hint="eastAsia" w:ascii="仿宋" w:eastAsia="仿宋" w:cs="仿宋"/>
          <w:color w:val="auto"/>
          <w:sz w:val="32"/>
          <w:lang w:val="en-US" w:eastAsia="zh-CN"/>
        </w:rPr>
        <w:t>（二）不按照本法第二十八条规定向市场监督管理部门、税务部门报送有关信息的；</w:t>
      </w:r>
    </w:p>
    <w:p>
      <w:pPr>
        <w:keepNext w:val="0"/>
        <w:keepLines w:val="0"/>
        <w:pageBreakBefore w:val="0"/>
        <w:widowControl w:val="0"/>
        <w:suppressLineNumbers w:val="0"/>
        <w:suppressAutoHyphens w:val="0"/>
        <w:bidi w:val="0"/>
        <w:ind w:firstLine="644"/>
        <w:rPr>
          <w:rFonts w:hint="eastAsia" w:ascii="仿宋" w:eastAsia="仿宋" w:cs="仿宋"/>
          <w:color w:val="auto"/>
          <w:sz w:val="32"/>
          <w:lang w:val="en-US" w:eastAsia="zh-CN"/>
        </w:rPr>
      </w:pPr>
      <w:r>
        <w:rPr>
          <w:rFonts w:hint="eastAsia" w:ascii="仿宋" w:eastAsia="仿宋" w:cs="仿宋"/>
          <w:color w:val="auto"/>
          <w:sz w:val="32"/>
          <w:lang w:val="en-US" w:eastAsia="zh-CN"/>
        </w:rPr>
        <w:t>（三）不按照本法第二十九条规定对违法情形采取必要的处置措施，或者未向有关主管部门报告的；</w:t>
      </w:r>
    </w:p>
    <w:p>
      <w:pPr>
        <w:keepNext w:val="0"/>
        <w:keepLines w:val="0"/>
        <w:pageBreakBefore w:val="0"/>
        <w:widowControl w:val="0"/>
        <w:suppressLineNumbers w:val="0"/>
        <w:suppressAutoHyphens w:val="0"/>
        <w:bidi w:val="0"/>
        <w:ind w:firstLine="644"/>
        <w:rPr>
          <w:rFonts w:hint="eastAsia" w:ascii="仿宋" w:eastAsia="仿宋" w:cs="仿宋"/>
          <w:color w:val="auto"/>
          <w:sz w:val="32"/>
          <w:lang w:val="en-US" w:eastAsia="zh-CN"/>
        </w:rPr>
      </w:pPr>
      <w:r>
        <w:rPr>
          <w:rFonts w:hint="eastAsia" w:ascii="仿宋" w:eastAsia="仿宋" w:cs="仿宋"/>
          <w:color w:val="auto"/>
          <w:sz w:val="32"/>
          <w:lang w:val="en-US" w:eastAsia="zh-CN"/>
        </w:rPr>
        <w:t>（四）不履行本法第三十一条规定的商品和服务信息、交易信息保存义务的。</w:t>
      </w:r>
    </w:p>
    <w:p>
      <w:pPr>
        <w:keepNext w:val="0"/>
        <w:keepLines w:val="0"/>
        <w:pageBreakBefore w:val="0"/>
        <w:widowControl w:val="0"/>
        <w:suppressLineNumbers w:val="0"/>
        <w:suppressAutoHyphens w:val="0"/>
        <w:bidi w:val="0"/>
        <w:ind w:firstLine="644"/>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keepNext w:val="0"/>
        <w:keepLines w:val="0"/>
        <w:pageBreakBefore w:val="0"/>
        <w:widowControl w:val="0"/>
        <w:suppressLineNumbers w:val="0"/>
        <w:suppressAutoHyphens w:val="0"/>
        <w:bidi w:val="0"/>
        <w:ind w:firstLine="644"/>
        <w:rPr>
          <w:rFonts w:hint="eastAsia" w:ascii="楷体" w:eastAsia="楷体" w:cs="楷体"/>
          <w:b w:val="0"/>
          <w:color w:val="auto"/>
          <w:sz w:val="32"/>
          <w:szCs w:val="32"/>
          <w:highlight w:val="none"/>
          <w:lang w:eastAsia="zh-CN"/>
        </w:rPr>
      </w:pPr>
      <w:r>
        <w:rPr>
          <w:rFonts w:hint="eastAsia" w:ascii="楷体" w:eastAsia="楷体" w:cs="楷体"/>
          <w:b w:val="0"/>
          <w:color w:val="auto"/>
          <w:sz w:val="32"/>
          <w:szCs w:val="32"/>
          <w:highlight w:val="none"/>
        </w:rPr>
        <w:t>实施主体</w:t>
      </w:r>
      <w:r>
        <w:rPr>
          <w:rFonts w:hint="eastAsia" w:ascii="楷体" w:eastAsia="楷体" w:cs="楷体"/>
          <w:b w:val="0"/>
          <w:color w:val="auto"/>
          <w:sz w:val="32"/>
          <w:szCs w:val="32"/>
          <w:highlight w:val="none"/>
          <w:lang w:eastAsia="zh-CN"/>
        </w:rPr>
        <w:t>：</w:t>
      </w:r>
    </w:p>
    <w:p>
      <w:pPr>
        <w:keepNext w:val="0"/>
        <w:keepLines w:val="0"/>
        <w:pageBreakBefore w:val="0"/>
        <w:widowControl w:val="0"/>
        <w:suppressLineNumbers w:val="0"/>
        <w:suppressAutoHyphens w:val="0"/>
        <w:bidi w:val="0"/>
        <w:ind w:firstLine="644"/>
        <w:rPr>
          <w:rFonts w:hint="eastAsia" w:ascii="仿宋" w:eastAsia="仿宋" w:cs="仿宋"/>
          <w:color w:val="auto"/>
          <w:sz w:val="32"/>
          <w:highlight w:val="none"/>
          <w:lang w:val="en-US" w:eastAsia="zh-CN"/>
        </w:rPr>
      </w:pPr>
      <w:r>
        <w:rPr>
          <w:rFonts w:hint="eastAsia" w:ascii="仿宋" w:eastAsia="仿宋"/>
          <w:b w:val="0"/>
          <w:color w:val="auto"/>
          <w:sz w:val="32"/>
          <w:szCs w:val="32"/>
          <w:highlight w:val="none"/>
          <w:lang w:eastAsia="zh-CN"/>
        </w:rPr>
        <w:t>负责药品监督管理的部门</w:t>
      </w:r>
      <w:r>
        <w:rPr>
          <w:rFonts w:hint="eastAsia" w:ascii="仿宋" w:eastAsia="仿宋"/>
          <w:b w:val="0"/>
          <w:color w:val="auto"/>
          <w:sz w:val="32"/>
          <w:szCs w:val="32"/>
          <w:highlight w:val="none"/>
          <w:lang w:val="en-US" w:eastAsia="zh-CN"/>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ascii="黑体" w:eastAsia="黑体" w:cs="仿宋"/>
          <w:color w:val="auto"/>
          <w:sz w:val="32"/>
        </w:rPr>
        <w:t>一百</w:t>
      </w:r>
      <w:r>
        <w:rPr>
          <w:rFonts w:hint="eastAsia" w:ascii="黑体" w:eastAsia="黑体" w:cs="仿宋"/>
          <w:color w:val="auto"/>
          <w:sz w:val="32"/>
          <w:lang w:val="en-US" w:eastAsia="zh-CN"/>
        </w:rPr>
        <w:t>一十一</w:t>
      </w:r>
      <w:r>
        <w:rPr>
          <w:rFonts w:hint="eastAsia" w:ascii="黑体" w:eastAsia="黑体" w:cs="仿宋"/>
          <w:color w:val="auto"/>
          <w:sz w:val="32"/>
        </w:rPr>
        <w:t>条</w:t>
      </w:r>
      <w:r>
        <w:rPr>
          <w:rFonts w:hint="eastAsia" w:ascii="仿宋" w:eastAsia="仿宋" w:cs="仿宋"/>
          <w:color w:val="auto"/>
          <w:sz w:val="32"/>
        </w:rPr>
        <w:t xml:space="preserve"> 本条是对《医疗器械监督管理条例》第九十三条第一款“拒不改正的，该临床试验数据不得用于产品注册、备案，处5万元以上10万元以下罚款；造成严重后果的，5年内禁止其开展相关专业医疗器械临床试验，并处10万元以上30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符合下列情形之一的，予以从轻行政处罚，处5万元以上6.5万元以下的罚款</w:t>
      </w:r>
      <w:r>
        <w:rPr>
          <w:rFonts w:ascii="仿宋" w:eastAsia="仿宋" w:cs="仿宋"/>
          <w:color w:val="auto"/>
          <w:sz w:val="32"/>
        </w:rPr>
        <w:t>；</w:t>
      </w:r>
      <w:r>
        <w:rPr>
          <w:rFonts w:hint="eastAsia" w:ascii="仿宋" w:eastAsia="仿宋" w:cs="仿宋"/>
          <w:color w:val="auto"/>
          <w:sz w:val="32"/>
        </w:rPr>
        <w:t>造成严重后果的，5年内禁止其开展相关专业医疗器械临床试验，并处10万元以上16万元以下罚款：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（一）未备案的医疗器械临床试验机构能够提供合法证据证明其符合《医疗器械临床试验机构条件和备案管理办法》备案条件并且履行了相关程序，仅为未取得备案号的；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（二）符合裁量规则规定的从轻行政处罚情形的。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符合裁量规则规定的一般行政处罚情形的，处6.5万元以上8.5万元以下的罚款</w:t>
      </w:r>
      <w:r>
        <w:rPr>
          <w:rFonts w:ascii="仿宋" w:eastAsia="仿宋" w:cs="仿宋"/>
          <w:color w:val="auto"/>
          <w:sz w:val="32"/>
        </w:rPr>
        <w:t>；</w:t>
      </w:r>
      <w:r>
        <w:rPr>
          <w:rFonts w:hint="eastAsia" w:ascii="仿宋" w:eastAsia="仿宋" w:cs="仿宋"/>
          <w:color w:val="auto"/>
          <w:sz w:val="32"/>
        </w:rPr>
        <w:t>造成严重后果的，5年内禁止其开展相关专业医疗器械临床试验，并处16万元以上24万元以下罚款。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符合下列情形之一的，予以从重行政处罚，处8.5万元以上10万元以下的罚款；造成严重后果的，5年内禁止其开展相关专业医疗器械临床试验，并处24万元以上30万元以下罚款：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（一）未经备案开展第三类医疗器械临床试验；</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（二）符合裁量规则规定的从重行政处罚情形的。</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《医疗器械监督管理条例》第九十三条</w:t>
      </w:r>
      <w:r>
        <w:rPr>
          <w:rFonts w:hint="eastAsia" w:ascii="仿宋" w:eastAsia="仿宋" w:cs="仿宋"/>
          <w:color w:val="auto"/>
          <w:sz w:val="32"/>
          <w:lang w:val="en-US" w:eastAsia="zh-CN"/>
        </w:rPr>
        <w:t xml:space="preserve">  </w:t>
      </w:r>
      <w:r>
        <w:rPr>
          <w:rFonts w:hint="eastAsia" w:ascii="仿宋" w:eastAsia="仿宋" w:cs="仿宋"/>
          <w:color w:val="auto"/>
          <w:sz w:val="32"/>
        </w:rPr>
        <w:t>未进行医疗器械临床试验机构备案开展临床试验的，由负责药品监督管理的部门责令停止临床试验并改正；拒不改正的，该临床试验数据不得用于产品注册、备案，处5万元以上10万元以下罚款，并向社会公告；造成严重后果的，5年内禁止其开展相关专业医疗器械临床试验，并处10万元以上30万元以下罚款，由卫生主管部门对违法单位的法定代表人、主要负责人、直接负责的主管人员和其他责任人员，没收违法行为发生期间自本单位所获收入，并处所获收入30%以上3倍以下罚款，依法给予处分。</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临床试验申办者开展临床试验未经备案的，由负责药品监督管理的部门责令停止临床试验，对临床试验申办者处5万元以上10万元以下罚款，并向社会公告；造成严重后果的，处10万元以上30万元以下罚款。该临床试验数据不得用于产品注册、备案，5年内不受理相关责任人以及单位提出的医疗器械注册申请。</w:t>
      </w:r>
    </w:p>
    <w:p>
      <w:pPr>
        <w:pStyle w:val="6"/>
        <w:keepNext w:val="0"/>
        <w:keepLines w:val="0"/>
        <w:pageBreakBefore w:val="0"/>
        <w:widowControl w:val="0"/>
        <w:suppressAutoHyphens/>
        <w:kinsoku/>
        <w:wordWrap/>
        <w:overflowPunct/>
        <w:topLinePunct w:val="0"/>
        <w:autoSpaceDE/>
        <w:bidi w:val="0"/>
        <w:spacing w:line="560" w:lineRule="exact"/>
        <w:ind w:firstLine="659"/>
        <w:textAlignment w:val="auto"/>
        <w:rPr>
          <w:rFonts w:ascii="仿宋" w:eastAsia="仿宋" w:cs="仿宋"/>
          <w:color w:val="auto"/>
          <w:sz w:val="32"/>
        </w:rPr>
      </w:pPr>
      <w:r>
        <w:rPr>
          <w:rFonts w:hint="eastAsia" w:ascii="仿宋" w:eastAsia="仿宋" w:cs="仿宋"/>
          <w:color w:val="auto"/>
          <w:sz w:val="32"/>
        </w:rPr>
        <w:t>临床试验申办者未经批准开展对人体具有较高风险的第三类医疗器械临床试验的，由负责药品监督管理的部门责令立即停止临床试验，对临床试验申办者处10万元以上30万元以下罚款，并向社会公告；造成严重后果的，处30万元以上100万元以下罚款。该临床试验数据不得用于产品注册，10年内不受理相关责任人以及单位提出的医疗器械临床试验和注册申请，对违法单位的法定代表人、主要负责人、直接负责的主管人员和其他责任人员，没收违法行为发生期间自本单位所获收入，并处所获收入30%以上3倍以下罚款。</w:t>
      </w:r>
    </w:p>
    <w:p>
      <w:pPr>
        <w:keepNext w:val="0"/>
        <w:keepLines w:val="0"/>
        <w:pageBreakBefore w:val="0"/>
        <w:widowControl w:val="0"/>
        <w:suppressLineNumbers w:val="0"/>
        <w:suppressAutoHyphens w:val="0"/>
        <w:bidi w:val="0"/>
        <w:ind w:firstLine="659"/>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keepNext w:val="0"/>
        <w:keepLines w:val="0"/>
        <w:pageBreakBefore w:val="0"/>
        <w:widowControl w:val="0"/>
        <w:suppressLineNumbers w:val="0"/>
        <w:suppressAutoHyphens w:val="0"/>
        <w:bidi w:val="0"/>
        <w:ind w:firstLine="659"/>
        <w:rPr>
          <w:rFonts w:hint="eastAsia" w:ascii="楷体" w:eastAsia="楷体" w:cs="楷体"/>
          <w:b w:val="0"/>
          <w:color w:val="auto"/>
          <w:sz w:val="32"/>
          <w:szCs w:val="32"/>
          <w:highlight w:val="none"/>
          <w:lang w:eastAsia="zh-CN"/>
        </w:rPr>
      </w:pPr>
      <w:r>
        <w:rPr>
          <w:rFonts w:hint="eastAsia" w:ascii="楷体" w:eastAsia="楷体" w:cs="楷体"/>
          <w:b w:val="0"/>
          <w:color w:val="auto"/>
          <w:sz w:val="32"/>
          <w:szCs w:val="32"/>
          <w:highlight w:val="none"/>
        </w:rPr>
        <w:t>实施主体</w:t>
      </w:r>
      <w:r>
        <w:rPr>
          <w:rFonts w:hint="eastAsia" w:ascii="楷体" w:eastAsia="楷体" w:cs="楷体"/>
          <w:b w:val="0"/>
          <w:color w:val="auto"/>
          <w:sz w:val="32"/>
          <w:szCs w:val="32"/>
          <w:highlight w:val="none"/>
          <w:lang w:eastAsia="zh-CN"/>
        </w:rPr>
        <w:t>：</w:t>
      </w:r>
    </w:p>
    <w:p>
      <w:pPr>
        <w:keepNext w:val="0"/>
        <w:keepLines w:val="0"/>
        <w:pageBreakBefore w:val="0"/>
        <w:widowControl w:val="0"/>
        <w:suppressLineNumbers w:val="0"/>
        <w:suppressAutoHyphens w:val="0"/>
        <w:bidi w:val="0"/>
        <w:ind w:firstLine="659"/>
        <w:rPr>
          <w:rFonts w:ascii="仿宋" w:eastAsia="仿宋"/>
          <w:b w:val="0"/>
          <w:color w:val="auto"/>
          <w:sz w:val="32"/>
          <w:szCs w:val="32"/>
          <w:highlight w:val="none"/>
        </w:rPr>
      </w:pPr>
      <w:r>
        <w:rPr>
          <w:rFonts w:hint="eastAsia" w:ascii="仿宋" w:eastAsia="仿宋"/>
          <w:b w:val="0"/>
          <w:color w:val="auto"/>
          <w:sz w:val="32"/>
          <w:szCs w:val="32"/>
          <w:highlight w:val="none"/>
          <w:lang w:eastAsia="zh-CN"/>
        </w:rPr>
        <w:t>负责药品监督管理的部门、卫生主管部门。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ascii="黑体" w:eastAsia="黑体" w:cs="仿宋"/>
          <w:color w:val="auto"/>
          <w:sz w:val="32"/>
        </w:rPr>
        <w:t>一百</w:t>
      </w:r>
      <w:r>
        <w:rPr>
          <w:rFonts w:hint="eastAsia" w:ascii="黑体" w:eastAsia="黑体" w:cs="仿宋"/>
          <w:color w:val="auto"/>
          <w:sz w:val="32"/>
          <w:lang w:val="en-US" w:eastAsia="zh-CN"/>
        </w:rPr>
        <w:t>一十二</w:t>
      </w:r>
      <w:r>
        <w:rPr>
          <w:rFonts w:hint="eastAsia" w:ascii="黑体" w:eastAsia="黑体" w:cs="仿宋"/>
          <w:color w:val="auto"/>
          <w:sz w:val="32"/>
        </w:rPr>
        <w:t xml:space="preserve">条 </w:t>
      </w:r>
      <w:r>
        <w:rPr>
          <w:rFonts w:hint="eastAsia" w:ascii="仿宋" w:eastAsia="仿宋" w:cs="仿宋"/>
          <w:color w:val="auto"/>
          <w:sz w:val="32"/>
        </w:rPr>
        <w:t>本条是对《医疗器械监督管理条例》第九十三条第二款“临床试验申办者开展临床试验未经备案的，由负责药品监督管理的部门责令停止临床试验，对临床试验申办者处5万元以上10万元以下罚款,并向社会公告；造成严重后果的，处10万元以上30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符合裁量规则规定的从轻行政处罚情形的，处5万元以上6.5万元以下的罚款,并向社会公告；造成严重后果的，处10万元以上16万元以下罚款</w:t>
      </w:r>
      <w:r>
        <w:rPr>
          <w:rFonts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符合裁量规则规定的一般行政处罚情形的，处6.5万元以上8.5万元以下的罚款,并向社会公告；造成严重后果的，处16万元以上24万元以下罚款。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符合裁量规则规定的从重行政处罚情形的，处8.5万元以上10万元以下的罚款,并向社会公告；造成严重后果的，处24万元以上30万元以下罚款</w:t>
      </w:r>
      <w:r>
        <w:rPr>
          <w:rFonts w:ascii="仿宋" w:eastAsia="仿宋" w:cs="仿宋"/>
          <w:color w:val="auto"/>
          <w:sz w:val="32"/>
        </w:rPr>
        <w:t>。</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《医疗器械监督管理条例》第九十三条</w:t>
      </w:r>
      <w:r>
        <w:rPr>
          <w:rFonts w:hint="eastAsia" w:ascii="仿宋" w:eastAsia="仿宋" w:cs="仿宋"/>
          <w:color w:val="auto"/>
          <w:sz w:val="32"/>
          <w:lang w:val="en-US" w:eastAsia="zh-CN"/>
        </w:rPr>
        <w:t xml:space="preserve">  </w:t>
      </w:r>
      <w:r>
        <w:rPr>
          <w:rFonts w:hint="eastAsia" w:ascii="仿宋" w:eastAsia="仿宋" w:cs="仿宋"/>
          <w:color w:val="auto"/>
          <w:sz w:val="32"/>
        </w:rPr>
        <w:t>未进行医疗器械临床试验机构备案开展临床试验的，由负责药品监督管理的部门责令停止临床试验并改正；拒不改正的，该临床试验数据不得用于产品注册、备案，处5万元以上10万元以下罚款，并向社会公告；造成严重后果的，5年内禁止其开展相关专业医疗器械临床试验，并处10万元以上30万元以下罚款，由卫生主管部门对违法单位的法定代表人、主要负责人、直接负责的主管人员和其他责任人员，没收违法行为发生期间自本单位所获收入，并处所获收入30%以上3倍以下罚款，依法给予处分。</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临床试验申办者开展临床试验未经备案的，由负责药品监督管理的部门责令停止临床试验，对临床试验申办者处5万元以上10万元以下罚款，并向社会公告；造成严重后果的，处10万元以上30万元以下罚款。该临床试验数据不得用于产品注册、备案，5年内不受理相关责任人以及单位提出的医疗器械注册申请。</w:t>
      </w:r>
    </w:p>
    <w:p>
      <w:pPr>
        <w:pStyle w:val="6"/>
        <w:keepNext w:val="0"/>
        <w:keepLines w:val="0"/>
        <w:pageBreakBefore w:val="0"/>
        <w:widowControl w:val="0"/>
        <w:suppressAutoHyphens/>
        <w:kinsoku/>
        <w:wordWrap/>
        <w:overflowPunct/>
        <w:topLinePunct w:val="0"/>
        <w:autoSpaceDE/>
        <w:bidi w:val="0"/>
        <w:spacing w:line="560" w:lineRule="exact"/>
        <w:ind w:firstLine="659"/>
        <w:textAlignment w:val="auto"/>
        <w:rPr>
          <w:rFonts w:ascii="仿宋" w:eastAsia="仿宋" w:cs="仿宋"/>
          <w:color w:val="auto"/>
          <w:sz w:val="32"/>
        </w:rPr>
      </w:pPr>
      <w:r>
        <w:rPr>
          <w:rFonts w:hint="eastAsia" w:ascii="仿宋" w:eastAsia="仿宋" w:cs="仿宋"/>
          <w:color w:val="auto"/>
          <w:sz w:val="32"/>
        </w:rPr>
        <w:t>临床试验申办者未经批准开展对人体具有较高风险的第三类医疗器械临床试验的，由负责药品监督管理的部门责令立即停止临床试验，对临床试验申办者处10万元以上30万元以下罚款，并向社会公告；造成严重后果的，处30万元以上100万元以下罚款。该临床试验数据不得用于产品注册，10年内不受理相关责任人以及单位提出的医疗器械临床试验和注册申请，对违法单位的法定代表人、主要负责人、直接负责的主管人员和其他责任人员，没收违法行为发生期间自本单位所获收入，并处所获收入30%以上3倍以下罚款。</w:t>
      </w:r>
    </w:p>
    <w:p>
      <w:pPr>
        <w:keepNext w:val="0"/>
        <w:keepLines w:val="0"/>
        <w:pageBreakBefore w:val="0"/>
        <w:widowControl w:val="0"/>
        <w:suppressLineNumbers w:val="0"/>
        <w:suppressAutoHyphens w:val="0"/>
        <w:bidi w:val="0"/>
        <w:ind w:firstLine="659"/>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keepNext w:val="0"/>
        <w:keepLines w:val="0"/>
        <w:pageBreakBefore w:val="0"/>
        <w:widowControl w:val="0"/>
        <w:suppressLineNumbers w:val="0"/>
        <w:suppressAutoHyphens w:val="0"/>
        <w:bidi w:val="0"/>
        <w:ind w:firstLine="659"/>
        <w:rPr>
          <w:rFonts w:hint="eastAsia" w:ascii="楷体" w:eastAsia="楷体" w:cs="楷体"/>
          <w:b w:val="0"/>
          <w:color w:val="auto"/>
          <w:sz w:val="32"/>
          <w:szCs w:val="32"/>
          <w:highlight w:val="none"/>
          <w:lang w:eastAsia="zh-CN"/>
        </w:rPr>
      </w:pPr>
      <w:r>
        <w:rPr>
          <w:rFonts w:hint="eastAsia" w:ascii="楷体" w:eastAsia="楷体" w:cs="楷体"/>
          <w:b w:val="0"/>
          <w:color w:val="auto"/>
          <w:sz w:val="32"/>
          <w:szCs w:val="32"/>
          <w:highlight w:val="none"/>
          <w:lang w:eastAsia="zh-CN"/>
        </w:rPr>
        <w:t>实施主体：</w:t>
      </w:r>
    </w:p>
    <w:p>
      <w:pPr>
        <w:keepNext w:val="0"/>
        <w:keepLines w:val="0"/>
        <w:pageBreakBefore w:val="0"/>
        <w:widowControl w:val="0"/>
        <w:suppressLineNumbers w:val="0"/>
        <w:suppressAutoHyphens w:val="0"/>
        <w:bidi w:val="0"/>
        <w:ind w:firstLine="659"/>
        <w:rPr>
          <w:rFonts w:hint="eastAsia" w:ascii="仿宋" w:eastAsia="仿宋"/>
          <w:b w:val="0"/>
          <w:color w:val="auto"/>
          <w:sz w:val="32"/>
          <w:szCs w:val="32"/>
          <w:highlight w:val="none"/>
          <w:lang w:eastAsia="zh-CN"/>
        </w:rPr>
      </w:pPr>
      <w:r>
        <w:rPr>
          <w:rFonts w:hint="eastAsia" w:ascii="仿宋" w:eastAsia="仿宋"/>
          <w:b w:val="0"/>
          <w:color w:val="auto"/>
          <w:sz w:val="32"/>
          <w:szCs w:val="32"/>
          <w:highlight w:val="none"/>
        </w:rPr>
        <w:t>负责药品监督管理的部门</w:t>
      </w:r>
      <w:r>
        <w:rPr>
          <w:rFonts w:hint="eastAsia" w:ascii="仿宋" w:eastAsia="仿宋"/>
          <w:b w:val="0"/>
          <w:color w:val="auto"/>
          <w:sz w:val="32"/>
          <w:szCs w:val="32"/>
          <w:highlight w:val="none"/>
          <w:lang w:eastAsia="zh-CN"/>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ascii="黑体" w:eastAsia="黑体" w:cs="仿宋"/>
          <w:color w:val="auto"/>
          <w:sz w:val="32"/>
        </w:rPr>
        <w:t>一百</w:t>
      </w:r>
      <w:r>
        <w:rPr>
          <w:rFonts w:hint="eastAsia" w:ascii="黑体" w:eastAsia="黑体" w:cs="仿宋"/>
          <w:color w:val="auto"/>
          <w:sz w:val="32"/>
          <w:lang w:val="en-US" w:eastAsia="zh-CN"/>
        </w:rPr>
        <w:t>一十三</w:t>
      </w:r>
      <w:r>
        <w:rPr>
          <w:rFonts w:hint="eastAsia" w:ascii="黑体" w:eastAsia="黑体" w:cs="仿宋"/>
          <w:color w:val="auto"/>
          <w:sz w:val="32"/>
        </w:rPr>
        <w:t xml:space="preserve">条 </w:t>
      </w:r>
      <w:r>
        <w:rPr>
          <w:rFonts w:hint="eastAsia" w:ascii="仿宋" w:eastAsia="仿宋" w:cs="仿宋"/>
          <w:color w:val="auto"/>
          <w:sz w:val="32"/>
        </w:rPr>
        <w:t>本条是对《医疗器械监督管理条例》第九十三条第三款“临床试验申办者未经批准开展对人体具有较高风险的第三类医疗器械临床试验的，由负责药品监督管理的部门责令立即停止临床试验，对临床试验申办者处10万元以上30万元以下罚款，并向社会公告；造成严重后果的，处30万元以上100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w:t>
      </w:r>
      <w:r>
        <w:rPr>
          <w:rFonts w:ascii="仿宋" w:eastAsia="仿宋" w:cs="仿宋"/>
          <w:color w:val="auto"/>
          <w:sz w:val="32"/>
        </w:rPr>
        <w:t>，</w:t>
      </w:r>
      <w:r>
        <w:rPr>
          <w:rFonts w:hint="eastAsia" w:ascii="仿宋" w:eastAsia="仿宋" w:cs="仿宋"/>
          <w:color w:val="auto"/>
          <w:sz w:val="32"/>
        </w:rPr>
        <w:t>处10万元以上16万元以下罚款，并向社会公告；造成严重后果的，处30万元以上51万元以下罚款</w:t>
      </w:r>
      <w:r>
        <w:rPr>
          <w:rFonts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符合裁量规则规定的一般行政处罚情形的，处16万元以上24万元以下罚款，并向社会公告；造成严重后果的，处51万元以上79万元以下罚款。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符合裁量规则规定的从重行政处罚情形的，处24万元以上30万元以下罚款，并向社会公告；造成严重后果的，处79万元以上100万元以下罚款</w:t>
      </w:r>
      <w:r>
        <w:rPr>
          <w:rFonts w:ascii="仿宋" w:eastAsia="仿宋" w:cs="仿宋"/>
          <w:color w:val="auto"/>
          <w:sz w:val="32"/>
        </w:rPr>
        <w:t>。</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《医疗器械监督管理条例》第九十三条</w:t>
      </w:r>
      <w:r>
        <w:rPr>
          <w:rFonts w:hint="eastAsia" w:ascii="仿宋" w:eastAsia="仿宋" w:cs="仿宋"/>
          <w:color w:val="auto"/>
          <w:sz w:val="32"/>
          <w:lang w:val="en-US" w:eastAsia="zh-CN"/>
        </w:rPr>
        <w:t xml:space="preserve">  </w:t>
      </w:r>
      <w:r>
        <w:rPr>
          <w:rFonts w:hint="eastAsia" w:ascii="仿宋" w:eastAsia="仿宋" w:cs="仿宋"/>
          <w:color w:val="auto"/>
          <w:sz w:val="32"/>
        </w:rPr>
        <w:t>未进行医疗器械临床试验机构备案开展临床试验的，由负责药品监督管理的部门责令停止临床试验并改正；拒不改正的，该临床试验数据不得用于产品注册、备案，处5万元以上10万元以下罚款，并向社会公告；造成严重后果的，5年内禁止其开展相关专业医疗器械临床试验，并处10万元以上30万元以下罚款，由卫生主管部门对违法单位的法定代表人、主要负责人、直接负责的主管人员和其他责任人员，没收违法行为发生期间自本单位所获收入，并处所获收入30%以上3倍以下罚款，依法给予处分。</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临床试验申办者开展临床试验未经备案的，由负责药品监督管理的部门责令停止临床试验，对临床试验申办者处5万元以上10万元以下罚款，并向社会公告；造成严重后果的，处10万元以上30万元以下罚款。该临床试验数据不得用于产品注册、备案，5年内不受理相关责任人以及单位提出的医疗器械注册申请。</w:t>
      </w:r>
    </w:p>
    <w:p>
      <w:pPr>
        <w:pStyle w:val="6"/>
        <w:keepNext w:val="0"/>
        <w:keepLines w:val="0"/>
        <w:pageBreakBefore w:val="0"/>
        <w:widowControl w:val="0"/>
        <w:suppressAutoHyphens/>
        <w:kinsoku/>
        <w:wordWrap/>
        <w:overflowPunct/>
        <w:topLinePunct w:val="0"/>
        <w:autoSpaceDE/>
        <w:bidi w:val="0"/>
        <w:spacing w:line="560" w:lineRule="exact"/>
        <w:ind w:firstLine="659"/>
        <w:textAlignment w:val="auto"/>
        <w:rPr>
          <w:rFonts w:ascii="仿宋" w:eastAsia="仿宋" w:cs="仿宋"/>
          <w:color w:val="auto"/>
          <w:sz w:val="32"/>
        </w:rPr>
      </w:pPr>
      <w:r>
        <w:rPr>
          <w:rFonts w:hint="eastAsia" w:ascii="仿宋" w:eastAsia="仿宋" w:cs="仿宋"/>
          <w:color w:val="auto"/>
          <w:sz w:val="32"/>
        </w:rPr>
        <w:t>临床试验申办者未经批准开展对人体具有较高风险的第三类医疗器械临床试验的，由负责药品监督管理的部门责令立即停止临床试验，对临床试验申办者处10万元以上30万元以下罚款，并向社会公告；造成严重后果的，处30万元以上100万元以下罚款。该临床试验数据不得用于产品注册，10年内不受理相关责任人以及单位提出的医疗器械临床试验和注册申请，对违法单位的法定代表人、主要负责人、直接负责的主管人员和其他责任人员，没收违法行为发生期间自本单位所获收入，并处所获收入30%以上3倍以下罚款。</w:t>
      </w:r>
    </w:p>
    <w:p>
      <w:pPr>
        <w:keepNext w:val="0"/>
        <w:keepLines w:val="0"/>
        <w:pageBreakBefore w:val="0"/>
        <w:widowControl w:val="0"/>
        <w:suppressLineNumbers w:val="0"/>
        <w:suppressAutoHyphens w:val="0"/>
        <w:bidi w:val="0"/>
        <w:ind w:firstLine="659"/>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keepNext w:val="0"/>
        <w:keepLines w:val="0"/>
        <w:pageBreakBefore w:val="0"/>
        <w:widowControl w:val="0"/>
        <w:suppressLineNumbers w:val="0"/>
        <w:suppressAutoHyphens w:val="0"/>
        <w:bidi w:val="0"/>
        <w:ind w:firstLine="659"/>
        <w:rPr>
          <w:rFonts w:hint="eastAsia" w:ascii="楷体" w:eastAsia="楷体" w:cs="楷体"/>
          <w:b w:val="0"/>
          <w:color w:val="auto"/>
          <w:sz w:val="32"/>
          <w:szCs w:val="32"/>
          <w:highlight w:val="none"/>
          <w:lang w:eastAsia="zh-CN"/>
        </w:rPr>
      </w:pPr>
      <w:r>
        <w:rPr>
          <w:rFonts w:hint="eastAsia" w:ascii="楷体" w:eastAsia="楷体" w:cs="楷体"/>
          <w:b w:val="0"/>
          <w:color w:val="auto"/>
          <w:sz w:val="32"/>
          <w:szCs w:val="32"/>
          <w:highlight w:val="none"/>
          <w:lang w:eastAsia="zh-CN"/>
        </w:rPr>
        <w:t>实施主体：</w:t>
      </w:r>
    </w:p>
    <w:p>
      <w:pPr>
        <w:keepNext w:val="0"/>
        <w:keepLines w:val="0"/>
        <w:pageBreakBefore w:val="0"/>
        <w:widowControl w:val="0"/>
        <w:suppressLineNumbers w:val="0"/>
        <w:suppressAutoHyphens w:val="0"/>
        <w:bidi w:val="0"/>
        <w:ind w:firstLine="659"/>
        <w:rPr>
          <w:rFonts w:hint="eastAsia" w:ascii="仿宋" w:eastAsia="仿宋"/>
          <w:b w:val="0"/>
          <w:color w:val="auto"/>
          <w:sz w:val="32"/>
          <w:szCs w:val="32"/>
          <w:lang w:eastAsia="zh-CN"/>
        </w:rPr>
      </w:pPr>
      <w:r>
        <w:rPr>
          <w:rFonts w:hint="eastAsia" w:ascii="仿宋" w:eastAsia="仿宋"/>
          <w:b w:val="0"/>
          <w:color w:val="auto"/>
          <w:sz w:val="32"/>
          <w:szCs w:val="32"/>
          <w:highlight w:val="none"/>
        </w:rPr>
        <w:t>负责药品监督管理的部门</w:t>
      </w:r>
      <w:r>
        <w:rPr>
          <w:rFonts w:hint="eastAsia" w:ascii="仿宋" w:eastAsia="仿宋"/>
          <w:b w:val="0"/>
          <w:color w:val="auto"/>
          <w:sz w:val="32"/>
          <w:szCs w:val="32"/>
          <w:highlight w:val="none"/>
          <w:lang w:eastAsia="zh-CN"/>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ascii="黑体" w:eastAsia="黑体" w:cs="仿宋"/>
          <w:color w:val="auto"/>
          <w:sz w:val="32"/>
        </w:rPr>
        <w:t>一百</w:t>
      </w:r>
      <w:r>
        <w:rPr>
          <w:rFonts w:hint="eastAsia" w:ascii="黑体" w:eastAsia="黑体" w:cs="仿宋"/>
          <w:color w:val="auto"/>
          <w:sz w:val="32"/>
          <w:lang w:val="en-US" w:eastAsia="zh-CN"/>
        </w:rPr>
        <w:t>一十四</w:t>
      </w:r>
      <w:r>
        <w:rPr>
          <w:rFonts w:hint="eastAsia" w:ascii="黑体" w:eastAsia="黑体" w:cs="仿宋"/>
          <w:color w:val="auto"/>
          <w:sz w:val="32"/>
        </w:rPr>
        <w:t>条</w:t>
      </w:r>
      <w:r>
        <w:rPr>
          <w:rFonts w:ascii="仿宋" w:eastAsia="仿宋" w:cs="仿宋"/>
          <w:color w:val="auto"/>
          <w:sz w:val="32"/>
        </w:rPr>
        <w:t xml:space="preserve"> 本条是对《医疗器械监督管理条例》第九十三条第三款“对违法单位的法定代表人、主要负责人、直接负责的主管人员和其他责任人员，没收违法行为发生期间自本单位所获收入，并处所获收入30%以上3倍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ascii="仿宋" w:eastAsia="仿宋" w:cs="仿宋"/>
          <w:color w:val="auto"/>
          <w:sz w:val="32"/>
        </w:rPr>
        <w:t>本条款不适用减轻行政处罚情形。</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ascii="仿宋" w:eastAsia="仿宋" w:cs="仿宋"/>
          <w:color w:val="auto"/>
          <w:sz w:val="32"/>
        </w:rPr>
        <w:t>符合裁量规则规定的从轻行政处罚情形的，并处所获收入30%以上1.1倍以下罚款。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ascii="仿宋" w:eastAsia="仿宋" w:cs="仿宋"/>
          <w:color w:val="auto"/>
          <w:sz w:val="32"/>
        </w:rPr>
        <w:t>符合裁量规则规定的一般行政处罚情形的，并处所获收入1.1倍以上2.2倍以下罚款。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ascii="仿宋" w:eastAsia="仿宋" w:cs="仿宋"/>
          <w:color w:val="auto"/>
          <w:sz w:val="32"/>
        </w:rPr>
        <w:t>符合裁量规则规定的从重行政处罚情形的，并处所获收入2.2倍以上3倍以下罚款。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《医疗器械监督管理条例》第九十三条</w:t>
      </w:r>
      <w:r>
        <w:rPr>
          <w:rFonts w:hint="eastAsia" w:ascii="仿宋" w:eastAsia="仿宋" w:cs="仿宋"/>
          <w:color w:val="auto"/>
          <w:sz w:val="32"/>
          <w:lang w:val="en-US" w:eastAsia="zh-CN"/>
        </w:rPr>
        <w:t xml:space="preserve">  </w:t>
      </w:r>
      <w:r>
        <w:rPr>
          <w:rFonts w:hint="eastAsia" w:ascii="仿宋" w:eastAsia="仿宋" w:cs="仿宋"/>
          <w:color w:val="auto"/>
          <w:sz w:val="32"/>
        </w:rPr>
        <w:t>未进行医疗器械临床试验机构备案开展临床试验的，由负责药品监督管理的部门责令停止临床试验并改正；拒不改正的，该临床试验数据不得用于产品注册、备案，处5万元以上10万元以下罚款，并向社会公告；造成严重后果的，5年内禁止其开展相关专业医疗器械临床试验，并处10万元以上30万元以下罚款，由卫生主管部门对违法单位的法定代表人、主要负责人、直接负责的主管人员和其他责任人员，没收违法行为发生期间自本单位所获收入，并处所获收入30%以上3倍以下罚款，依法给予处分。</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临床试验申办者开展临床试验未经备案的，由负责药品监督管理的部门责令停止临床试验，对临床试验申办者处5万元以上10万元以下罚款，并向社会公告；造成严重后果的，处10万元以上30万元以下罚款。该临床试验数据不得用于产品注册、备案，5年内不受理相关责任人以及单位提出的医疗器械注册申请。</w:t>
      </w:r>
    </w:p>
    <w:p>
      <w:pPr>
        <w:pStyle w:val="6"/>
        <w:keepNext w:val="0"/>
        <w:keepLines w:val="0"/>
        <w:pageBreakBefore w:val="0"/>
        <w:widowControl w:val="0"/>
        <w:suppressAutoHyphens/>
        <w:kinsoku/>
        <w:wordWrap/>
        <w:overflowPunct/>
        <w:topLinePunct w:val="0"/>
        <w:autoSpaceDE/>
        <w:bidi w:val="0"/>
        <w:spacing w:line="560" w:lineRule="exact"/>
        <w:ind w:firstLine="659"/>
        <w:textAlignment w:val="auto"/>
        <w:rPr>
          <w:rFonts w:ascii="仿宋" w:eastAsia="仿宋" w:cs="仿宋"/>
          <w:color w:val="auto"/>
          <w:sz w:val="32"/>
        </w:rPr>
      </w:pPr>
      <w:r>
        <w:rPr>
          <w:rFonts w:hint="eastAsia" w:ascii="仿宋" w:eastAsia="仿宋" w:cs="仿宋"/>
          <w:color w:val="auto"/>
          <w:sz w:val="32"/>
        </w:rPr>
        <w:t>临床试验申办者未经批准开展对人体具有较高风险的第三类医疗器械临床试验的，由负责药品监督管理的部门责令立即停止临床试验，对临床试验申办者处10万元以上30万元以下罚款，并向社会公告；造成严重后果的，处30万元以上100万元以下罚款。该临床试验数据不得用于产品注册，10年内不受理相关责任人以及单位提出的医疗器械临床试验和注册申请，对违法单位的法定代表人、主要负责人、直接负责的主管人员和其他责任人员，没收违法行为发生期间自本单位所获收入，并处所获收入30%以上3倍以下罚款。</w:t>
      </w:r>
    </w:p>
    <w:p>
      <w:pPr>
        <w:keepNext w:val="0"/>
        <w:keepLines w:val="0"/>
        <w:pageBreakBefore w:val="0"/>
        <w:widowControl w:val="0"/>
        <w:suppressLineNumbers w:val="0"/>
        <w:suppressAutoHyphens w:val="0"/>
        <w:bidi w:val="0"/>
        <w:ind w:firstLine="659"/>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keepNext w:val="0"/>
        <w:keepLines w:val="0"/>
        <w:pageBreakBefore w:val="0"/>
        <w:widowControl w:val="0"/>
        <w:suppressLineNumbers w:val="0"/>
        <w:suppressAutoHyphens w:val="0"/>
        <w:bidi w:val="0"/>
        <w:ind w:firstLine="659"/>
        <w:rPr>
          <w:rFonts w:hint="eastAsia" w:ascii="楷体" w:eastAsia="楷体" w:cs="楷体"/>
          <w:b w:val="0"/>
          <w:color w:val="auto"/>
          <w:sz w:val="32"/>
          <w:szCs w:val="32"/>
          <w:highlight w:val="none"/>
          <w:lang w:eastAsia="zh-CN"/>
        </w:rPr>
      </w:pPr>
      <w:r>
        <w:rPr>
          <w:rFonts w:hint="eastAsia" w:ascii="楷体" w:eastAsia="楷体" w:cs="楷体"/>
          <w:b w:val="0"/>
          <w:color w:val="auto"/>
          <w:sz w:val="32"/>
          <w:szCs w:val="32"/>
          <w:highlight w:val="none"/>
          <w:lang w:eastAsia="zh-CN"/>
        </w:rPr>
        <w:t>实施主体：</w:t>
      </w:r>
    </w:p>
    <w:p>
      <w:pPr>
        <w:keepNext w:val="0"/>
        <w:keepLines w:val="0"/>
        <w:pageBreakBefore w:val="0"/>
        <w:widowControl w:val="0"/>
        <w:suppressLineNumbers w:val="0"/>
        <w:suppressAutoHyphens w:val="0"/>
        <w:bidi w:val="0"/>
        <w:ind w:firstLine="659"/>
        <w:rPr>
          <w:rFonts w:ascii="仿宋" w:eastAsia="仿宋"/>
          <w:b w:val="0"/>
          <w:color w:val="auto"/>
          <w:sz w:val="32"/>
          <w:szCs w:val="32"/>
        </w:rPr>
      </w:pPr>
      <w:r>
        <w:rPr>
          <w:rFonts w:hint="eastAsia" w:ascii="仿宋" w:eastAsia="仿宋"/>
          <w:b w:val="0"/>
          <w:color w:val="auto"/>
          <w:sz w:val="32"/>
          <w:szCs w:val="32"/>
          <w:highlight w:val="none"/>
        </w:rPr>
        <w:t>负责药品监督管理的部门</w:t>
      </w:r>
      <w:r>
        <w:rPr>
          <w:rFonts w:hint="eastAsia" w:ascii="仿宋" w:eastAsia="仿宋"/>
          <w:b w:val="0"/>
          <w:color w:val="auto"/>
          <w:sz w:val="32"/>
          <w:szCs w:val="32"/>
          <w:highlight w:val="none"/>
          <w:lang w:eastAsia="zh-CN"/>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ascii="黑体" w:eastAsia="黑体" w:cs="仿宋"/>
          <w:color w:val="auto"/>
          <w:sz w:val="32"/>
        </w:rPr>
        <w:t>一百</w:t>
      </w:r>
      <w:r>
        <w:rPr>
          <w:rFonts w:hint="eastAsia" w:ascii="黑体" w:eastAsia="黑体" w:cs="仿宋"/>
          <w:color w:val="auto"/>
          <w:sz w:val="32"/>
          <w:lang w:val="en-US" w:eastAsia="zh-CN"/>
        </w:rPr>
        <w:t>一十五</w:t>
      </w:r>
      <w:r>
        <w:rPr>
          <w:rFonts w:hint="eastAsia" w:ascii="黑体" w:eastAsia="黑体" w:cs="仿宋"/>
          <w:color w:val="auto"/>
          <w:sz w:val="32"/>
        </w:rPr>
        <w:t xml:space="preserve">条 </w:t>
      </w:r>
      <w:r>
        <w:rPr>
          <w:rFonts w:hint="eastAsia" w:ascii="仿宋" w:eastAsia="仿宋" w:cs="仿宋"/>
          <w:color w:val="auto"/>
          <w:sz w:val="32"/>
        </w:rPr>
        <w:t>本条是对《医疗器械监督管理条例》第九十四条“处5万元以上10万元以下罚款”裁量基准的规定。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符合裁量规则规定的减轻行政处罚情形的，处5千元以上5万元以下罚款。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符合下列情形之一的，从轻行政处罚，处5万元以上6.5万元以下的罚款：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（一）涉及产品属于非无菌的第二类医疗器械的；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（二）未遵守临床试验质量管理规范行为持续时间6个月以内的，且尚未引起不良事件的；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（三）符合裁量规则规定的从轻行政处罚情形的。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符合裁量规则规定的一般行政处罚情形的，处6.5万元以上8.5万元以下的罚款。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符合下列情形之一的，从重行政处罚，处8.5万元以上10万元以下的罚款：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（一）涉及临床试验对人体具有较高风险的第三类医疗器械目录中的产品的；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（二）涉及临床试验产品虽为二类医疗器械，但违反临床试验质量管理规范多个项目的；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（三）引起严重不良事件的；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（四）符合裁量规则规定的从重行政处罚情形的。</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《医疗器械监督管理条例》第九十四条</w:t>
      </w:r>
      <w:r>
        <w:rPr>
          <w:rFonts w:hint="eastAsia" w:ascii="仿宋" w:eastAsia="仿宋" w:cs="仿宋"/>
          <w:color w:val="auto"/>
          <w:sz w:val="32"/>
          <w:lang w:val="en-US" w:eastAsia="zh-CN"/>
        </w:rPr>
        <w:t xml:space="preserve">  </w:t>
      </w:r>
      <w:r>
        <w:rPr>
          <w:rFonts w:hint="eastAsia" w:ascii="仿宋" w:eastAsia="仿宋" w:cs="仿宋"/>
          <w:color w:val="auto"/>
          <w:sz w:val="32"/>
        </w:rPr>
        <w:t>医疗器械临床试验机构开展医疗器械临床试验未遵守临床试验质量管理规范的，由负责药品监督管理的部门责令改正或者立即停止临床试验，处5万元以上10万元以下罚款；造成严重后果的，5年内禁止其开展相关专业医疗器械临床试验，由卫生主管部门对违法单位的法定代表人、主要负责人、直接负责的主管人员和其他责任人员，没收违法行为发生期间自本单位所获收入，并处所获收入30%以上3倍以下罚款，依法给予处分。</w:t>
      </w:r>
    </w:p>
    <w:p>
      <w:pPr>
        <w:ind w:firstLine="640" w:firstLineChars="200"/>
        <w:rPr>
          <w:rFonts w:hint="eastAsia" w:eastAsia="仿宋"/>
          <w:color w:val="auto"/>
          <w:lang w:eastAsia="zh-CN"/>
        </w:rPr>
      </w:pPr>
      <w:r>
        <w:rPr>
          <w:rFonts w:hint="eastAsia" w:eastAsia="仿宋"/>
          <w:color w:val="auto"/>
          <w:lang w:eastAsia="zh-CN"/>
        </w:rPr>
        <w:t>《医疗器械注册与备案管理办法》第一百零八条：开展医疗器械临床试验未遵守临床试验质量管理规范的，依照《医疗器械监督管理条例》第九十四条予以处罚。</w:t>
      </w:r>
    </w:p>
    <w:p>
      <w:pPr>
        <w:ind w:firstLine="640" w:firstLineChars="200"/>
        <w:rPr>
          <w:rFonts w:hint="eastAsia" w:eastAsia="仿宋"/>
          <w:color w:val="auto"/>
          <w:lang w:eastAsia="zh-CN"/>
        </w:rPr>
      </w:pPr>
      <w:r>
        <w:rPr>
          <w:rFonts w:hint="eastAsia" w:eastAsia="仿宋"/>
          <w:color w:val="auto"/>
          <w:lang w:eastAsia="zh-CN"/>
        </w:rPr>
        <w:t>《体外诊断试剂注册与备案管理办法》第一百零八条：开展体外诊断试剂临床试验未遵守临床试验质量管理规范的，依照《医疗器械监督管理条例》第九十四条予以处罚。</w:t>
      </w:r>
    </w:p>
    <w:p>
      <w:pPr>
        <w:keepNext w:val="0"/>
        <w:keepLines w:val="0"/>
        <w:pageBreakBefore w:val="0"/>
        <w:widowControl w:val="0"/>
        <w:suppressLineNumbers w:val="0"/>
        <w:suppressAutoHyphens w:val="0"/>
        <w:bidi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keepNext w:val="0"/>
        <w:keepLines w:val="0"/>
        <w:pageBreakBefore w:val="0"/>
        <w:widowControl w:val="0"/>
        <w:suppressLineNumbers w:val="0"/>
        <w:suppressAutoHyphens w:val="0"/>
        <w:bidi w:val="0"/>
        <w:ind w:firstLine="659"/>
        <w:rPr>
          <w:rFonts w:hint="eastAsia" w:ascii="楷体" w:eastAsia="楷体" w:cs="楷体"/>
          <w:b w:val="0"/>
          <w:color w:val="auto"/>
          <w:sz w:val="32"/>
          <w:szCs w:val="32"/>
          <w:highlight w:val="none"/>
          <w:lang w:eastAsia="zh-CN"/>
        </w:rPr>
      </w:pPr>
      <w:r>
        <w:rPr>
          <w:rFonts w:hint="eastAsia" w:ascii="楷体" w:eastAsia="楷体" w:cs="楷体"/>
          <w:b w:val="0"/>
          <w:color w:val="auto"/>
          <w:sz w:val="32"/>
          <w:szCs w:val="32"/>
          <w:highlight w:val="none"/>
          <w:lang w:eastAsia="zh-CN"/>
        </w:rPr>
        <w:t>实施主体：</w:t>
      </w:r>
    </w:p>
    <w:p>
      <w:pPr>
        <w:keepNext w:val="0"/>
        <w:keepLines w:val="0"/>
        <w:pageBreakBefore w:val="0"/>
        <w:widowControl w:val="0"/>
        <w:suppressLineNumbers w:val="0"/>
        <w:suppressAutoHyphens w:val="0"/>
        <w:bidi w:val="0"/>
        <w:ind w:firstLine="659"/>
        <w:rPr>
          <w:rFonts w:ascii="仿宋" w:eastAsia="仿宋"/>
          <w:b w:val="0"/>
          <w:color w:val="auto"/>
          <w:sz w:val="32"/>
          <w:szCs w:val="32"/>
        </w:rPr>
      </w:pPr>
      <w:r>
        <w:rPr>
          <w:rFonts w:hint="eastAsia" w:ascii="仿宋" w:eastAsia="仿宋"/>
          <w:b w:val="0"/>
          <w:color w:val="auto"/>
          <w:sz w:val="32"/>
          <w:szCs w:val="32"/>
          <w:highlight w:val="none"/>
          <w:lang w:eastAsia="zh-CN"/>
        </w:rPr>
        <w:t>负责药品监督管理的部门、</w:t>
      </w:r>
      <w:r>
        <w:rPr>
          <w:rFonts w:hint="eastAsia" w:ascii="仿宋" w:eastAsia="仿宋"/>
          <w:b w:val="0"/>
          <w:color w:val="auto"/>
          <w:sz w:val="32"/>
          <w:szCs w:val="32"/>
          <w:highlight w:val="none"/>
          <w:lang w:val="en-US" w:eastAsia="zh-CN"/>
        </w:rPr>
        <w:t>卫生主管部门。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ascii="黑体" w:eastAsia="黑体" w:cs="仿宋"/>
          <w:color w:val="auto"/>
          <w:sz w:val="32"/>
        </w:rPr>
        <w:t>一百</w:t>
      </w:r>
      <w:r>
        <w:rPr>
          <w:rFonts w:hint="eastAsia" w:ascii="黑体" w:eastAsia="黑体" w:cs="仿宋"/>
          <w:color w:val="auto"/>
          <w:sz w:val="32"/>
          <w:lang w:val="en-US" w:eastAsia="zh-CN"/>
        </w:rPr>
        <w:t>一十六</w:t>
      </w:r>
      <w:r>
        <w:rPr>
          <w:rFonts w:hint="eastAsia" w:ascii="黑体" w:eastAsia="黑体" w:cs="仿宋"/>
          <w:color w:val="auto"/>
          <w:sz w:val="32"/>
        </w:rPr>
        <w:t>条</w:t>
      </w:r>
      <w:r>
        <w:rPr>
          <w:rFonts w:hint="eastAsia" w:ascii="仿宋" w:eastAsia="仿宋" w:cs="仿宋"/>
          <w:color w:val="auto"/>
          <w:sz w:val="32"/>
        </w:rPr>
        <w:t xml:space="preserve"> 本条是对《医疗器械监督管理条例》第九十五条“处10万元以上30万元以下罚款”裁量基准的规定。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符合下列情形之一的，从轻行政处罚,处10万元以上16万元以下的罚款：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 xml:space="preserve">（一）出具第二类医疗器械临床试验报告存在虚假情形的，但内部管理制度完善，能查明责任人员； </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（二）符合裁量规则规定的从轻行政处罚情形的。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符合裁量规则规定的一般行政处罚情形的，处16万元以上24万元以下的罚款。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 xml:space="preserve">符合下列情形之一的，从重行政处罚,处24万元以上30万元以下的罚款： </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（一）对国家重点监管医疗器械目录品种出具虚假临床试验报告；</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（二）符合裁量规则规定的从重行政处罚情形的。</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《医疗器械监督管理条例》第九十五条</w:t>
      </w:r>
      <w:r>
        <w:rPr>
          <w:rFonts w:hint="eastAsia" w:ascii="仿宋" w:eastAsia="仿宋" w:cs="仿宋"/>
          <w:color w:val="auto"/>
          <w:sz w:val="32"/>
          <w:lang w:val="en-US" w:eastAsia="zh-CN"/>
        </w:rPr>
        <w:t xml:space="preserve">  </w:t>
      </w:r>
      <w:r>
        <w:rPr>
          <w:rFonts w:hint="eastAsia" w:ascii="仿宋" w:eastAsia="仿宋" w:cs="仿宋"/>
          <w:color w:val="auto"/>
          <w:sz w:val="32"/>
        </w:rPr>
        <w:t>医疗器械临床试验机构出具虚假报告的，由负责药品监督管理的部门处10万元以上30万元以下罚款；有违法所得的，没收违法所得；10年内禁止其开展相关专业医疗器械临床试验；由卫生主管部门对违法单位的法定代表人、主要负责人、直接负责的主管人员和其他责任人员，没收违法行为发生期间自本单位所获收入，并处所获收入30%以上3倍以下罚款，依法给予处分。</w:t>
      </w:r>
    </w:p>
    <w:p>
      <w:pPr>
        <w:keepNext w:val="0"/>
        <w:keepLines w:val="0"/>
        <w:pageBreakBefore w:val="0"/>
        <w:widowControl w:val="0"/>
        <w:suppressLineNumbers w:val="0"/>
        <w:suppressAutoHyphens w:val="0"/>
        <w:bidi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keepNext w:val="0"/>
        <w:keepLines w:val="0"/>
        <w:pageBreakBefore w:val="0"/>
        <w:widowControl w:val="0"/>
        <w:suppressLineNumbers w:val="0"/>
        <w:suppressAutoHyphens w:val="0"/>
        <w:bidi w:val="0"/>
        <w:ind w:firstLine="659"/>
        <w:rPr>
          <w:rFonts w:hint="eastAsia" w:ascii="楷体" w:eastAsia="楷体" w:cs="楷体"/>
          <w:b w:val="0"/>
          <w:color w:val="auto"/>
          <w:sz w:val="32"/>
          <w:szCs w:val="32"/>
          <w:lang w:eastAsia="zh-CN"/>
        </w:rPr>
      </w:pPr>
      <w:r>
        <w:rPr>
          <w:rFonts w:hint="eastAsia" w:ascii="楷体" w:eastAsia="楷体" w:cs="楷体"/>
          <w:b w:val="0"/>
          <w:color w:val="auto"/>
          <w:sz w:val="32"/>
          <w:szCs w:val="32"/>
          <w:lang w:eastAsia="zh-CN"/>
        </w:rPr>
        <w:t>实施主体：</w:t>
      </w:r>
    </w:p>
    <w:p>
      <w:pPr>
        <w:keepNext w:val="0"/>
        <w:keepLines w:val="0"/>
        <w:pageBreakBefore w:val="0"/>
        <w:widowControl w:val="0"/>
        <w:suppressLineNumbers w:val="0"/>
        <w:suppressAutoHyphens w:val="0"/>
        <w:bidi w:val="0"/>
        <w:ind w:firstLine="659"/>
        <w:rPr>
          <w:rFonts w:ascii="仿宋" w:eastAsia="仿宋"/>
          <w:b w:val="0"/>
          <w:color w:val="auto"/>
          <w:sz w:val="32"/>
          <w:szCs w:val="32"/>
        </w:rPr>
      </w:pPr>
      <w:r>
        <w:rPr>
          <w:rFonts w:hint="eastAsia" w:ascii="仿宋" w:eastAsia="仿宋"/>
          <w:b w:val="0"/>
          <w:color w:val="auto"/>
          <w:sz w:val="32"/>
          <w:szCs w:val="32"/>
          <w:highlight w:val="none"/>
          <w:lang w:eastAsia="zh-CN"/>
        </w:rPr>
        <w:t>负责药品监督管理的部门、</w:t>
      </w:r>
      <w:r>
        <w:rPr>
          <w:rFonts w:hint="eastAsia" w:ascii="仿宋" w:eastAsia="仿宋"/>
          <w:b w:val="0"/>
          <w:color w:val="auto"/>
          <w:sz w:val="32"/>
          <w:szCs w:val="32"/>
          <w:highlight w:val="none"/>
          <w:lang w:val="en-US" w:eastAsia="zh-CN"/>
        </w:rPr>
        <w:t>卫生主管部门。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ascii="黑体" w:eastAsia="黑体" w:cs="仿宋"/>
          <w:color w:val="auto"/>
          <w:sz w:val="32"/>
        </w:rPr>
        <w:t>一百</w:t>
      </w:r>
      <w:r>
        <w:rPr>
          <w:rFonts w:hint="eastAsia" w:ascii="黑体" w:eastAsia="黑体" w:cs="仿宋"/>
          <w:color w:val="auto"/>
          <w:sz w:val="32"/>
          <w:lang w:val="en-US" w:eastAsia="zh-CN"/>
        </w:rPr>
        <w:t>一十</w:t>
      </w:r>
      <w:r>
        <w:rPr>
          <w:rFonts w:ascii="黑体" w:eastAsia="黑体" w:cs="仿宋"/>
          <w:color w:val="auto"/>
          <w:sz w:val="32"/>
        </w:rPr>
        <w:t>七</w:t>
      </w:r>
      <w:r>
        <w:rPr>
          <w:rFonts w:hint="eastAsia" w:ascii="黑体" w:eastAsia="黑体" w:cs="仿宋"/>
          <w:color w:val="auto"/>
          <w:sz w:val="32"/>
        </w:rPr>
        <w:t xml:space="preserve">条 </w:t>
      </w:r>
      <w:r>
        <w:rPr>
          <w:rFonts w:hint="eastAsia" w:ascii="仿宋" w:eastAsia="仿宋" w:cs="仿宋"/>
          <w:color w:val="auto"/>
          <w:sz w:val="32"/>
        </w:rPr>
        <w:t>本条是对《医疗器械监督管理条例》第九十八条“并处5万元以上10万元以下罚款”裁量基准的规定。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符合裁量规则规定的减轻行政处罚情形的，并处5000元以上5万元以下罚款。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符合下列情形之一的，从轻行政处罚，并处5万元以上6.5万元以下的罚款：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（一）涉及产品符合强制性标准或者经注册或者备案的产品技术要求的；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（二）涉及产品属于第一类医疗器械或者非无菌的第二类医疗器械的，且未造成危害后果的；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（三）符合裁量规则规定的从轻行政处罚情形的。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符合裁量规则规定的一般行政处罚情形的，并处6.5万元以上8.5万元以下的罚款。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符合下列情形之一的，从重行政处罚，并处8.5万元以上10万元以下的罚款：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（一）涉及产品不符合强制性标准或者不符合经注册或者备案的产品技术要求的；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（二）涉及产品属于植入性医疗器械的；</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（三）符合裁量规则规定的从重行政处罚情形的。</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《医疗器械监督管理条例》第九十八条</w:t>
      </w:r>
      <w:r>
        <w:rPr>
          <w:rFonts w:hint="eastAsia" w:ascii="仿宋" w:eastAsia="仿宋" w:cs="仿宋"/>
          <w:color w:val="auto"/>
          <w:sz w:val="32"/>
          <w:lang w:val="en-US" w:eastAsia="zh-CN"/>
        </w:rPr>
        <w:t xml:space="preserve">  </w:t>
      </w:r>
      <w:r>
        <w:rPr>
          <w:rFonts w:hint="eastAsia" w:ascii="仿宋" w:eastAsia="仿宋" w:cs="仿宋"/>
          <w:color w:val="auto"/>
          <w:sz w:val="32"/>
        </w:rPr>
        <w:t>境外医疗器械注册人、备案人指定的我国境内企业法人未依照本条例规定履行相关义务的，由省、自治区、直辖市人民政府药品监督管理部门责令改正，给予警告，并处5万元以上10万元以下罚款；情节严重的，处10万元以上50万元以下罚款，5年内禁止其法定代表人、主要负责人、直接负责的主管人员和其他责任人员从事医疗器械生产经营活动。</w:t>
      </w:r>
    </w:p>
    <w:p>
      <w:pPr>
        <w:pStyle w:val="6"/>
        <w:keepNext w:val="0"/>
        <w:keepLines w:val="0"/>
        <w:pageBreakBefore w:val="0"/>
        <w:widowControl w:val="0"/>
        <w:suppressAutoHyphens/>
        <w:kinsoku/>
        <w:wordWrap/>
        <w:overflowPunct/>
        <w:topLinePunct w:val="0"/>
        <w:autoSpaceDE/>
        <w:bidi w:val="0"/>
        <w:spacing w:line="560" w:lineRule="exact"/>
        <w:ind w:firstLine="644"/>
        <w:textAlignment w:val="auto"/>
        <w:rPr>
          <w:rFonts w:ascii="仿宋" w:eastAsia="仿宋" w:cs="仿宋"/>
          <w:color w:val="auto"/>
          <w:sz w:val="32"/>
        </w:rPr>
      </w:pPr>
      <w:r>
        <w:rPr>
          <w:rFonts w:hint="eastAsia" w:ascii="仿宋" w:eastAsia="仿宋" w:cs="仿宋"/>
          <w:color w:val="auto"/>
          <w:sz w:val="32"/>
        </w:rPr>
        <w:t>境外医疗器械注册人、备案人拒不履行依据本条例作出的行政处罚决定的，10年内禁止其医疗器械进口。</w:t>
      </w:r>
    </w:p>
    <w:p>
      <w:pPr>
        <w:keepNext w:val="0"/>
        <w:keepLines w:val="0"/>
        <w:pageBreakBefore w:val="0"/>
        <w:widowControl w:val="0"/>
        <w:suppressLineNumbers w:val="0"/>
        <w:suppressAutoHyphens w:val="0"/>
        <w:bidi w:val="0"/>
        <w:ind w:firstLine="644"/>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keepNext w:val="0"/>
        <w:keepLines w:val="0"/>
        <w:pageBreakBefore w:val="0"/>
        <w:widowControl w:val="0"/>
        <w:suppressLineNumbers w:val="0"/>
        <w:suppressAutoHyphens w:val="0"/>
        <w:bidi w:val="0"/>
        <w:ind w:firstLine="659"/>
        <w:rPr>
          <w:rFonts w:hint="eastAsia" w:ascii="楷体" w:eastAsia="楷体" w:cs="楷体"/>
          <w:b w:val="0"/>
          <w:color w:val="auto"/>
          <w:sz w:val="32"/>
          <w:szCs w:val="32"/>
          <w:highlight w:val="none"/>
          <w:lang w:eastAsia="zh-CN"/>
        </w:rPr>
      </w:pPr>
      <w:r>
        <w:rPr>
          <w:rFonts w:hint="eastAsia" w:ascii="楷体" w:eastAsia="楷体" w:cs="楷体"/>
          <w:b w:val="0"/>
          <w:color w:val="auto"/>
          <w:sz w:val="32"/>
          <w:szCs w:val="32"/>
          <w:highlight w:val="none"/>
          <w:lang w:eastAsia="zh-CN"/>
        </w:rPr>
        <w:t>实施主体：</w:t>
      </w:r>
    </w:p>
    <w:p>
      <w:pPr>
        <w:keepNext w:val="0"/>
        <w:keepLines w:val="0"/>
        <w:pageBreakBefore w:val="0"/>
        <w:widowControl w:val="0"/>
        <w:suppressLineNumbers w:val="0"/>
        <w:suppressAutoHyphens w:val="0"/>
        <w:bidi w:val="0"/>
        <w:ind w:firstLine="659"/>
        <w:rPr>
          <w:rFonts w:ascii="仿宋" w:eastAsia="仿宋"/>
          <w:b w:val="0"/>
          <w:color w:val="auto"/>
          <w:sz w:val="32"/>
          <w:szCs w:val="32"/>
          <w:highlight w:val="none"/>
        </w:rPr>
      </w:pPr>
      <w:r>
        <w:rPr>
          <w:rFonts w:hint="eastAsia" w:ascii="仿宋" w:eastAsia="仿宋"/>
          <w:b w:val="0"/>
          <w:color w:val="auto"/>
          <w:sz w:val="32"/>
          <w:szCs w:val="32"/>
          <w:highlight w:val="none"/>
          <w:lang w:eastAsia="zh-CN"/>
        </w:rPr>
        <w:t>省、自治区、直辖市人民政府药品监督管理部门。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ascii="黑体" w:eastAsia="黑体" w:cs="仿宋"/>
          <w:color w:val="auto"/>
          <w:sz w:val="32"/>
        </w:rPr>
        <w:t>一百</w:t>
      </w:r>
      <w:r>
        <w:rPr>
          <w:rFonts w:hint="eastAsia" w:ascii="黑体" w:eastAsia="黑体" w:cs="仿宋"/>
          <w:color w:val="auto"/>
          <w:sz w:val="32"/>
          <w:lang w:val="en-US" w:eastAsia="zh-CN"/>
        </w:rPr>
        <w:t>一十</w:t>
      </w:r>
      <w:r>
        <w:rPr>
          <w:rFonts w:ascii="黑体" w:eastAsia="黑体" w:cs="仿宋"/>
          <w:color w:val="auto"/>
          <w:sz w:val="32"/>
        </w:rPr>
        <w:t>八</w:t>
      </w:r>
      <w:r>
        <w:rPr>
          <w:rFonts w:hint="eastAsia" w:ascii="黑体" w:eastAsia="黑体" w:cs="仿宋"/>
          <w:color w:val="auto"/>
          <w:sz w:val="32"/>
        </w:rPr>
        <w:t xml:space="preserve">条 </w:t>
      </w:r>
      <w:r>
        <w:rPr>
          <w:rFonts w:hint="eastAsia" w:ascii="仿宋" w:eastAsia="仿宋" w:cs="仿宋"/>
          <w:color w:val="auto"/>
          <w:sz w:val="32"/>
        </w:rPr>
        <w:t>本条是对《医疗器械监督管理条例》第九十八条“情节严重的，处10万元以上50万元以下罚款”裁量基准的规定。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ascii="仿宋" w:eastAsia="仿宋" w:cs="仿宋"/>
          <w:color w:val="auto"/>
          <w:sz w:val="32"/>
        </w:rPr>
        <w:t>符合裁量规则规定的从轻行政处罚情形的，</w:t>
      </w:r>
      <w:r>
        <w:rPr>
          <w:rFonts w:hint="eastAsia" w:ascii="仿宋" w:eastAsia="仿宋" w:cs="仿宋"/>
          <w:color w:val="auto"/>
          <w:sz w:val="32"/>
        </w:rPr>
        <w:t>处10万元以上22万元以下的罚款</w:t>
      </w:r>
      <w:r>
        <w:rPr>
          <w:rFonts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ascii="仿宋" w:eastAsia="仿宋" w:cs="仿宋"/>
          <w:color w:val="auto"/>
          <w:sz w:val="32"/>
        </w:rPr>
        <w:t>符合裁量规则规定的一般行政处罚情形的，</w:t>
      </w:r>
      <w:r>
        <w:rPr>
          <w:rFonts w:hint="eastAsia" w:ascii="仿宋" w:eastAsia="仿宋" w:cs="仿宋"/>
          <w:color w:val="auto"/>
          <w:sz w:val="32"/>
        </w:rPr>
        <w:t>处22万元以上38万元以下的罚款</w:t>
      </w:r>
      <w:r>
        <w:rPr>
          <w:rFonts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ascii="仿宋" w:eastAsia="仿宋" w:cs="仿宋"/>
          <w:color w:val="auto"/>
          <w:sz w:val="32"/>
        </w:rPr>
        <w:t>符合裁量规则规定的从重行政处罚情形的，</w:t>
      </w:r>
      <w:r>
        <w:rPr>
          <w:rFonts w:hint="eastAsia" w:ascii="仿宋" w:eastAsia="仿宋" w:cs="仿宋"/>
          <w:color w:val="auto"/>
          <w:sz w:val="32"/>
        </w:rPr>
        <w:t>处38万元以上50万元以下的罚款。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《医疗器械监督管理条例》第九十八条</w:t>
      </w:r>
      <w:r>
        <w:rPr>
          <w:rFonts w:hint="eastAsia" w:ascii="仿宋" w:eastAsia="仿宋" w:cs="仿宋"/>
          <w:color w:val="auto"/>
          <w:sz w:val="32"/>
          <w:lang w:val="en-US" w:eastAsia="zh-CN"/>
        </w:rPr>
        <w:t xml:space="preserve">  </w:t>
      </w:r>
      <w:r>
        <w:rPr>
          <w:rFonts w:hint="eastAsia" w:ascii="仿宋" w:eastAsia="仿宋" w:cs="仿宋"/>
          <w:color w:val="auto"/>
          <w:sz w:val="32"/>
        </w:rPr>
        <w:t>境外医疗器械注册人、备案人指定的我国境内企业法人未依照本条例规定履行相关义务的，由省、自治区、直辖市人民政府药品监督管理部门责令改正，给予警告，并处5万元以上10万元以下罚款；情节严重的，处10万元以上50万元以下罚款，5年内禁止其法定代表人、主要负责人、直接负责的主管人员和其他责任人员从事医疗器械生产经营活动。</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ascii="仿宋" w:eastAsia="仿宋" w:cs="仿宋"/>
          <w:color w:val="auto"/>
          <w:sz w:val="32"/>
        </w:rPr>
      </w:pPr>
      <w:r>
        <w:rPr>
          <w:rFonts w:hint="eastAsia" w:ascii="仿宋" w:eastAsia="仿宋" w:cs="仿宋"/>
          <w:color w:val="auto"/>
          <w:sz w:val="32"/>
        </w:rPr>
        <w:t>境外医疗器械注册人、备案人拒不履行依据本条例作出的行政处罚决定的，10年内禁止其医疗器械进口。</w:t>
      </w:r>
    </w:p>
    <w:p>
      <w:pPr>
        <w:keepNext w:val="0"/>
        <w:keepLines w:val="0"/>
        <w:pageBreakBefore w:val="0"/>
        <w:widowControl w:val="0"/>
        <w:suppressLineNumbers w:val="0"/>
        <w:suppressAutoHyphens w:val="0"/>
        <w:bidi w:val="0"/>
        <w:ind w:firstLine="640" w:firstLineChars="200"/>
        <w:rPr>
          <w:rFonts w:ascii="仿宋" w:eastAsia="仿宋"/>
          <w:b w:val="0"/>
          <w:color w:val="auto"/>
          <w:sz w:val="32"/>
          <w:szCs w:val="32"/>
        </w:rPr>
      </w:pPr>
      <w:r>
        <w:rPr>
          <w:rFonts w:ascii="仿宋" w:eastAsia="仿宋"/>
          <w:b w:val="0"/>
          <w:color w:val="auto"/>
          <w:sz w:val="32"/>
          <w:szCs w:val="32"/>
        </w:rPr>
        <w:t>《</w:t>
      </w: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keepNext w:val="0"/>
        <w:keepLines w:val="0"/>
        <w:pageBreakBefore w:val="0"/>
        <w:widowControl w:val="0"/>
        <w:suppressLineNumbers w:val="0"/>
        <w:suppressAutoHyphens w:val="0"/>
        <w:bidi w:val="0"/>
        <w:ind w:firstLine="659"/>
        <w:rPr>
          <w:rFonts w:hint="eastAsia" w:ascii="楷体" w:eastAsia="楷体" w:cs="楷体"/>
          <w:b w:val="0"/>
          <w:color w:val="auto"/>
          <w:sz w:val="32"/>
          <w:szCs w:val="32"/>
          <w:highlight w:val="none"/>
          <w:lang w:eastAsia="zh-CN"/>
        </w:rPr>
      </w:pPr>
      <w:r>
        <w:rPr>
          <w:rFonts w:hint="eastAsia" w:ascii="楷体" w:eastAsia="楷体" w:cs="楷体"/>
          <w:b w:val="0"/>
          <w:color w:val="auto"/>
          <w:sz w:val="32"/>
          <w:szCs w:val="32"/>
          <w:highlight w:val="none"/>
          <w:lang w:eastAsia="zh-CN"/>
        </w:rPr>
        <w:t>实施主体：</w:t>
      </w:r>
    </w:p>
    <w:p>
      <w:pPr>
        <w:keepNext w:val="0"/>
        <w:keepLines w:val="0"/>
        <w:pageBreakBefore w:val="0"/>
        <w:widowControl w:val="0"/>
        <w:suppressLineNumbers w:val="0"/>
        <w:suppressAutoHyphens w:val="0"/>
        <w:bidi w:val="0"/>
        <w:ind w:firstLine="659"/>
        <w:rPr>
          <w:rFonts w:hint="eastAsia" w:ascii="仿宋" w:eastAsia="仿宋"/>
          <w:b w:val="0"/>
          <w:color w:val="auto"/>
          <w:sz w:val="32"/>
          <w:szCs w:val="32"/>
          <w:highlight w:val="none"/>
        </w:rPr>
      </w:pPr>
      <w:r>
        <w:rPr>
          <w:rFonts w:hint="eastAsia" w:ascii="仿宋" w:eastAsia="仿宋"/>
          <w:b w:val="0"/>
          <w:color w:val="auto"/>
          <w:sz w:val="32"/>
          <w:szCs w:val="32"/>
          <w:highlight w:val="none"/>
          <w:lang w:eastAsia="zh-CN"/>
        </w:rPr>
        <w:t>省、自治区、直辖市人民政府药品监督管理部门。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color w:val="auto"/>
        </w:rPr>
      </w:pPr>
      <w:r>
        <w:rPr>
          <w:rFonts w:hint="eastAsia" w:ascii="黑体" w:eastAsia="黑体"/>
          <w:color w:val="auto"/>
          <w:szCs w:val="32"/>
          <w:lang w:eastAsia="zh-CN"/>
        </w:rPr>
        <w:t>十</w:t>
      </w:r>
      <w:r>
        <w:rPr>
          <w:rFonts w:hint="eastAsia" w:ascii="黑体" w:eastAsia="黑体"/>
          <w:color w:val="auto"/>
          <w:szCs w:val="32"/>
          <w:lang w:val="en-US" w:eastAsia="zh-CN"/>
        </w:rPr>
        <w:t>二</w:t>
      </w:r>
      <w:r>
        <w:rPr>
          <w:rFonts w:ascii="黑体" w:eastAsia="黑体"/>
          <w:color w:val="auto"/>
          <w:szCs w:val="32"/>
        </w:rPr>
        <w:t>、</w:t>
      </w:r>
      <w:r>
        <w:rPr>
          <w:rFonts w:hint="eastAsia" w:ascii="黑体" w:eastAsia="黑体"/>
          <w:color w:val="auto"/>
          <w:szCs w:val="32"/>
        </w:rPr>
        <w:t>《医疗器械</w:t>
      </w:r>
      <w:r>
        <w:rPr>
          <w:rFonts w:hint="eastAsia" w:ascii="黑体" w:eastAsia="黑体"/>
          <w:color w:val="auto"/>
          <w:szCs w:val="32"/>
          <w:lang w:eastAsia="zh-CN"/>
        </w:rPr>
        <w:t>注册与备案管理办法</w:t>
      </w:r>
      <w:r>
        <w:rPr>
          <w:rFonts w:hint="eastAsia" w:ascii="黑体" w:eastAsia="黑体"/>
          <w:color w:val="auto"/>
          <w:szCs w:val="32"/>
        </w:rPr>
        <w:t>》（</w:t>
      </w:r>
      <w:r>
        <w:rPr>
          <w:rFonts w:hint="eastAsia" w:ascii="黑体" w:eastAsia="黑体"/>
          <w:color w:val="auto"/>
          <w:szCs w:val="32"/>
          <w:lang w:eastAsia="zh-CN"/>
        </w:rPr>
        <w:t>国家市场监督管理总局</w:t>
      </w:r>
      <w:r>
        <w:rPr>
          <w:rFonts w:hint="eastAsia" w:ascii="黑体" w:eastAsia="黑体"/>
          <w:color w:val="auto"/>
          <w:szCs w:val="32"/>
        </w:rPr>
        <w:t>第</w:t>
      </w:r>
      <w:r>
        <w:rPr>
          <w:rFonts w:hint="eastAsia" w:ascii="黑体" w:eastAsia="黑体"/>
          <w:color w:val="auto"/>
          <w:szCs w:val="32"/>
          <w:lang w:val="en-US" w:eastAsia="zh-CN"/>
        </w:rPr>
        <w:t>47</w:t>
      </w:r>
      <w:r>
        <w:rPr>
          <w:rFonts w:hint="eastAsia" w:ascii="黑体" w:eastAsia="黑体"/>
          <w:color w:val="auto"/>
          <w:szCs w:val="32"/>
        </w:rPr>
        <w:t>号</w:t>
      </w:r>
      <w:r>
        <w:rPr>
          <w:rFonts w:hint="eastAsia" w:ascii="黑体" w:eastAsia="黑体"/>
          <w:color w:val="auto"/>
          <w:szCs w:val="32"/>
          <w:lang w:eastAsia="zh-CN"/>
        </w:rPr>
        <w:t>，</w:t>
      </w:r>
      <w:r>
        <w:rPr>
          <w:rFonts w:hint="eastAsia" w:ascii="黑体" w:eastAsia="黑体" w:cs="仿宋_GB2312"/>
          <w:color w:val="auto"/>
          <w:szCs w:val="32"/>
        </w:rPr>
        <w:t>202</w:t>
      </w:r>
      <w:r>
        <w:rPr>
          <w:rFonts w:hint="eastAsia" w:ascii="黑体" w:eastAsia="黑体" w:cs="仿宋_GB2312"/>
          <w:color w:val="auto"/>
          <w:szCs w:val="32"/>
          <w:lang w:val="en-US" w:eastAsia="zh-CN"/>
        </w:rPr>
        <w:t>1年8月26日</w:t>
      </w:r>
      <w:r>
        <w:rPr>
          <w:rFonts w:hint="eastAsia" w:ascii="黑体" w:eastAsia="黑体"/>
          <w:color w:val="auto"/>
          <w:szCs w:val="32"/>
        </w:rPr>
        <w:t>）</w:t>
      </w:r>
      <w:r>
        <w:rPr>
          <w:rFonts w:hint="eastAsia" w:ascii="黑体" w:eastAsia="黑体"/>
          <w:color w:val="auto"/>
          <w:szCs w:val="32"/>
          <w:lang w:eastAsia="zh-CN"/>
        </w:rPr>
        <w:t>，国家市场监督管理总局</w:t>
      </w:r>
      <w:r>
        <w:rPr>
          <w:rFonts w:hint="eastAsia" w:ascii="黑体" w:eastAsia="黑体"/>
          <w:color w:val="auto"/>
          <w:szCs w:val="32"/>
        </w:rPr>
        <w:t>第</w:t>
      </w:r>
      <w:r>
        <w:rPr>
          <w:rFonts w:hint="eastAsia" w:ascii="黑体" w:eastAsia="黑体"/>
          <w:color w:val="auto"/>
          <w:szCs w:val="32"/>
          <w:lang w:val="en-US" w:eastAsia="zh-CN"/>
        </w:rPr>
        <w:t>47</w:t>
      </w:r>
      <w:r>
        <w:rPr>
          <w:rFonts w:hint="eastAsia" w:ascii="黑体" w:eastAsia="黑体"/>
          <w:color w:val="auto"/>
          <w:szCs w:val="32"/>
        </w:rPr>
        <w:t>号公布，自2021年</w:t>
      </w:r>
      <w:r>
        <w:rPr>
          <w:rFonts w:hint="eastAsia" w:ascii="黑体" w:eastAsia="黑体"/>
          <w:color w:val="auto"/>
          <w:szCs w:val="32"/>
          <w:lang w:val="en-US" w:eastAsia="zh-CN"/>
        </w:rPr>
        <w:t>10</w:t>
      </w:r>
      <w:r>
        <w:rPr>
          <w:rFonts w:hint="eastAsia" w:ascii="黑体" w:eastAsia="黑体"/>
          <w:color w:val="auto"/>
          <w:szCs w:val="32"/>
        </w:rPr>
        <w:t>月1日起施行。</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ascii="黑体" w:eastAsia="黑体" w:cs="仿宋"/>
          <w:color w:val="auto"/>
          <w:sz w:val="32"/>
        </w:rPr>
        <w:t>一百</w:t>
      </w:r>
      <w:r>
        <w:rPr>
          <w:rFonts w:hint="eastAsia" w:ascii="黑体" w:eastAsia="黑体" w:cs="仿宋"/>
          <w:color w:val="auto"/>
          <w:sz w:val="32"/>
          <w:lang w:val="en-US" w:eastAsia="zh-CN"/>
        </w:rPr>
        <w:t>一十</w:t>
      </w:r>
      <w:r>
        <w:rPr>
          <w:rFonts w:ascii="黑体" w:eastAsia="黑体" w:cs="仿宋"/>
          <w:color w:val="auto"/>
          <w:sz w:val="32"/>
        </w:rPr>
        <w:t>九</w:t>
      </w:r>
      <w:r>
        <w:rPr>
          <w:rFonts w:hint="eastAsia" w:ascii="黑体" w:eastAsia="黑体" w:cs="仿宋"/>
          <w:color w:val="auto"/>
          <w:sz w:val="32"/>
        </w:rPr>
        <w:t xml:space="preserve">条 </w:t>
      </w:r>
      <w:r>
        <w:rPr>
          <w:rFonts w:hint="eastAsia" w:ascii="仿宋" w:eastAsia="仿宋" w:cs="仿宋"/>
          <w:color w:val="auto"/>
          <w:sz w:val="32"/>
        </w:rPr>
        <w:t>本条是对《医疗器械</w:t>
      </w:r>
      <w:r>
        <w:rPr>
          <w:rFonts w:hint="eastAsia" w:ascii="仿宋" w:eastAsia="仿宋" w:cs="仿宋"/>
          <w:color w:val="auto"/>
          <w:sz w:val="32"/>
          <w:lang w:eastAsia="zh-CN"/>
        </w:rPr>
        <w:t>注册与备案管理办法</w:t>
      </w:r>
      <w:r>
        <w:rPr>
          <w:rFonts w:hint="eastAsia" w:ascii="仿宋" w:eastAsia="仿宋" w:cs="仿宋"/>
          <w:color w:val="auto"/>
          <w:sz w:val="32"/>
        </w:rPr>
        <w:t>》第</w:t>
      </w:r>
      <w:r>
        <w:rPr>
          <w:rFonts w:hint="eastAsia" w:ascii="仿宋" w:eastAsia="仿宋" w:cs="仿宋"/>
          <w:color w:val="auto"/>
          <w:sz w:val="32"/>
          <w:lang w:eastAsia="zh-CN"/>
        </w:rPr>
        <w:t>一百零七</w:t>
      </w:r>
      <w:r>
        <w:rPr>
          <w:rFonts w:hint="eastAsia" w:ascii="仿宋" w:eastAsia="仿宋" w:cs="仿宋"/>
          <w:color w:val="auto"/>
          <w:sz w:val="32"/>
        </w:rPr>
        <w:t>条“处</w:t>
      </w:r>
      <w:r>
        <w:rPr>
          <w:rFonts w:hint="eastAsia" w:ascii="仿宋" w:eastAsia="仿宋" w:cs="仿宋"/>
          <w:color w:val="auto"/>
          <w:sz w:val="32"/>
          <w:lang w:val="en-US" w:eastAsia="zh-CN"/>
        </w:rPr>
        <w:t>1</w:t>
      </w:r>
      <w:r>
        <w:rPr>
          <w:rFonts w:hint="eastAsia" w:ascii="仿宋" w:eastAsia="仿宋" w:cs="仿宋"/>
          <w:color w:val="auto"/>
          <w:sz w:val="32"/>
        </w:rPr>
        <w:t>万元以上</w:t>
      </w:r>
      <w:r>
        <w:rPr>
          <w:rFonts w:hint="eastAsia" w:ascii="仿宋" w:eastAsia="仿宋" w:cs="仿宋"/>
          <w:color w:val="auto"/>
          <w:sz w:val="32"/>
          <w:lang w:val="en-US" w:eastAsia="zh-CN"/>
        </w:rPr>
        <w:t>3</w:t>
      </w:r>
      <w:r>
        <w:rPr>
          <w:rFonts w:hint="eastAsia" w:ascii="仿宋" w:eastAsia="仿宋" w:cs="仿宋"/>
          <w:color w:val="auto"/>
          <w:sz w:val="32"/>
        </w:rPr>
        <w:t>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符合裁量规则规定的减轻行政处罚情形的，并处</w:t>
      </w:r>
      <w:r>
        <w:rPr>
          <w:rFonts w:hint="eastAsia" w:ascii="仿宋" w:eastAsia="仿宋" w:cs="仿宋"/>
          <w:color w:val="auto"/>
          <w:sz w:val="32"/>
          <w:lang w:val="en-US" w:eastAsia="zh-CN"/>
        </w:rPr>
        <w:t>1</w:t>
      </w:r>
      <w:r>
        <w:rPr>
          <w:rFonts w:hint="eastAsia" w:ascii="仿宋" w:eastAsia="仿宋" w:cs="仿宋"/>
          <w:color w:val="auto"/>
          <w:sz w:val="32"/>
        </w:rPr>
        <w:t>千元以上</w:t>
      </w:r>
      <w:r>
        <w:rPr>
          <w:rFonts w:hint="eastAsia" w:ascii="仿宋" w:eastAsia="仿宋" w:cs="仿宋"/>
          <w:color w:val="auto"/>
          <w:sz w:val="32"/>
          <w:lang w:val="en-US" w:eastAsia="zh-CN"/>
        </w:rPr>
        <w:t>1</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符合裁量规则规定的从轻行政处罚情形的，并处</w:t>
      </w:r>
      <w:r>
        <w:rPr>
          <w:rFonts w:hint="eastAsia" w:ascii="仿宋" w:eastAsia="仿宋" w:cs="仿宋"/>
          <w:color w:val="auto"/>
          <w:sz w:val="32"/>
          <w:lang w:val="en-US" w:eastAsia="zh-CN"/>
        </w:rPr>
        <w:t>1</w:t>
      </w:r>
      <w:r>
        <w:rPr>
          <w:rFonts w:hint="eastAsia" w:ascii="仿宋" w:eastAsia="仿宋" w:cs="仿宋"/>
          <w:color w:val="auto"/>
          <w:sz w:val="32"/>
        </w:rPr>
        <w:t>万元以上</w:t>
      </w:r>
      <w:r>
        <w:rPr>
          <w:rFonts w:hint="eastAsia" w:ascii="仿宋" w:eastAsia="仿宋" w:cs="仿宋"/>
          <w:color w:val="auto"/>
          <w:sz w:val="32"/>
          <w:lang w:val="en-US" w:eastAsia="zh-CN"/>
        </w:rPr>
        <w:t>1.6</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w:t>
      </w:r>
      <w:r>
        <w:rPr>
          <w:rFonts w:ascii="仿宋" w:eastAsia="仿宋" w:cs="仿宋"/>
          <w:color w:val="auto"/>
          <w:sz w:val="32"/>
        </w:rPr>
        <w:t>一般</w:t>
      </w:r>
      <w:r>
        <w:rPr>
          <w:rFonts w:hint="eastAsia" w:ascii="仿宋" w:eastAsia="仿宋" w:cs="仿宋"/>
          <w:color w:val="auto"/>
          <w:sz w:val="32"/>
        </w:rPr>
        <w:t>行政处罚情形的，并处</w:t>
      </w:r>
      <w:r>
        <w:rPr>
          <w:rFonts w:hint="eastAsia" w:ascii="仿宋" w:eastAsia="仿宋" w:cs="仿宋"/>
          <w:color w:val="auto"/>
          <w:sz w:val="32"/>
          <w:lang w:val="en-US" w:eastAsia="zh-CN"/>
        </w:rPr>
        <w:t>1.6</w:t>
      </w:r>
      <w:r>
        <w:rPr>
          <w:rFonts w:hint="eastAsia" w:ascii="仿宋" w:eastAsia="仿宋" w:cs="仿宋"/>
          <w:color w:val="auto"/>
          <w:sz w:val="32"/>
        </w:rPr>
        <w:t>万元以上</w:t>
      </w:r>
      <w:r>
        <w:rPr>
          <w:rFonts w:hint="eastAsia" w:ascii="仿宋" w:eastAsia="仿宋" w:cs="仿宋"/>
          <w:color w:val="auto"/>
          <w:sz w:val="32"/>
          <w:lang w:val="en-US" w:eastAsia="zh-CN"/>
        </w:rPr>
        <w:t>2.4</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符合裁量规则规定的从重行政处罚情形的</w:t>
      </w:r>
      <w:r>
        <w:rPr>
          <w:rFonts w:ascii="仿宋" w:eastAsia="仿宋" w:cs="仿宋"/>
          <w:color w:val="auto"/>
          <w:sz w:val="32"/>
        </w:rPr>
        <w:t>，</w:t>
      </w:r>
      <w:r>
        <w:rPr>
          <w:rFonts w:hint="eastAsia" w:ascii="仿宋" w:eastAsia="仿宋" w:cs="仿宋"/>
          <w:color w:val="auto"/>
          <w:sz w:val="32"/>
        </w:rPr>
        <w:t>并处</w:t>
      </w:r>
      <w:r>
        <w:rPr>
          <w:rFonts w:hint="eastAsia" w:ascii="仿宋" w:eastAsia="仿宋" w:cs="仿宋"/>
          <w:color w:val="auto"/>
          <w:sz w:val="32"/>
          <w:lang w:val="en-US" w:eastAsia="zh-CN"/>
        </w:rPr>
        <w:t>2.4</w:t>
      </w:r>
      <w:r>
        <w:rPr>
          <w:rFonts w:hint="eastAsia" w:ascii="仿宋" w:eastAsia="仿宋" w:cs="仿宋"/>
          <w:color w:val="auto"/>
          <w:sz w:val="32"/>
        </w:rPr>
        <w:t>万元以上</w:t>
      </w:r>
      <w:r>
        <w:rPr>
          <w:rFonts w:hint="eastAsia" w:ascii="仿宋" w:eastAsia="仿宋" w:cs="仿宋"/>
          <w:color w:val="auto"/>
          <w:sz w:val="32"/>
          <w:lang w:val="en-US" w:eastAsia="zh-CN"/>
        </w:rPr>
        <w:t>3</w:t>
      </w:r>
      <w:r>
        <w:rPr>
          <w:rFonts w:hint="eastAsia" w:ascii="仿宋" w:eastAsia="仿宋" w:cs="仿宋"/>
          <w:color w:val="auto"/>
          <w:sz w:val="32"/>
        </w:rPr>
        <w:t>万元以下罚款。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keepNext w:val="0"/>
        <w:keepLines w:val="0"/>
        <w:pageBreakBefore w:val="0"/>
        <w:widowControl w:val="0"/>
        <w:kinsoku/>
        <w:wordWrap/>
        <w:overflowPunct/>
        <w:topLinePunct w:val="0"/>
        <w:autoSpaceDE/>
        <w:bidi w:val="0"/>
        <w:spacing w:line="560" w:lineRule="exact"/>
        <w:ind w:firstLine="640"/>
        <w:textAlignment w:val="auto"/>
        <w:rPr>
          <w:rFonts w:hint="eastAsia" w:ascii="仿宋" w:eastAsia="仿宋" w:cs="仿宋"/>
          <w:color w:val="auto"/>
          <w:sz w:val="32"/>
        </w:rPr>
      </w:pPr>
      <w:r>
        <w:rPr>
          <w:rFonts w:hint="eastAsia" w:ascii="仿宋" w:eastAsia="仿宋" w:cs="仿宋"/>
          <w:color w:val="auto"/>
          <w:sz w:val="32"/>
        </w:rPr>
        <w:t>《医疗器械</w:t>
      </w:r>
      <w:r>
        <w:rPr>
          <w:rFonts w:hint="eastAsia" w:ascii="仿宋" w:eastAsia="仿宋" w:cs="仿宋"/>
          <w:color w:val="auto"/>
          <w:sz w:val="32"/>
          <w:lang w:eastAsia="zh-CN"/>
        </w:rPr>
        <w:t>注册与备案管理办法</w:t>
      </w:r>
      <w:r>
        <w:rPr>
          <w:rFonts w:hint="eastAsia" w:ascii="仿宋" w:eastAsia="仿宋" w:cs="仿宋"/>
          <w:color w:val="auto"/>
          <w:sz w:val="32"/>
        </w:rPr>
        <w:t>》第一百零七条 违反本办法第七十九条的规定，未按照要求对发生变化进行备案的，责令限期改正；逾期不改正的，处1万元以上3万元以下罚款。</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rPr>
      </w:pPr>
      <w:r>
        <w:rPr>
          <w:rFonts w:hint="eastAsia" w:ascii="仿宋" w:eastAsia="仿宋" w:cs="仿宋"/>
          <w:color w:val="auto"/>
          <w:sz w:val="32"/>
        </w:rPr>
        <w:t>《医疗器械</w:t>
      </w:r>
      <w:r>
        <w:rPr>
          <w:rFonts w:hint="eastAsia" w:ascii="仿宋" w:eastAsia="仿宋" w:cs="仿宋"/>
          <w:color w:val="auto"/>
          <w:sz w:val="32"/>
          <w:lang w:eastAsia="zh-CN"/>
        </w:rPr>
        <w:t>注册与备案管理办法</w:t>
      </w:r>
      <w:r>
        <w:rPr>
          <w:rFonts w:hint="eastAsia" w:ascii="仿宋" w:eastAsia="仿宋" w:cs="仿宋"/>
          <w:color w:val="auto"/>
          <w:sz w:val="32"/>
        </w:rPr>
        <w:t>》</w:t>
      </w:r>
      <w:r>
        <w:rPr>
          <w:rFonts w:hint="eastAsia" w:ascii="仿宋" w:eastAsia="仿宋" w:cs="仿宋"/>
          <w:color w:val="auto"/>
        </w:rPr>
        <w:t>第七十九条 注册人应当主动开展医疗器械上市后研究，对医疗器械的安全性、有效性和质量可控性进行进一步确认，加强对已上市医疗器械的持续管理。</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rPr>
      </w:pPr>
      <w:r>
        <w:rPr>
          <w:rFonts w:hint="eastAsia" w:ascii="仿宋" w:eastAsia="仿宋" w:cs="仿宋"/>
          <w:color w:val="auto"/>
          <w:lang w:val="en-US" w:eastAsia="zh-CN"/>
        </w:rPr>
        <w:t xml:space="preserve">    </w:t>
      </w:r>
      <w:r>
        <w:rPr>
          <w:rFonts w:hint="eastAsia" w:ascii="仿宋" w:eastAsia="仿宋" w:cs="仿宋"/>
          <w:color w:val="auto"/>
        </w:rPr>
        <w:t>已注册的第二类、第三类医疗器械产品，其设计、原材料、生产工艺、适用范围、使用方法等发生实质性变化，有可能影响该医疗器械安全、有效的，注册人应当向原注册部门申请办理变更注册手续；发生其他变化的，应当在变化之日起30日内向原注册部门备案。</w:t>
      </w:r>
    </w:p>
    <w:p>
      <w:pPr>
        <w:pStyle w:val="6"/>
        <w:keepNext w:val="0"/>
        <w:keepLines w:val="0"/>
        <w:pageBreakBefore w:val="0"/>
        <w:widowControl w:val="0"/>
        <w:suppressAutoHyphens/>
        <w:kinsoku/>
        <w:wordWrap/>
        <w:overflowPunct/>
        <w:topLinePunct w:val="0"/>
        <w:autoSpaceDE/>
        <w:bidi w:val="0"/>
        <w:spacing w:line="560" w:lineRule="exact"/>
        <w:textAlignment w:val="auto"/>
        <w:rPr>
          <w:rFonts w:hint="eastAsia" w:ascii="仿宋" w:eastAsia="仿宋" w:cs="仿宋"/>
          <w:color w:val="auto"/>
        </w:rPr>
      </w:pPr>
      <w:r>
        <w:rPr>
          <w:rFonts w:hint="eastAsia" w:ascii="仿宋" w:eastAsia="仿宋" w:cs="仿宋"/>
          <w:color w:val="auto"/>
          <w:lang w:val="en-US" w:eastAsia="zh-CN"/>
        </w:rPr>
        <w:t xml:space="preserve">    </w:t>
      </w:r>
      <w:r>
        <w:rPr>
          <w:rFonts w:hint="eastAsia" w:ascii="仿宋" w:eastAsia="仿宋" w:cs="仿宋"/>
          <w:color w:val="auto"/>
        </w:rPr>
        <w:t>注册证载明的产品名称、型号、规格、结构及组成、适用范围、产品技术要求、进口医疗器械的生产地址等，属于前款规定的需要办理变更注册的事项。注册人名称和住所、代理人名称和住所等，属于前款规定的需要备案的事项。境内医疗器械生产地址变更的，注册人应当在办理相应的生产许可变更后办理备案。</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ascii="仿宋" w:eastAsia="仿宋" w:cs="仿宋"/>
          <w:color w:val="auto"/>
        </w:rPr>
      </w:pPr>
      <w:r>
        <w:rPr>
          <w:rFonts w:hint="eastAsia" w:ascii="仿宋" w:eastAsia="仿宋" w:cs="仿宋"/>
          <w:color w:val="auto"/>
        </w:rPr>
        <w:t>发生其他变化的，注册人应当按照质量管理体系要求做好相关工作，并按照规定向药品监督管理部门报告。</w:t>
      </w:r>
    </w:p>
    <w:p>
      <w:pPr>
        <w:keepNext w:val="0"/>
        <w:keepLines w:val="0"/>
        <w:pageBreakBefore w:val="0"/>
        <w:widowControl w:val="0"/>
        <w:suppressLineNumbers w:val="0"/>
        <w:suppressAutoHyphens w:val="0"/>
        <w:bidi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keepNext w:val="0"/>
        <w:keepLines w:val="0"/>
        <w:pageBreakBefore w:val="0"/>
        <w:widowControl w:val="0"/>
        <w:suppressLineNumbers w:val="0"/>
        <w:suppressAutoHyphens w:val="0"/>
        <w:bidi w:val="0"/>
        <w:ind w:firstLine="640" w:firstLineChars="200"/>
        <w:rPr>
          <w:rFonts w:hint="eastAsia" w:ascii="楷体" w:eastAsia="楷体" w:cs="楷体"/>
          <w:b w:val="0"/>
          <w:color w:val="auto"/>
          <w:sz w:val="32"/>
          <w:szCs w:val="32"/>
          <w:highlight w:val="none"/>
          <w:lang w:eastAsia="zh-CN"/>
        </w:rPr>
      </w:pPr>
      <w:r>
        <w:rPr>
          <w:rFonts w:hint="eastAsia" w:ascii="楷体" w:eastAsia="楷体" w:cs="楷体"/>
          <w:b w:val="0"/>
          <w:color w:val="auto"/>
          <w:sz w:val="32"/>
          <w:szCs w:val="32"/>
          <w:highlight w:val="none"/>
          <w:lang w:eastAsia="zh-CN"/>
        </w:rPr>
        <w:t>实施主体：</w:t>
      </w:r>
    </w:p>
    <w:p>
      <w:pPr>
        <w:keepNext w:val="0"/>
        <w:keepLines w:val="0"/>
        <w:pageBreakBefore w:val="0"/>
        <w:widowControl w:val="0"/>
        <w:suppressLineNumbers w:val="0"/>
        <w:suppressAutoHyphens w:val="0"/>
        <w:bidi w:val="0"/>
        <w:ind w:firstLine="640" w:firstLineChars="200"/>
        <w:rPr>
          <w:rFonts w:ascii="仿宋" w:eastAsia="仿宋"/>
          <w:b w:val="0"/>
          <w:color w:val="auto"/>
          <w:sz w:val="32"/>
          <w:szCs w:val="32"/>
          <w:highlight w:val="none"/>
          <w:lang w:val="en-US"/>
        </w:rPr>
      </w:pPr>
      <w:r>
        <w:rPr>
          <w:rFonts w:hint="eastAsia" w:ascii="仿宋" w:eastAsia="仿宋"/>
          <w:b w:val="0"/>
          <w:color w:val="auto"/>
          <w:sz w:val="32"/>
          <w:szCs w:val="32"/>
          <w:highlight w:val="none"/>
          <w:lang w:eastAsia="zh-CN"/>
        </w:rPr>
        <w:t>设区的市级以上负责药品监督管理的部门。</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eastAsia="黑体"/>
          <w:color w:val="auto"/>
          <w:lang w:eastAsia="zh-CN"/>
        </w:rPr>
      </w:pPr>
      <w:r>
        <w:rPr>
          <w:rFonts w:hint="eastAsia" w:ascii="黑体" w:eastAsia="黑体"/>
          <w:color w:val="auto"/>
          <w:szCs w:val="32"/>
          <w:lang w:eastAsia="zh-CN"/>
        </w:rPr>
        <w:t>十</w:t>
      </w:r>
      <w:r>
        <w:rPr>
          <w:rFonts w:hint="eastAsia" w:ascii="黑体" w:eastAsia="黑体"/>
          <w:color w:val="auto"/>
          <w:szCs w:val="32"/>
          <w:lang w:val="en-US" w:eastAsia="zh-CN"/>
        </w:rPr>
        <w:t>三</w:t>
      </w:r>
      <w:r>
        <w:rPr>
          <w:rFonts w:ascii="黑体" w:eastAsia="黑体"/>
          <w:color w:val="auto"/>
          <w:szCs w:val="32"/>
        </w:rPr>
        <w:t>、</w:t>
      </w:r>
      <w:r>
        <w:rPr>
          <w:rFonts w:hint="eastAsia" w:ascii="黑体" w:eastAsia="黑体"/>
          <w:color w:val="auto"/>
          <w:szCs w:val="32"/>
        </w:rPr>
        <w:t>《</w:t>
      </w:r>
      <w:r>
        <w:rPr>
          <w:rFonts w:hint="eastAsia" w:ascii="黑体" w:eastAsia="黑体"/>
          <w:color w:val="auto"/>
          <w:szCs w:val="32"/>
          <w:lang w:eastAsia="zh-CN"/>
        </w:rPr>
        <w:t>体外诊断试剂注册与备案管理办法</w:t>
      </w:r>
      <w:r>
        <w:rPr>
          <w:rFonts w:hint="eastAsia" w:ascii="黑体" w:eastAsia="黑体"/>
          <w:color w:val="auto"/>
          <w:szCs w:val="32"/>
        </w:rPr>
        <w:t>》（</w:t>
      </w:r>
      <w:r>
        <w:rPr>
          <w:rFonts w:hint="eastAsia" w:ascii="黑体" w:eastAsia="黑体"/>
          <w:color w:val="auto"/>
          <w:szCs w:val="32"/>
          <w:lang w:eastAsia="zh-CN"/>
        </w:rPr>
        <w:t>国家市场监督管理总局</w:t>
      </w:r>
      <w:r>
        <w:rPr>
          <w:rFonts w:hint="eastAsia" w:ascii="黑体" w:eastAsia="黑体"/>
          <w:color w:val="auto"/>
          <w:szCs w:val="32"/>
        </w:rPr>
        <w:t>第</w:t>
      </w:r>
      <w:r>
        <w:rPr>
          <w:rFonts w:hint="eastAsia" w:ascii="黑体" w:eastAsia="黑体"/>
          <w:color w:val="auto"/>
          <w:szCs w:val="32"/>
          <w:lang w:val="en-US" w:eastAsia="zh-CN"/>
        </w:rPr>
        <w:t>48</w:t>
      </w:r>
      <w:r>
        <w:rPr>
          <w:rFonts w:hint="eastAsia" w:ascii="黑体" w:eastAsia="黑体"/>
          <w:color w:val="auto"/>
          <w:szCs w:val="32"/>
        </w:rPr>
        <w:t>号</w:t>
      </w:r>
      <w:r>
        <w:rPr>
          <w:rFonts w:hint="eastAsia" w:ascii="黑体" w:eastAsia="黑体"/>
          <w:color w:val="auto"/>
          <w:szCs w:val="32"/>
          <w:lang w:eastAsia="zh-CN"/>
        </w:rPr>
        <w:t>，</w:t>
      </w:r>
      <w:r>
        <w:rPr>
          <w:rFonts w:hint="eastAsia" w:ascii="黑体" w:eastAsia="黑体" w:cs="仿宋_GB2312"/>
          <w:color w:val="auto"/>
          <w:szCs w:val="32"/>
        </w:rPr>
        <w:t>202</w:t>
      </w:r>
      <w:r>
        <w:rPr>
          <w:rFonts w:hint="eastAsia" w:ascii="黑体" w:eastAsia="黑体" w:cs="仿宋_GB2312"/>
          <w:color w:val="auto"/>
          <w:szCs w:val="32"/>
          <w:lang w:val="en-US" w:eastAsia="zh-CN"/>
        </w:rPr>
        <w:t>1年8月26日</w:t>
      </w:r>
      <w:r>
        <w:rPr>
          <w:rFonts w:hint="eastAsia" w:ascii="黑体" w:eastAsia="黑体"/>
          <w:color w:val="auto"/>
          <w:szCs w:val="32"/>
        </w:rPr>
        <w:t>）</w:t>
      </w:r>
      <w:r>
        <w:rPr>
          <w:rFonts w:hint="eastAsia" w:ascii="黑体" w:eastAsia="黑体"/>
          <w:color w:val="auto"/>
          <w:szCs w:val="32"/>
          <w:lang w:eastAsia="zh-CN"/>
        </w:rPr>
        <w:t>，</w:t>
      </w:r>
      <w:r>
        <w:rPr>
          <w:rFonts w:hint="eastAsia" w:ascii="黑体" w:eastAsia="黑体"/>
          <w:color w:val="auto"/>
          <w:szCs w:val="32"/>
        </w:rPr>
        <w:t>国家市场监督管理总局令第48号公布</w:t>
      </w:r>
      <w:r>
        <w:rPr>
          <w:rFonts w:hint="eastAsia" w:ascii="黑体" w:eastAsia="黑体"/>
          <w:color w:val="auto"/>
          <w:szCs w:val="32"/>
          <w:lang w:eastAsia="zh-CN"/>
        </w:rPr>
        <w:t>，</w:t>
      </w:r>
      <w:r>
        <w:rPr>
          <w:rFonts w:hint="eastAsia" w:ascii="黑体" w:eastAsia="黑体"/>
          <w:color w:val="auto"/>
          <w:szCs w:val="32"/>
        </w:rPr>
        <w:t>自2021年10月1日起施行</w:t>
      </w:r>
      <w:r>
        <w:rPr>
          <w:rFonts w:hint="eastAsia" w:ascii="黑体" w:eastAsia="黑体"/>
          <w:color w:val="auto"/>
          <w:szCs w:val="32"/>
          <w:lang w:eastAsia="zh-CN"/>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eastAsia="zh-CN"/>
        </w:rPr>
        <w:t>一百</w:t>
      </w:r>
      <w:r>
        <w:rPr>
          <w:rFonts w:hint="eastAsia" w:ascii="黑体" w:eastAsia="黑体" w:cs="仿宋"/>
          <w:color w:val="auto"/>
          <w:sz w:val="32"/>
          <w:lang w:val="en-US" w:eastAsia="zh-CN"/>
        </w:rPr>
        <w:t>二</w:t>
      </w:r>
      <w:r>
        <w:rPr>
          <w:rFonts w:ascii="黑体" w:eastAsia="黑体" w:cs="仿宋"/>
          <w:color w:val="auto"/>
          <w:sz w:val="32"/>
          <w:lang w:eastAsia="zh-CN"/>
        </w:rPr>
        <w:t>十</w:t>
      </w:r>
      <w:r>
        <w:rPr>
          <w:rFonts w:hint="eastAsia" w:ascii="黑体" w:eastAsia="黑体" w:cs="仿宋"/>
          <w:color w:val="auto"/>
          <w:sz w:val="32"/>
        </w:rPr>
        <w:t xml:space="preserve">条 </w:t>
      </w:r>
      <w:r>
        <w:rPr>
          <w:rFonts w:hint="eastAsia" w:ascii="仿宋" w:eastAsia="仿宋" w:cs="仿宋"/>
          <w:color w:val="auto"/>
          <w:sz w:val="32"/>
        </w:rPr>
        <w:t>本条是对《体外诊断试剂注册与备案管理办法》第</w:t>
      </w:r>
      <w:r>
        <w:rPr>
          <w:rFonts w:hint="eastAsia" w:ascii="仿宋" w:eastAsia="仿宋" w:cs="仿宋"/>
          <w:color w:val="auto"/>
          <w:sz w:val="32"/>
          <w:lang w:eastAsia="zh-CN"/>
        </w:rPr>
        <w:t>一百零七</w:t>
      </w:r>
      <w:r>
        <w:rPr>
          <w:rFonts w:hint="eastAsia" w:ascii="仿宋" w:eastAsia="仿宋" w:cs="仿宋"/>
          <w:color w:val="auto"/>
          <w:sz w:val="32"/>
        </w:rPr>
        <w:t>条“处</w:t>
      </w:r>
      <w:r>
        <w:rPr>
          <w:rFonts w:hint="eastAsia" w:ascii="仿宋" w:eastAsia="仿宋" w:cs="仿宋"/>
          <w:color w:val="auto"/>
          <w:sz w:val="32"/>
          <w:lang w:val="en-US" w:eastAsia="zh-CN"/>
        </w:rPr>
        <w:t>1</w:t>
      </w:r>
      <w:r>
        <w:rPr>
          <w:rFonts w:hint="eastAsia" w:ascii="仿宋" w:eastAsia="仿宋" w:cs="仿宋"/>
          <w:color w:val="auto"/>
          <w:sz w:val="32"/>
        </w:rPr>
        <w:t>万元以上</w:t>
      </w:r>
      <w:r>
        <w:rPr>
          <w:rFonts w:hint="eastAsia" w:ascii="仿宋" w:eastAsia="仿宋" w:cs="仿宋"/>
          <w:color w:val="auto"/>
          <w:sz w:val="32"/>
          <w:lang w:val="en-US" w:eastAsia="zh-CN"/>
        </w:rPr>
        <w:t>3</w:t>
      </w:r>
      <w:r>
        <w:rPr>
          <w:rFonts w:hint="eastAsia" w:ascii="仿宋" w:eastAsia="仿宋" w:cs="仿宋"/>
          <w:color w:val="auto"/>
          <w:sz w:val="32"/>
        </w:rPr>
        <w:t>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符合裁量规则规定的减轻行政处罚情形的，并处</w:t>
      </w:r>
      <w:r>
        <w:rPr>
          <w:rFonts w:hint="eastAsia" w:ascii="仿宋" w:eastAsia="仿宋" w:cs="仿宋"/>
          <w:color w:val="auto"/>
          <w:sz w:val="32"/>
          <w:lang w:val="en-US" w:eastAsia="zh-CN"/>
        </w:rPr>
        <w:t>1</w:t>
      </w:r>
      <w:r>
        <w:rPr>
          <w:rFonts w:hint="eastAsia" w:ascii="仿宋" w:eastAsia="仿宋" w:cs="仿宋"/>
          <w:color w:val="auto"/>
          <w:sz w:val="32"/>
        </w:rPr>
        <w:t>千元以上</w:t>
      </w:r>
      <w:r>
        <w:rPr>
          <w:rFonts w:hint="eastAsia" w:ascii="仿宋" w:eastAsia="仿宋" w:cs="仿宋"/>
          <w:color w:val="auto"/>
          <w:sz w:val="32"/>
          <w:lang w:val="en-US" w:eastAsia="zh-CN"/>
        </w:rPr>
        <w:t>1</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符合裁量规则规定的从轻行政处罚情形的，并处</w:t>
      </w:r>
      <w:r>
        <w:rPr>
          <w:rFonts w:hint="eastAsia" w:ascii="仿宋" w:eastAsia="仿宋" w:cs="仿宋"/>
          <w:color w:val="auto"/>
          <w:sz w:val="32"/>
          <w:lang w:val="en-US" w:eastAsia="zh-CN"/>
        </w:rPr>
        <w:t>1</w:t>
      </w:r>
      <w:r>
        <w:rPr>
          <w:rFonts w:hint="eastAsia" w:ascii="仿宋" w:eastAsia="仿宋" w:cs="仿宋"/>
          <w:color w:val="auto"/>
          <w:sz w:val="32"/>
        </w:rPr>
        <w:t>万元以上</w:t>
      </w:r>
      <w:r>
        <w:rPr>
          <w:rFonts w:hint="eastAsia" w:ascii="仿宋" w:eastAsia="仿宋" w:cs="仿宋"/>
          <w:color w:val="auto"/>
          <w:sz w:val="32"/>
          <w:lang w:val="en-US" w:eastAsia="zh-CN"/>
        </w:rPr>
        <w:t>1.6</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w:t>
      </w:r>
      <w:r>
        <w:rPr>
          <w:rFonts w:ascii="仿宋" w:eastAsia="仿宋" w:cs="仿宋"/>
          <w:color w:val="auto"/>
          <w:sz w:val="32"/>
        </w:rPr>
        <w:t>一般</w:t>
      </w:r>
      <w:r>
        <w:rPr>
          <w:rFonts w:hint="eastAsia" w:ascii="仿宋" w:eastAsia="仿宋" w:cs="仿宋"/>
          <w:color w:val="auto"/>
          <w:sz w:val="32"/>
        </w:rPr>
        <w:t>行政处罚情形的，并处</w:t>
      </w:r>
      <w:r>
        <w:rPr>
          <w:rFonts w:hint="eastAsia" w:ascii="仿宋" w:eastAsia="仿宋" w:cs="仿宋"/>
          <w:color w:val="auto"/>
          <w:sz w:val="32"/>
          <w:lang w:val="en-US" w:eastAsia="zh-CN"/>
        </w:rPr>
        <w:t>1.6</w:t>
      </w:r>
      <w:r>
        <w:rPr>
          <w:rFonts w:hint="eastAsia" w:ascii="仿宋" w:eastAsia="仿宋" w:cs="仿宋"/>
          <w:color w:val="auto"/>
          <w:sz w:val="32"/>
        </w:rPr>
        <w:t>万元以上</w:t>
      </w:r>
      <w:r>
        <w:rPr>
          <w:rFonts w:hint="eastAsia" w:ascii="仿宋" w:eastAsia="仿宋" w:cs="仿宋"/>
          <w:color w:val="auto"/>
          <w:sz w:val="32"/>
          <w:lang w:val="en-US" w:eastAsia="zh-CN"/>
        </w:rPr>
        <w:t>2.4</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符合裁量规则规定的从重行政处罚情形的</w:t>
      </w:r>
      <w:r>
        <w:rPr>
          <w:rFonts w:ascii="仿宋" w:eastAsia="仿宋" w:cs="仿宋"/>
          <w:color w:val="auto"/>
          <w:sz w:val="32"/>
        </w:rPr>
        <w:t>，</w:t>
      </w:r>
      <w:r>
        <w:rPr>
          <w:rFonts w:hint="eastAsia" w:ascii="仿宋" w:eastAsia="仿宋" w:cs="仿宋"/>
          <w:color w:val="auto"/>
          <w:sz w:val="32"/>
        </w:rPr>
        <w:t>并处</w:t>
      </w:r>
      <w:r>
        <w:rPr>
          <w:rFonts w:hint="eastAsia" w:ascii="仿宋" w:eastAsia="仿宋" w:cs="仿宋"/>
          <w:color w:val="auto"/>
          <w:sz w:val="32"/>
          <w:lang w:val="en-US" w:eastAsia="zh-CN"/>
        </w:rPr>
        <w:t>2.4</w:t>
      </w:r>
      <w:r>
        <w:rPr>
          <w:rFonts w:hint="eastAsia" w:ascii="仿宋" w:eastAsia="仿宋" w:cs="仿宋"/>
          <w:color w:val="auto"/>
          <w:sz w:val="32"/>
        </w:rPr>
        <w:t>万元以上</w:t>
      </w:r>
      <w:r>
        <w:rPr>
          <w:rFonts w:hint="eastAsia" w:ascii="仿宋" w:eastAsia="仿宋" w:cs="仿宋"/>
          <w:color w:val="auto"/>
          <w:sz w:val="32"/>
          <w:lang w:val="en-US" w:eastAsia="zh-CN"/>
        </w:rPr>
        <w:t>3</w:t>
      </w:r>
      <w:r>
        <w:rPr>
          <w:rFonts w:hint="eastAsia" w:ascii="仿宋" w:eastAsia="仿宋" w:cs="仿宋"/>
          <w:color w:val="auto"/>
          <w:sz w:val="32"/>
        </w:rPr>
        <w:t>万元以下罚款。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keepNext w:val="0"/>
        <w:keepLines w:val="0"/>
        <w:pageBreakBefore w:val="0"/>
        <w:widowControl w:val="0"/>
        <w:kinsoku/>
        <w:wordWrap/>
        <w:overflowPunct/>
        <w:topLinePunct w:val="0"/>
        <w:autoSpaceDE/>
        <w:bidi w:val="0"/>
        <w:spacing w:line="560" w:lineRule="exact"/>
        <w:ind w:firstLine="640"/>
        <w:textAlignment w:val="auto"/>
        <w:rPr>
          <w:rFonts w:hint="eastAsia" w:ascii="仿宋" w:eastAsia="仿宋" w:cs="仿宋"/>
          <w:color w:val="auto"/>
          <w:sz w:val="32"/>
        </w:rPr>
      </w:pPr>
      <w:r>
        <w:rPr>
          <w:rFonts w:hint="eastAsia" w:ascii="仿宋" w:eastAsia="仿宋" w:cs="仿宋"/>
          <w:color w:val="auto"/>
          <w:sz w:val="32"/>
        </w:rPr>
        <w:t>《体外诊断试剂注册与备案管理办法》第一百零七条 违反本办法第七十八条的规定，未按照要求对发生变化进行备案的，责令限期改正；逾期不改正的，处1万元以上3万元以下罚款。</w:t>
      </w:r>
    </w:p>
    <w:p>
      <w:pPr>
        <w:keepNext w:val="0"/>
        <w:keepLines w:val="0"/>
        <w:pageBreakBefore w:val="0"/>
        <w:widowControl w:val="0"/>
        <w:kinsoku/>
        <w:wordWrap/>
        <w:overflowPunct/>
        <w:topLinePunct w:val="0"/>
        <w:autoSpaceDE/>
        <w:bidi w:val="0"/>
        <w:spacing w:line="560" w:lineRule="exact"/>
        <w:ind w:firstLine="640"/>
        <w:textAlignment w:val="auto"/>
        <w:rPr>
          <w:rFonts w:hint="eastAsia" w:ascii="仿宋" w:eastAsia="仿宋" w:cs="仿宋"/>
          <w:color w:val="auto"/>
          <w:sz w:val="32"/>
        </w:rPr>
      </w:pPr>
      <w:r>
        <w:rPr>
          <w:rFonts w:hint="eastAsia" w:ascii="仿宋" w:eastAsia="仿宋" w:cs="仿宋"/>
          <w:color w:val="auto"/>
          <w:sz w:val="32"/>
        </w:rPr>
        <w:t>《体外诊断试剂注册与备案管理办法》第七十八条 注册人应当主动开展体外诊断试剂上市后研究，对体外诊断试剂的安全性、有效性和质量可控性进行进一步确认，加强对已上市体外诊断试剂的持续管理。</w:t>
      </w:r>
    </w:p>
    <w:p>
      <w:pPr>
        <w:keepNext w:val="0"/>
        <w:keepLines w:val="0"/>
        <w:pageBreakBefore w:val="0"/>
        <w:widowControl w:val="0"/>
        <w:kinsoku/>
        <w:wordWrap/>
        <w:overflowPunct/>
        <w:topLinePunct w:val="0"/>
        <w:autoSpaceDE/>
        <w:bidi w:val="0"/>
        <w:spacing w:line="560" w:lineRule="exact"/>
        <w:ind w:firstLine="640"/>
        <w:textAlignment w:val="auto"/>
        <w:rPr>
          <w:rFonts w:hint="eastAsia" w:ascii="仿宋" w:eastAsia="仿宋" w:cs="仿宋"/>
          <w:color w:val="auto"/>
          <w:sz w:val="32"/>
        </w:rPr>
      </w:pPr>
      <w:r>
        <w:rPr>
          <w:rFonts w:hint="eastAsia" w:ascii="仿宋" w:eastAsia="仿宋" w:cs="仿宋"/>
          <w:color w:val="auto"/>
          <w:sz w:val="32"/>
        </w:rPr>
        <w:t>已注册的第二类、第三类体外诊断试剂产品，其设计、原材料、生产工艺、适用范围、使用方法等发生实质性变化，有可能影响该体外诊断试剂安全、有效的，注册人应当向原注册部门申请办理变更注册手续；发生其他变化的，应当在变化之日起30日内向原注册部门备案。</w:t>
      </w:r>
    </w:p>
    <w:p>
      <w:pPr>
        <w:keepNext w:val="0"/>
        <w:keepLines w:val="0"/>
        <w:pageBreakBefore w:val="0"/>
        <w:widowControl w:val="0"/>
        <w:kinsoku/>
        <w:wordWrap/>
        <w:overflowPunct/>
        <w:topLinePunct w:val="0"/>
        <w:autoSpaceDE/>
        <w:bidi w:val="0"/>
        <w:spacing w:line="560" w:lineRule="exact"/>
        <w:ind w:firstLine="640"/>
        <w:textAlignment w:val="auto"/>
        <w:rPr>
          <w:rFonts w:hint="eastAsia" w:ascii="仿宋" w:eastAsia="仿宋" w:cs="仿宋"/>
          <w:color w:val="auto"/>
          <w:sz w:val="32"/>
        </w:rPr>
      </w:pPr>
      <w:r>
        <w:rPr>
          <w:rFonts w:hint="eastAsia" w:ascii="仿宋" w:eastAsia="仿宋" w:cs="仿宋"/>
          <w:color w:val="auto"/>
          <w:sz w:val="32"/>
        </w:rPr>
        <w:t>注册证载明的产品名称、包装规格、主要组成成分、预期用途、产品技术要求、产品说明书、进口体外诊断试剂的生产地址等，属于前款规定的需要办理变更注册的事项。注册人名称和住所、代理人名称和住所等，属于前款规定的需要备案的事项。境内体外诊断试剂生产地址变更的，注册人应当在办理相应的生产许可变更后办理备案。</w:t>
      </w:r>
    </w:p>
    <w:p>
      <w:pPr>
        <w:keepNext w:val="0"/>
        <w:keepLines w:val="0"/>
        <w:pageBreakBefore w:val="0"/>
        <w:widowControl w:val="0"/>
        <w:kinsoku/>
        <w:wordWrap/>
        <w:overflowPunct/>
        <w:topLinePunct w:val="0"/>
        <w:autoSpaceDE/>
        <w:bidi w:val="0"/>
        <w:spacing w:line="560" w:lineRule="exact"/>
        <w:ind w:firstLine="640"/>
        <w:textAlignment w:val="auto"/>
        <w:rPr>
          <w:rFonts w:ascii="仿宋" w:eastAsia="仿宋" w:cs="仿宋"/>
          <w:color w:val="auto"/>
          <w:sz w:val="32"/>
        </w:rPr>
      </w:pPr>
      <w:r>
        <w:rPr>
          <w:rFonts w:hint="eastAsia" w:ascii="仿宋" w:eastAsia="仿宋" w:cs="仿宋"/>
          <w:color w:val="auto"/>
          <w:sz w:val="32"/>
        </w:rPr>
        <w:t>发生其他变化的，注册人应当按照质量管理体系要求做好相关工作，并按照规定向药品监督管理部门报告。</w:t>
      </w:r>
    </w:p>
    <w:p>
      <w:pPr>
        <w:pStyle w:val="13"/>
        <w:keepNext w:val="0"/>
        <w:keepLines w:val="0"/>
        <w:pageBreakBefore w:val="0"/>
        <w:widowControl w:val="0"/>
        <w:bidi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val="0"/>
        <w:bidi w:val="0"/>
        <w:ind w:firstLine="640" w:firstLineChars="200"/>
        <w:rPr>
          <w:rFonts w:hint="eastAsia" w:ascii="楷体" w:eastAsia="楷体" w:cs="楷体"/>
          <w:b w:val="0"/>
          <w:color w:val="auto"/>
          <w:sz w:val="32"/>
          <w:szCs w:val="32"/>
          <w:highlight w:val="none"/>
          <w:lang w:eastAsia="zh-CN"/>
        </w:rPr>
      </w:pPr>
      <w:r>
        <w:rPr>
          <w:rFonts w:hint="eastAsia" w:ascii="楷体" w:eastAsia="楷体" w:cs="楷体"/>
          <w:b w:val="0"/>
          <w:color w:val="auto"/>
          <w:sz w:val="32"/>
          <w:szCs w:val="32"/>
          <w:highlight w:val="none"/>
          <w:lang w:eastAsia="zh-CN"/>
        </w:rPr>
        <w:t>实施主体：</w:t>
      </w:r>
    </w:p>
    <w:p>
      <w:pPr>
        <w:pStyle w:val="13"/>
        <w:keepNext w:val="0"/>
        <w:keepLines w:val="0"/>
        <w:pageBreakBefore w:val="0"/>
        <w:widowControl w:val="0"/>
        <w:bidi w:val="0"/>
        <w:ind w:firstLine="640" w:firstLineChars="200"/>
        <w:rPr>
          <w:rFonts w:hint="eastAsia" w:ascii="仿宋" w:eastAsia="仿宋"/>
          <w:b w:val="0"/>
          <w:color w:val="auto"/>
          <w:sz w:val="32"/>
          <w:szCs w:val="32"/>
          <w:highlight w:val="none"/>
          <w:lang w:eastAsia="zh-CN"/>
        </w:rPr>
      </w:pPr>
      <w:r>
        <w:rPr>
          <w:rFonts w:hint="eastAsia" w:ascii="仿宋" w:eastAsia="仿宋"/>
          <w:b w:val="0"/>
          <w:color w:val="auto"/>
          <w:sz w:val="32"/>
          <w:szCs w:val="32"/>
          <w:highlight w:val="none"/>
        </w:rPr>
        <w:t>设区的市级以上负责药品监督管理的部门</w:t>
      </w:r>
      <w:r>
        <w:rPr>
          <w:rFonts w:hint="eastAsia" w:ascii="仿宋" w:eastAsia="仿宋"/>
          <w:b w:val="0"/>
          <w:color w:val="auto"/>
          <w:sz w:val="32"/>
          <w:szCs w:val="32"/>
          <w:highlight w:val="none"/>
          <w:lang w:eastAsia="zh-CN"/>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eastAsia="黑体"/>
          <w:color w:val="auto"/>
          <w:lang w:val="en-US" w:eastAsia="zh-CN"/>
        </w:rPr>
      </w:pPr>
      <w:r>
        <w:rPr>
          <w:rFonts w:hint="eastAsia" w:ascii="黑体" w:eastAsia="黑体"/>
          <w:color w:val="auto"/>
          <w:szCs w:val="32"/>
          <w:lang w:eastAsia="zh-CN"/>
        </w:rPr>
        <w:t>十</w:t>
      </w:r>
      <w:r>
        <w:rPr>
          <w:rFonts w:hint="eastAsia" w:ascii="黑体" w:eastAsia="黑体"/>
          <w:color w:val="auto"/>
          <w:szCs w:val="32"/>
          <w:lang w:val="en-US" w:eastAsia="zh-CN"/>
        </w:rPr>
        <w:t>四</w:t>
      </w:r>
      <w:r>
        <w:rPr>
          <w:rFonts w:ascii="黑体" w:eastAsia="黑体"/>
          <w:color w:val="auto"/>
          <w:szCs w:val="32"/>
        </w:rPr>
        <w:t>、</w:t>
      </w:r>
      <w:r>
        <w:rPr>
          <w:rFonts w:hint="eastAsia" w:ascii="黑体" w:eastAsia="黑体"/>
          <w:color w:val="auto"/>
          <w:szCs w:val="32"/>
        </w:rPr>
        <w:t>《</w:t>
      </w:r>
      <w:r>
        <w:rPr>
          <w:rFonts w:hint="eastAsia" w:ascii="黑体" w:eastAsia="黑体"/>
          <w:color w:val="auto"/>
          <w:szCs w:val="32"/>
          <w:lang w:eastAsia="zh-CN"/>
        </w:rPr>
        <w:t>医疗器械生产监督管理办法</w:t>
      </w:r>
      <w:r>
        <w:rPr>
          <w:rFonts w:hint="eastAsia" w:ascii="黑体" w:eastAsia="黑体"/>
          <w:color w:val="auto"/>
          <w:szCs w:val="32"/>
        </w:rPr>
        <w:t>》（</w:t>
      </w:r>
      <w:r>
        <w:rPr>
          <w:rFonts w:hint="eastAsia" w:ascii="黑体" w:eastAsia="黑体"/>
          <w:color w:val="auto"/>
          <w:szCs w:val="32"/>
          <w:lang w:eastAsia="zh-CN"/>
        </w:rPr>
        <w:t>国家市场监督管理总局</w:t>
      </w:r>
      <w:r>
        <w:rPr>
          <w:rFonts w:hint="eastAsia" w:ascii="黑体" w:eastAsia="黑体"/>
          <w:color w:val="auto"/>
          <w:szCs w:val="32"/>
        </w:rPr>
        <w:t>第</w:t>
      </w:r>
      <w:r>
        <w:rPr>
          <w:rFonts w:hint="eastAsia" w:ascii="黑体" w:eastAsia="黑体"/>
          <w:color w:val="auto"/>
          <w:szCs w:val="32"/>
          <w:lang w:val="en-US" w:eastAsia="zh-CN"/>
        </w:rPr>
        <w:t>53</w:t>
      </w:r>
      <w:r>
        <w:rPr>
          <w:rFonts w:hint="eastAsia" w:ascii="黑体" w:eastAsia="黑体"/>
          <w:color w:val="auto"/>
          <w:szCs w:val="32"/>
        </w:rPr>
        <w:t>号</w:t>
      </w:r>
      <w:r>
        <w:rPr>
          <w:rFonts w:hint="eastAsia" w:ascii="黑体" w:eastAsia="黑体"/>
          <w:color w:val="auto"/>
          <w:szCs w:val="32"/>
          <w:lang w:eastAsia="zh-CN"/>
        </w:rPr>
        <w:t>，</w:t>
      </w:r>
      <w:r>
        <w:rPr>
          <w:rFonts w:hint="eastAsia" w:ascii="黑体" w:eastAsia="黑体" w:cs="仿宋_GB2312"/>
          <w:color w:val="auto"/>
          <w:szCs w:val="32"/>
        </w:rPr>
        <w:t>202</w:t>
      </w:r>
      <w:r>
        <w:rPr>
          <w:rFonts w:hint="eastAsia" w:ascii="黑体" w:eastAsia="黑体" w:cs="仿宋_GB2312"/>
          <w:color w:val="auto"/>
          <w:szCs w:val="32"/>
          <w:lang w:val="en-US" w:eastAsia="zh-CN"/>
        </w:rPr>
        <w:t>2年3月10日</w:t>
      </w:r>
      <w:r>
        <w:rPr>
          <w:rFonts w:hint="eastAsia" w:ascii="黑体" w:eastAsia="黑体"/>
          <w:color w:val="auto"/>
          <w:szCs w:val="32"/>
        </w:rPr>
        <w:t>）</w:t>
      </w:r>
      <w:r>
        <w:rPr>
          <w:rFonts w:hint="eastAsia" w:ascii="黑体" w:eastAsia="黑体"/>
          <w:color w:val="auto"/>
          <w:szCs w:val="32"/>
          <w:lang w:eastAsia="zh-CN"/>
        </w:rPr>
        <w:t>，</w:t>
      </w:r>
      <w:r>
        <w:rPr>
          <w:rFonts w:hint="eastAsia" w:ascii="黑体" w:eastAsia="黑体"/>
          <w:color w:val="auto"/>
          <w:szCs w:val="32"/>
        </w:rPr>
        <w:t>国家市场监督管理总局令第</w:t>
      </w:r>
      <w:r>
        <w:rPr>
          <w:rFonts w:hint="eastAsia" w:ascii="黑体" w:eastAsia="黑体"/>
          <w:color w:val="auto"/>
          <w:szCs w:val="32"/>
          <w:lang w:val="en-US" w:eastAsia="zh-CN"/>
        </w:rPr>
        <w:t>53</w:t>
      </w:r>
      <w:r>
        <w:rPr>
          <w:rFonts w:hint="eastAsia" w:ascii="黑体" w:eastAsia="黑体"/>
          <w:color w:val="auto"/>
          <w:szCs w:val="32"/>
        </w:rPr>
        <w:t>号公布</w:t>
      </w:r>
      <w:r>
        <w:rPr>
          <w:rFonts w:hint="eastAsia" w:ascii="黑体" w:eastAsia="黑体"/>
          <w:color w:val="auto"/>
          <w:szCs w:val="32"/>
          <w:lang w:eastAsia="zh-CN"/>
        </w:rPr>
        <w:t>，</w:t>
      </w:r>
      <w:r>
        <w:rPr>
          <w:rFonts w:hint="eastAsia" w:ascii="黑体" w:eastAsia="黑体"/>
          <w:color w:val="auto"/>
          <w:szCs w:val="32"/>
        </w:rPr>
        <w:t>自202</w:t>
      </w:r>
      <w:r>
        <w:rPr>
          <w:rFonts w:hint="eastAsia" w:ascii="黑体" w:eastAsia="黑体"/>
          <w:color w:val="auto"/>
          <w:szCs w:val="32"/>
          <w:lang w:val="en-US" w:eastAsia="zh-CN"/>
        </w:rPr>
        <w:t>2</w:t>
      </w:r>
      <w:r>
        <w:rPr>
          <w:rFonts w:hint="eastAsia" w:ascii="黑体" w:eastAsia="黑体"/>
          <w:color w:val="auto"/>
          <w:szCs w:val="32"/>
        </w:rPr>
        <w:t>年</w:t>
      </w:r>
      <w:r>
        <w:rPr>
          <w:rFonts w:hint="eastAsia" w:ascii="黑体" w:eastAsia="黑体"/>
          <w:color w:val="auto"/>
          <w:szCs w:val="32"/>
          <w:lang w:val="en-US" w:eastAsia="zh-CN"/>
        </w:rPr>
        <w:t>5</w:t>
      </w:r>
      <w:r>
        <w:rPr>
          <w:rFonts w:hint="eastAsia" w:ascii="黑体" w:eastAsia="黑体"/>
          <w:color w:val="auto"/>
          <w:szCs w:val="32"/>
        </w:rPr>
        <w:t>月1日起施行</w:t>
      </w:r>
      <w:r>
        <w:rPr>
          <w:rFonts w:hint="eastAsia" w:ascii="黑体" w:eastAsia="黑体"/>
          <w:color w:val="auto"/>
          <w:szCs w:val="32"/>
          <w:lang w:eastAsia="zh-CN"/>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eastAsia="zh-CN"/>
        </w:rPr>
        <w:t>一百</w:t>
      </w:r>
      <w:r>
        <w:rPr>
          <w:rFonts w:hint="eastAsia" w:ascii="黑体" w:eastAsia="黑体" w:cs="仿宋"/>
          <w:color w:val="auto"/>
          <w:sz w:val="32"/>
          <w:lang w:val="en-US" w:eastAsia="zh-CN"/>
        </w:rPr>
        <w:t>二</w:t>
      </w:r>
      <w:r>
        <w:rPr>
          <w:rFonts w:ascii="黑体" w:eastAsia="黑体" w:cs="仿宋"/>
          <w:color w:val="auto"/>
          <w:sz w:val="32"/>
          <w:lang w:eastAsia="zh-CN"/>
        </w:rPr>
        <w:t>十一</w:t>
      </w:r>
      <w:r>
        <w:rPr>
          <w:rFonts w:hint="eastAsia" w:ascii="黑体" w:eastAsia="黑体" w:cs="仿宋"/>
          <w:color w:val="auto"/>
          <w:sz w:val="32"/>
        </w:rPr>
        <w:t xml:space="preserve">条 </w:t>
      </w:r>
      <w:r>
        <w:rPr>
          <w:rFonts w:hint="eastAsia" w:ascii="仿宋" w:eastAsia="仿宋" w:cs="仿宋"/>
          <w:color w:val="auto"/>
          <w:sz w:val="32"/>
        </w:rPr>
        <w:t>本条是对《医疗器械生产监督管理办法》第七十八条 “处</w:t>
      </w:r>
      <w:r>
        <w:rPr>
          <w:rFonts w:hint="eastAsia" w:ascii="仿宋" w:eastAsia="仿宋" w:cs="仿宋"/>
          <w:color w:val="auto"/>
          <w:sz w:val="32"/>
          <w:lang w:val="en-US" w:eastAsia="zh-CN"/>
        </w:rPr>
        <w:t>1</w:t>
      </w:r>
      <w:r>
        <w:rPr>
          <w:rFonts w:hint="eastAsia" w:ascii="仿宋" w:eastAsia="仿宋" w:cs="仿宋"/>
          <w:color w:val="auto"/>
          <w:sz w:val="32"/>
        </w:rPr>
        <w:t>万元以上</w:t>
      </w:r>
      <w:r>
        <w:rPr>
          <w:rFonts w:hint="eastAsia" w:ascii="仿宋" w:eastAsia="仿宋" w:cs="仿宋"/>
          <w:color w:val="auto"/>
          <w:sz w:val="32"/>
          <w:lang w:val="en-US" w:eastAsia="zh-CN"/>
        </w:rPr>
        <w:t>5</w:t>
      </w:r>
      <w:r>
        <w:rPr>
          <w:rFonts w:hint="eastAsia" w:ascii="仿宋" w:eastAsia="仿宋" w:cs="仿宋"/>
          <w:color w:val="auto"/>
          <w:sz w:val="32"/>
        </w:rPr>
        <w:t>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符合裁量规则规定的减轻行政处罚情形的，并处</w:t>
      </w:r>
      <w:r>
        <w:rPr>
          <w:rFonts w:hint="eastAsia" w:ascii="仿宋" w:eastAsia="仿宋" w:cs="仿宋"/>
          <w:color w:val="auto"/>
          <w:sz w:val="32"/>
          <w:lang w:val="en-US" w:eastAsia="zh-CN"/>
        </w:rPr>
        <w:t>1</w:t>
      </w:r>
      <w:r>
        <w:rPr>
          <w:rFonts w:hint="eastAsia" w:ascii="仿宋" w:eastAsia="仿宋" w:cs="仿宋"/>
          <w:color w:val="auto"/>
          <w:sz w:val="32"/>
        </w:rPr>
        <w:t>千元以上</w:t>
      </w:r>
      <w:r>
        <w:rPr>
          <w:rFonts w:hint="eastAsia" w:ascii="仿宋" w:eastAsia="仿宋" w:cs="仿宋"/>
          <w:color w:val="auto"/>
          <w:sz w:val="32"/>
          <w:lang w:val="en-US" w:eastAsia="zh-CN"/>
        </w:rPr>
        <w:t>1</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符合裁量规则规定的从轻行政处罚情形的，并处</w:t>
      </w:r>
      <w:r>
        <w:rPr>
          <w:rFonts w:hint="eastAsia" w:ascii="仿宋" w:eastAsia="仿宋" w:cs="仿宋"/>
          <w:color w:val="auto"/>
          <w:sz w:val="32"/>
          <w:lang w:val="en-US" w:eastAsia="zh-CN"/>
        </w:rPr>
        <w:t>1</w:t>
      </w:r>
      <w:r>
        <w:rPr>
          <w:rFonts w:hint="eastAsia" w:ascii="仿宋" w:eastAsia="仿宋" w:cs="仿宋"/>
          <w:color w:val="auto"/>
          <w:sz w:val="32"/>
        </w:rPr>
        <w:t>万元以上</w:t>
      </w:r>
      <w:r>
        <w:rPr>
          <w:rFonts w:hint="eastAsia" w:ascii="仿宋" w:eastAsia="仿宋" w:cs="仿宋"/>
          <w:color w:val="auto"/>
          <w:sz w:val="32"/>
          <w:lang w:val="en-US" w:eastAsia="zh-CN"/>
        </w:rPr>
        <w:t>2.2</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w:t>
      </w:r>
      <w:r>
        <w:rPr>
          <w:rFonts w:ascii="仿宋" w:eastAsia="仿宋" w:cs="仿宋"/>
          <w:color w:val="auto"/>
          <w:sz w:val="32"/>
        </w:rPr>
        <w:t>一般</w:t>
      </w:r>
      <w:r>
        <w:rPr>
          <w:rFonts w:hint="eastAsia" w:ascii="仿宋" w:eastAsia="仿宋" w:cs="仿宋"/>
          <w:color w:val="auto"/>
          <w:sz w:val="32"/>
        </w:rPr>
        <w:t>行政处罚情形的，并处</w:t>
      </w:r>
      <w:r>
        <w:rPr>
          <w:rFonts w:hint="eastAsia" w:ascii="仿宋" w:eastAsia="仿宋" w:cs="仿宋"/>
          <w:color w:val="auto"/>
          <w:sz w:val="32"/>
          <w:lang w:val="en-US" w:eastAsia="zh-CN"/>
        </w:rPr>
        <w:t>2.2</w:t>
      </w:r>
      <w:r>
        <w:rPr>
          <w:rFonts w:hint="eastAsia" w:ascii="仿宋" w:eastAsia="仿宋" w:cs="仿宋"/>
          <w:color w:val="auto"/>
          <w:sz w:val="32"/>
        </w:rPr>
        <w:t>万元以上</w:t>
      </w:r>
      <w:r>
        <w:rPr>
          <w:rFonts w:hint="eastAsia" w:ascii="仿宋" w:eastAsia="仿宋" w:cs="仿宋"/>
          <w:color w:val="auto"/>
          <w:sz w:val="32"/>
          <w:lang w:val="en-US" w:eastAsia="zh-CN"/>
        </w:rPr>
        <w:t>3.8</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符合裁量规则规定的从重行政处罚情形的</w:t>
      </w:r>
      <w:r>
        <w:rPr>
          <w:rFonts w:ascii="仿宋" w:eastAsia="仿宋" w:cs="仿宋"/>
          <w:color w:val="auto"/>
          <w:sz w:val="32"/>
        </w:rPr>
        <w:t>，</w:t>
      </w:r>
      <w:r>
        <w:rPr>
          <w:rFonts w:hint="eastAsia" w:ascii="仿宋" w:eastAsia="仿宋" w:cs="仿宋"/>
          <w:color w:val="auto"/>
          <w:sz w:val="32"/>
        </w:rPr>
        <w:t>并处</w:t>
      </w:r>
      <w:r>
        <w:rPr>
          <w:rFonts w:hint="eastAsia" w:ascii="仿宋" w:eastAsia="仿宋" w:cs="仿宋"/>
          <w:color w:val="auto"/>
          <w:sz w:val="32"/>
          <w:lang w:val="en-US" w:eastAsia="zh-CN"/>
        </w:rPr>
        <w:t>3.8</w:t>
      </w:r>
      <w:r>
        <w:rPr>
          <w:rFonts w:hint="eastAsia" w:ascii="仿宋" w:eastAsia="仿宋" w:cs="仿宋"/>
          <w:color w:val="auto"/>
          <w:sz w:val="32"/>
        </w:rPr>
        <w:t>万元以上</w:t>
      </w:r>
      <w:r>
        <w:rPr>
          <w:rFonts w:hint="eastAsia" w:ascii="仿宋" w:eastAsia="仿宋" w:cs="仿宋"/>
          <w:color w:val="auto"/>
          <w:sz w:val="32"/>
          <w:lang w:val="en-US" w:eastAsia="zh-CN"/>
        </w:rPr>
        <w:t>5</w:t>
      </w:r>
      <w:r>
        <w:rPr>
          <w:rFonts w:hint="eastAsia" w:ascii="仿宋" w:eastAsia="仿宋" w:cs="仿宋"/>
          <w:color w:val="auto"/>
          <w:sz w:val="32"/>
        </w:rPr>
        <w:t>万元以下罚款。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《医疗器械生产监督管理办法》第七十八条  有下列情形之一的，由药品监督管理部门依职责给予警告，并处1万元以上5万元以下罚款：</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（一）医疗器械生产企业未依照本办法第四十二条第二款的规定向药品监督管理部门报告所生产的产品品种情况及相关信息的；</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lang w:val="en-US" w:eastAsia="zh-CN"/>
        </w:rPr>
      </w:pPr>
      <w:r>
        <w:rPr>
          <w:rFonts w:hint="eastAsia" w:ascii="仿宋" w:eastAsia="仿宋" w:cs="仿宋"/>
          <w:color w:val="auto"/>
          <w:sz w:val="32"/>
        </w:rPr>
        <w:t>（二）连续停产一年以上且无同类产品在产，重新生产时未进行必要的验证和确认并向所在地药品监督管理部门报告的。</w:t>
      </w:r>
      <w:r>
        <w:rPr>
          <w:rFonts w:hint="eastAsia" w:ascii="仿宋" w:eastAsia="仿宋" w:cs="仿宋"/>
          <w:color w:val="auto"/>
          <w:sz w:val="32"/>
          <w:lang w:val="en-US" w:eastAsia="zh-CN"/>
        </w:rPr>
        <w:t xml:space="preserve">  </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《医疗器械生产监督管理办法》　第四十二条  医疗器械生产企业应当向药品监督管理部门报告所生产的产品品种情况。</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增加生产产品品种的，应当向原生产许可或者生产备案部门报告，涉及委托生产的，还应当提供委托方、受托生产产品、受托期限等信息。</w:t>
      </w:r>
    </w:p>
    <w:p>
      <w:pPr>
        <w:keepNext w:val="0"/>
        <w:keepLines w:val="0"/>
        <w:pageBreakBefore w:val="0"/>
        <w:widowControl w:val="0"/>
        <w:kinsoku/>
        <w:wordWrap/>
        <w:overflowPunct/>
        <w:topLinePunct w:val="0"/>
        <w:autoSpaceDE/>
        <w:bidi w:val="0"/>
        <w:spacing w:line="560" w:lineRule="exact"/>
        <w:ind w:firstLine="644"/>
        <w:textAlignment w:val="auto"/>
        <w:rPr>
          <w:rFonts w:ascii="仿宋" w:eastAsia="仿宋" w:cs="仿宋"/>
          <w:color w:val="auto"/>
          <w:sz w:val="32"/>
        </w:rPr>
      </w:pPr>
      <w:r>
        <w:rPr>
          <w:rFonts w:hint="eastAsia" w:ascii="仿宋" w:eastAsia="仿宋" w:cs="仿宋"/>
          <w:color w:val="auto"/>
          <w:sz w:val="32"/>
        </w:rPr>
        <w:t>医疗器械生产企业增加生产产品涉及生产条件变化，可能影响产品安全、有效的，应当在增加生产产品30个工作日前向原生产许可部门报告，原生产许可部门应当及时开展现场核查。属于许可事项变化的，应当按照规定办理相关许可变更。</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6"/>
        <w:spacing w:line="560" w:lineRule="exact"/>
        <w:ind w:firstLine="640"/>
        <w:rPr>
          <w:rFonts w:hint="eastAsia" w:ascii="楷体" w:eastAsia="楷体" w:cs="楷体"/>
          <w:b w:val="0"/>
          <w:color w:val="auto"/>
          <w:sz w:val="32"/>
          <w:szCs w:val="32"/>
          <w:highlight w:val="none"/>
          <w:lang w:eastAsia="zh-CN"/>
        </w:rPr>
      </w:pPr>
      <w:r>
        <w:rPr>
          <w:rFonts w:hint="eastAsia" w:ascii="楷体" w:eastAsia="楷体" w:cs="楷体"/>
          <w:b w:val="0"/>
          <w:color w:val="auto"/>
          <w:sz w:val="32"/>
          <w:szCs w:val="32"/>
          <w:highlight w:val="none"/>
          <w:lang w:eastAsia="zh-CN"/>
        </w:rPr>
        <w:t>实施主体：</w:t>
      </w:r>
    </w:p>
    <w:p>
      <w:pPr>
        <w:pStyle w:val="6"/>
        <w:spacing w:line="560" w:lineRule="exact"/>
        <w:ind w:firstLine="640" w:firstLineChars="200"/>
        <w:rPr>
          <w:rFonts w:hint="eastAsia" w:eastAsia="仿宋"/>
          <w:color w:val="auto"/>
          <w:highlight w:val="none"/>
          <w:lang w:eastAsia="zh-CN"/>
        </w:rPr>
      </w:pPr>
      <w:r>
        <w:rPr>
          <w:rFonts w:hint="eastAsia" w:ascii="仿宋" w:eastAsia="仿宋"/>
          <w:b w:val="0"/>
          <w:color w:val="auto"/>
          <w:sz w:val="32"/>
          <w:szCs w:val="32"/>
          <w:highlight w:val="none"/>
        </w:rPr>
        <w:t>设区的市级以上负责药品监督管理的部门</w:t>
      </w:r>
      <w:r>
        <w:rPr>
          <w:rFonts w:hint="eastAsia" w:ascii="仿宋" w:eastAsia="仿宋"/>
          <w:b w:val="0"/>
          <w:color w:val="auto"/>
          <w:sz w:val="32"/>
          <w:szCs w:val="32"/>
          <w:highlight w:val="none"/>
          <w:lang w:eastAsia="zh-CN"/>
        </w:rPr>
        <w:t>。</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eastAsia="zh-CN"/>
        </w:rPr>
        <w:t>一百</w:t>
      </w:r>
      <w:r>
        <w:rPr>
          <w:rFonts w:hint="eastAsia" w:ascii="黑体" w:eastAsia="黑体" w:cs="仿宋"/>
          <w:color w:val="auto"/>
          <w:sz w:val="32"/>
          <w:lang w:val="en-US" w:eastAsia="zh-CN"/>
        </w:rPr>
        <w:t>二</w:t>
      </w:r>
      <w:r>
        <w:rPr>
          <w:rFonts w:ascii="黑体" w:eastAsia="黑体" w:cs="仿宋"/>
          <w:color w:val="auto"/>
          <w:sz w:val="32"/>
          <w:lang w:eastAsia="zh-CN"/>
        </w:rPr>
        <w:t>十二</w:t>
      </w:r>
      <w:r>
        <w:rPr>
          <w:rFonts w:hint="eastAsia" w:ascii="黑体" w:eastAsia="黑体" w:cs="仿宋"/>
          <w:color w:val="auto"/>
          <w:sz w:val="32"/>
        </w:rPr>
        <w:t>条</w:t>
      </w:r>
      <w:r>
        <w:rPr>
          <w:rFonts w:hint="eastAsia" w:ascii="仿宋" w:eastAsia="仿宋" w:cs="仿宋"/>
          <w:color w:val="auto"/>
          <w:sz w:val="32"/>
        </w:rPr>
        <w:t xml:space="preserve"> 本条是对《医疗器械生产监督管理办法》第七十</w:t>
      </w:r>
      <w:r>
        <w:rPr>
          <w:rFonts w:hint="eastAsia" w:ascii="仿宋" w:eastAsia="仿宋" w:cs="仿宋"/>
          <w:color w:val="auto"/>
          <w:sz w:val="32"/>
          <w:lang w:eastAsia="zh-CN"/>
        </w:rPr>
        <w:t>九</w:t>
      </w:r>
      <w:r>
        <w:rPr>
          <w:rFonts w:hint="eastAsia" w:ascii="仿宋" w:eastAsia="仿宋" w:cs="仿宋"/>
          <w:color w:val="auto"/>
          <w:sz w:val="32"/>
        </w:rPr>
        <w:t>条 “处</w:t>
      </w:r>
      <w:r>
        <w:rPr>
          <w:rFonts w:hint="eastAsia" w:ascii="仿宋" w:eastAsia="仿宋" w:cs="仿宋"/>
          <w:color w:val="auto"/>
          <w:sz w:val="32"/>
          <w:lang w:val="en-US" w:eastAsia="zh-CN"/>
        </w:rPr>
        <w:t>1</w:t>
      </w:r>
      <w:r>
        <w:rPr>
          <w:rFonts w:hint="eastAsia" w:ascii="仿宋" w:eastAsia="仿宋" w:cs="仿宋"/>
          <w:color w:val="auto"/>
          <w:sz w:val="32"/>
        </w:rPr>
        <w:t>万元以上</w:t>
      </w:r>
      <w:r>
        <w:rPr>
          <w:rFonts w:hint="eastAsia" w:ascii="仿宋" w:eastAsia="仿宋" w:cs="仿宋"/>
          <w:color w:val="auto"/>
          <w:sz w:val="32"/>
          <w:lang w:val="en-US" w:eastAsia="zh-CN"/>
        </w:rPr>
        <w:t>5</w:t>
      </w:r>
      <w:r>
        <w:rPr>
          <w:rFonts w:hint="eastAsia" w:ascii="仿宋" w:eastAsia="仿宋" w:cs="仿宋"/>
          <w:color w:val="auto"/>
          <w:sz w:val="32"/>
        </w:rPr>
        <w:t>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符合裁量规则规定的减轻行政处罚情形的，并处</w:t>
      </w:r>
      <w:r>
        <w:rPr>
          <w:rFonts w:hint="eastAsia" w:ascii="仿宋" w:eastAsia="仿宋" w:cs="仿宋"/>
          <w:color w:val="auto"/>
          <w:sz w:val="32"/>
          <w:lang w:val="en-US" w:eastAsia="zh-CN"/>
        </w:rPr>
        <w:t>1</w:t>
      </w:r>
      <w:r>
        <w:rPr>
          <w:rFonts w:hint="eastAsia" w:ascii="仿宋" w:eastAsia="仿宋" w:cs="仿宋"/>
          <w:color w:val="auto"/>
          <w:sz w:val="32"/>
        </w:rPr>
        <w:t>千元以上</w:t>
      </w:r>
      <w:r>
        <w:rPr>
          <w:rFonts w:hint="eastAsia" w:ascii="仿宋" w:eastAsia="仿宋" w:cs="仿宋"/>
          <w:color w:val="auto"/>
          <w:sz w:val="32"/>
          <w:lang w:val="en-US" w:eastAsia="zh-CN"/>
        </w:rPr>
        <w:t>1</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符合裁量规则规定的从轻行政处罚情形的，并处</w:t>
      </w:r>
      <w:r>
        <w:rPr>
          <w:rFonts w:hint="eastAsia" w:ascii="仿宋" w:eastAsia="仿宋" w:cs="仿宋"/>
          <w:color w:val="auto"/>
          <w:sz w:val="32"/>
          <w:lang w:val="en-US" w:eastAsia="zh-CN"/>
        </w:rPr>
        <w:t>1</w:t>
      </w:r>
      <w:r>
        <w:rPr>
          <w:rFonts w:hint="eastAsia" w:ascii="仿宋" w:eastAsia="仿宋" w:cs="仿宋"/>
          <w:color w:val="auto"/>
          <w:sz w:val="32"/>
        </w:rPr>
        <w:t>万元以上</w:t>
      </w:r>
      <w:r>
        <w:rPr>
          <w:rFonts w:hint="eastAsia" w:ascii="仿宋" w:eastAsia="仿宋" w:cs="仿宋"/>
          <w:color w:val="auto"/>
          <w:sz w:val="32"/>
          <w:lang w:val="en-US" w:eastAsia="zh-CN"/>
        </w:rPr>
        <w:t>2.2</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w:t>
      </w:r>
      <w:r>
        <w:rPr>
          <w:rFonts w:ascii="仿宋" w:eastAsia="仿宋" w:cs="仿宋"/>
          <w:color w:val="auto"/>
          <w:sz w:val="32"/>
        </w:rPr>
        <w:t>一般</w:t>
      </w:r>
      <w:r>
        <w:rPr>
          <w:rFonts w:hint="eastAsia" w:ascii="仿宋" w:eastAsia="仿宋" w:cs="仿宋"/>
          <w:color w:val="auto"/>
          <w:sz w:val="32"/>
        </w:rPr>
        <w:t>行政处罚情形的，并处</w:t>
      </w:r>
      <w:r>
        <w:rPr>
          <w:rFonts w:hint="eastAsia" w:ascii="仿宋" w:eastAsia="仿宋" w:cs="仿宋"/>
          <w:color w:val="auto"/>
          <w:sz w:val="32"/>
          <w:lang w:val="en-US" w:eastAsia="zh-CN"/>
        </w:rPr>
        <w:t>2.2</w:t>
      </w:r>
      <w:r>
        <w:rPr>
          <w:rFonts w:hint="eastAsia" w:ascii="仿宋" w:eastAsia="仿宋" w:cs="仿宋"/>
          <w:color w:val="auto"/>
          <w:sz w:val="32"/>
        </w:rPr>
        <w:t>万元以上</w:t>
      </w:r>
      <w:r>
        <w:rPr>
          <w:rFonts w:hint="eastAsia" w:ascii="仿宋" w:eastAsia="仿宋" w:cs="仿宋"/>
          <w:color w:val="auto"/>
          <w:sz w:val="32"/>
          <w:lang w:val="en-US" w:eastAsia="zh-CN"/>
        </w:rPr>
        <w:t>3.8</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符合裁量规则规定的从重行政处罚情形的</w:t>
      </w:r>
      <w:r>
        <w:rPr>
          <w:rFonts w:ascii="仿宋" w:eastAsia="仿宋" w:cs="仿宋"/>
          <w:color w:val="auto"/>
          <w:sz w:val="32"/>
        </w:rPr>
        <w:t>，</w:t>
      </w:r>
      <w:r>
        <w:rPr>
          <w:rFonts w:hint="eastAsia" w:ascii="仿宋" w:eastAsia="仿宋" w:cs="仿宋"/>
          <w:color w:val="auto"/>
          <w:sz w:val="32"/>
        </w:rPr>
        <w:t>并处</w:t>
      </w:r>
      <w:r>
        <w:rPr>
          <w:rFonts w:hint="eastAsia" w:ascii="仿宋" w:eastAsia="仿宋" w:cs="仿宋"/>
          <w:color w:val="auto"/>
          <w:sz w:val="32"/>
          <w:lang w:val="en-US" w:eastAsia="zh-CN"/>
        </w:rPr>
        <w:t>3.8</w:t>
      </w:r>
      <w:r>
        <w:rPr>
          <w:rFonts w:hint="eastAsia" w:ascii="仿宋" w:eastAsia="仿宋" w:cs="仿宋"/>
          <w:color w:val="auto"/>
          <w:sz w:val="32"/>
        </w:rPr>
        <w:t>万元以上</w:t>
      </w:r>
      <w:r>
        <w:rPr>
          <w:rFonts w:hint="eastAsia" w:ascii="仿宋" w:eastAsia="仿宋" w:cs="仿宋"/>
          <w:color w:val="auto"/>
          <w:sz w:val="32"/>
          <w:lang w:val="en-US" w:eastAsia="zh-CN"/>
        </w:rPr>
        <w:t>5</w:t>
      </w:r>
      <w:r>
        <w:rPr>
          <w:rFonts w:hint="eastAsia" w:ascii="仿宋" w:eastAsia="仿宋" w:cs="仿宋"/>
          <w:color w:val="auto"/>
          <w:sz w:val="32"/>
        </w:rPr>
        <w:t>万元以下罚款。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仿宋" w:eastAsia="仿宋" w:cs="仿宋"/>
          <w:color w:val="auto"/>
          <w:sz w:val="32"/>
        </w:rPr>
      </w:pPr>
      <w:r>
        <w:rPr>
          <w:rFonts w:hint="eastAsia" w:ascii="仿宋" w:eastAsia="仿宋" w:cs="仿宋"/>
          <w:color w:val="auto"/>
          <w:sz w:val="32"/>
        </w:rPr>
        <w:t>《医疗器械生产监督管理办法》第七十九条  有下列情形之一的，由药品监督管理部门依职责责令限期改正；拒不改正的，处1万元以上5万元以下罚款；情节严重的，处5万元以上10万元以下罚款：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（一）未按照本办法第十六条的规定办理医疗器械生产许可证登记事项变更的；</w:t>
      </w:r>
    </w:p>
    <w:p>
      <w:pPr>
        <w:keepNext w:val="0"/>
        <w:keepLines w:val="0"/>
        <w:pageBreakBefore w:val="0"/>
        <w:widowControl w:val="0"/>
        <w:kinsoku/>
        <w:wordWrap/>
        <w:overflowPunct/>
        <w:topLinePunct w:val="0"/>
        <w:autoSpaceDE/>
        <w:bidi w:val="0"/>
        <w:spacing w:line="560" w:lineRule="exact"/>
        <w:ind w:firstLine="644"/>
        <w:textAlignment w:val="auto"/>
        <w:rPr>
          <w:rFonts w:ascii="仿宋" w:eastAsia="仿宋" w:cs="仿宋"/>
          <w:color w:val="auto"/>
          <w:sz w:val="32"/>
        </w:rPr>
      </w:pPr>
      <w:r>
        <w:rPr>
          <w:rFonts w:hint="eastAsia" w:ascii="仿宋" w:eastAsia="仿宋" w:cs="仿宋"/>
          <w:color w:val="auto"/>
          <w:sz w:val="32"/>
        </w:rPr>
        <w:t>（二）未按照国家实施医疗器械唯一标识的有关要求，组织开展赋码、数据上传和维护更新等工作的。</w:t>
      </w:r>
    </w:p>
    <w:p>
      <w:pPr>
        <w:pStyle w:val="13"/>
        <w:keepNext w:val="0"/>
        <w:keepLines w:val="0"/>
        <w:pageBreakBefore w:val="0"/>
        <w:widowControl w:val="0"/>
        <w:bidi w:val="0"/>
        <w:ind w:firstLine="644"/>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6"/>
        <w:spacing w:line="560" w:lineRule="exact"/>
        <w:ind w:firstLine="640"/>
        <w:rPr>
          <w:rFonts w:hint="eastAsia" w:ascii="楷体" w:eastAsia="楷体" w:cs="楷体"/>
          <w:b w:val="0"/>
          <w:color w:val="auto"/>
          <w:sz w:val="32"/>
          <w:szCs w:val="32"/>
          <w:lang w:eastAsia="zh-CN"/>
        </w:rPr>
      </w:pPr>
      <w:r>
        <w:rPr>
          <w:rFonts w:hint="eastAsia" w:ascii="楷体" w:eastAsia="楷体" w:cs="楷体"/>
          <w:b w:val="0"/>
          <w:color w:val="auto"/>
          <w:sz w:val="32"/>
          <w:szCs w:val="32"/>
          <w:lang w:eastAsia="zh-CN"/>
        </w:rPr>
        <w:t>实施主体：</w:t>
      </w:r>
    </w:p>
    <w:p>
      <w:pPr>
        <w:pStyle w:val="6"/>
        <w:keepNext w:val="0"/>
        <w:keepLines w:val="0"/>
        <w:pageBreakBefore w:val="0"/>
        <w:widowControl w:val="0"/>
        <w:suppressAutoHyphens/>
        <w:bidi w:val="0"/>
        <w:spacing w:line="560" w:lineRule="exact"/>
        <w:ind w:firstLine="640" w:firstLineChars="200"/>
        <w:rPr>
          <w:rFonts w:hint="eastAsia" w:ascii="仿宋" w:eastAsia="仿宋"/>
          <w:b w:val="0"/>
          <w:color w:val="auto"/>
          <w:sz w:val="32"/>
          <w:szCs w:val="32"/>
        </w:rPr>
      </w:pPr>
      <w:r>
        <w:rPr>
          <w:rFonts w:hint="eastAsia" w:ascii="仿宋" w:eastAsia="仿宋"/>
          <w:b w:val="0"/>
          <w:color w:val="auto"/>
          <w:sz w:val="32"/>
          <w:szCs w:val="32"/>
          <w:highlight w:val="none"/>
        </w:rPr>
        <w:t>设区的市级以上负责药品监督管理的部门</w:t>
      </w:r>
      <w:r>
        <w:rPr>
          <w:rFonts w:hint="eastAsia" w:ascii="仿宋" w:eastAsia="仿宋"/>
          <w:b w:val="0"/>
          <w:color w:val="auto"/>
          <w:sz w:val="32"/>
          <w:szCs w:val="32"/>
          <w:highlight w:val="none"/>
          <w:lang w:eastAsia="zh-CN"/>
        </w:rPr>
        <w:t>。</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eastAsia="zh-CN"/>
        </w:rPr>
        <w:t>一百</w:t>
      </w:r>
      <w:r>
        <w:rPr>
          <w:rFonts w:hint="eastAsia" w:ascii="黑体" w:eastAsia="黑体" w:cs="仿宋"/>
          <w:color w:val="auto"/>
          <w:sz w:val="32"/>
          <w:lang w:val="en-US" w:eastAsia="zh-CN"/>
        </w:rPr>
        <w:t>二</w:t>
      </w:r>
      <w:r>
        <w:rPr>
          <w:rFonts w:ascii="黑体" w:eastAsia="黑体" w:cs="仿宋"/>
          <w:color w:val="auto"/>
          <w:sz w:val="32"/>
          <w:lang w:eastAsia="zh-CN"/>
        </w:rPr>
        <w:t>十三</w:t>
      </w:r>
      <w:r>
        <w:rPr>
          <w:rFonts w:hint="eastAsia" w:ascii="黑体" w:eastAsia="黑体" w:cs="仿宋"/>
          <w:color w:val="auto"/>
          <w:sz w:val="32"/>
        </w:rPr>
        <w:t xml:space="preserve">条 </w:t>
      </w:r>
      <w:r>
        <w:rPr>
          <w:rFonts w:hint="eastAsia" w:ascii="仿宋" w:eastAsia="仿宋" w:cs="仿宋"/>
          <w:color w:val="auto"/>
          <w:sz w:val="32"/>
        </w:rPr>
        <w:t>本条是对《医疗器械生产监督管理办法》第七十</w:t>
      </w:r>
      <w:r>
        <w:rPr>
          <w:rFonts w:hint="eastAsia" w:ascii="仿宋" w:eastAsia="仿宋" w:cs="仿宋"/>
          <w:color w:val="auto"/>
          <w:sz w:val="32"/>
          <w:lang w:eastAsia="zh-CN"/>
        </w:rPr>
        <w:t>九</w:t>
      </w:r>
      <w:r>
        <w:rPr>
          <w:rFonts w:hint="eastAsia" w:ascii="仿宋" w:eastAsia="仿宋" w:cs="仿宋"/>
          <w:color w:val="auto"/>
          <w:sz w:val="32"/>
        </w:rPr>
        <w:t>条 “处</w:t>
      </w:r>
      <w:r>
        <w:rPr>
          <w:rFonts w:hint="eastAsia" w:ascii="仿宋" w:eastAsia="仿宋" w:cs="仿宋"/>
          <w:color w:val="auto"/>
          <w:sz w:val="32"/>
          <w:lang w:val="en-US" w:eastAsia="zh-CN"/>
        </w:rPr>
        <w:t>5</w:t>
      </w:r>
      <w:r>
        <w:rPr>
          <w:rFonts w:hint="eastAsia" w:ascii="仿宋" w:eastAsia="仿宋" w:cs="仿宋"/>
          <w:color w:val="auto"/>
          <w:sz w:val="32"/>
        </w:rPr>
        <w:t>万元以上</w:t>
      </w:r>
      <w:r>
        <w:rPr>
          <w:rFonts w:hint="eastAsia" w:ascii="仿宋" w:eastAsia="仿宋" w:cs="仿宋"/>
          <w:color w:val="auto"/>
          <w:sz w:val="32"/>
          <w:lang w:val="en-US" w:eastAsia="zh-CN"/>
        </w:rPr>
        <w:t>10</w:t>
      </w:r>
      <w:r>
        <w:rPr>
          <w:rFonts w:hint="eastAsia" w:ascii="仿宋" w:eastAsia="仿宋" w:cs="仿宋"/>
          <w:color w:val="auto"/>
          <w:sz w:val="32"/>
        </w:rPr>
        <w:t>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lang w:eastAsia="zh-CN"/>
        </w:rPr>
        <w:t>本条</w:t>
      </w:r>
      <w:r>
        <w:rPr>
          <w:rFonts w:ascii="仿宋" w:eastAsia="仿宋" w:cs="仿宋"/>
          <w:color w:val="auto"/>
          <w:sz w:val="32"/>
          <w:lang w:eastAsia="zh-CN"/>
        </w:rPr>
        <w:t>款</w:t>
      </w:r>
      <w:r>
        <w:rPr>
          <w:rFonts w:hint="eastAsia" w:ascii="仿宋" w:eastAsia="仿宋" w:cs="仿宋"/>
          <w:color w:val="auto"/>
          <w:sz w:val="32"/>
          <w:lang w:eastAsia="zh-CN"/>
        </w:rPr>
        <w:t>不适用</w:t>
      </w:r>
      <w:r>
        <w:rPr>
          <w:rFonts w:hint="eastAsia" w:ascii="仿宋" w:eastAsia="仿宋" w:cs="仿宋"/>
          <w:color w:val="auto"/>
          <w:sz w:val="32"/>
        </w:rPr>
        <w:t>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符合裁量规则规定的从轻行政处罚情形的，并处</w:t>
      </w:r>
      <w:r>
        <w:rPr>
          <w:rFonts w:hint="eastAsia" w:ascii="仿宋" w:eastAsia="仿宋" w:cs="仿宋"/>
          <w:color w:val="auto"/>
          <w:sz w:val="32"/>
          <w:lang w:val="en-US" w:eastAsia="zh-CN"/>
        </w:rPr>
        <w:t>5</w:t>
      </w:r>
      <w:r>
        <w:rPr>
          <w:rFonts w:hint="eastAsia" w:ascii="仿宋" w:eastAsia="仿宋" w:cs="仿宋"/>
          <w:color w:val="auto"/>
          <w:sz w:val="32"/>
        </w:rPr>
        <w:t>万元以上</w:t>
      </w:r>
      <w:r>
        <w:rPr>
          <w:rFonts w:hint="eastAsia" w:ascii="仿宋" w:eastAsia="仿宋" w:cs="仿宋"/>
          <w:color w:val="auto"/>
          <w:sz w:val="32"/>
          <w:lang w:val="en-US" w:eastAsia="zh-CN"/>
        </w:rPr>
        <w:t>6.5</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w:t>
      </w:r>
      <w:r>
        <w:rPr>
          <w:rFonts w:ascii="仿宋" w:eastAsia="仿宋" w:cs="仿宋"/>
          <w:color w:val="auto"/>
          <w:sz w:val="32"/>
        </w:rPr>
        <w:t>一般</w:t>
      </w:r>
      <w:r>
        <w:rPr>
          <w:rFonts w:hint="eastAsia" w:ascii="仿宋" w:eastAsia="仿宋" w:cs="仿宋"/>
          <w:color w:val="auto"/>
          <w:sz w:val="32"/>
        </w:rPr>
        <w:t>行政处罚情形的，并处</w:t>
      </w:r>
      <w:r>
        <w:rPr>
          <w:rFonts w:hint="eastAsia" w:ascii="仿宋" w:eastAsia="仿宋" w:cs="仿宋"/>
          <w:color w:val="auto"/>
          <w:sz w:val="32"/>
          <w:lang w:val="en-US" w:eastAsia="zh-CN"/>
        </w:rPr>
        <w:t>6.5</w:t>
      </w:r>
      <w:r>
        <w:rPr>
          <w:rFonts w:hint="eastAsia" w:ascii="仿宋" w:eastAsia="仿宋" w:cs="仿宋"/>
          <w:color w:val="auto"/>
          <w:sz w:val="32"/>
        </w:rPr>
        <w:t>万元以上</w:t>
      </w:r>
      <w:r>
        <w:rPr>
          <w:rFonts w:hint="eastAsia" w:ascii="仿宋" w:eastAsia="仿宋" w:cs="仿宋"/>
          <w:color w:val="auto"/>
          <w:sz w:val="32"/>
          <w:lang w:val="en-US" w:eastAsia="zh-CN"/>
        </w:rPr>
        <w:t>8.5</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符合裁量规则规定的从重行政处罚情形的</w:t>
      </w:r>
      <w:r>
        <w:rPr>
          <w:rFonts w:ascii="仿宋" w:eastAsia="仿宋" w:cs="仿宋"/>
          <w:color w:val="auto"/>
          <w:sz w:val="32"/>
        </w:rPr>
        <w:t>，</w:t>
      </w:r>
      <w:r>
        <w:rPr>
          <w:rFonts w:hint="eastAsia" w:ascii="仿宋" w:eastAsia="仿宋" w:cs="仿宋"/>
          <w:color w:val="auto"/>
          <w:sz w:val="32"/>
        </w:rPr>
        <w:t>并处</w:t>
      </w:r>
      <w:r>
        <w:rPr>
          <w:rFonts w:hint="eastAsia" w:ascii="仿宋" w:eastAsia="仿宋" w:cs="仿宋"/>
          <w:color w:val="auto"/>
          <w:sz w:val="32"/>
          <w:lang w:val="en-US" w:eastAsia="zh-CN"/>
        </w:rPr>
        <w:t>8.5</w:t>
      </w:r>
      <w:r>
        <w:rPr>
          <w:rFonts w:hint="eastAsia" w:ascii="仿宋" w:eastAsia="仿宋" w:cs="仿宋"/>
          <w:color w:val="auto"/>
          <w:sz w:val="32"/>
        </w:rPr>
        <w:t>万元以上</w:t>
      </w:r>
      <w:r>
        <w:rPr>
          <w:rFonts w:hint="eastAsia" w:ascii="仿宋" w:eastAsia="仿宋" w:cs="仿宋"/>
          <w:color w:val="auto"/>
          <w:sz w:val="32"/>
          <w:lang w:val="en-US" w:eastAsia="zh-CN"/>
        </w:rPr>
        <w:t>10</w:t>
      </w:r>
      <w:r>
        <w:rPr>
          <w:rFonts w:hint="eastAsia" w:ascii="仿宋" w:eastAsia="仿宋" w:cs="仿宋"/>
          <w:color w:val="auto"/>
          <w:sz w:val="32"/>
        </w:rPr>
        <w:t>万元以下罚款。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仿宋" w:eastAsia="仿宋" w:cs="仿宋"/>
          <w:color w:val="auto"/>
          <w:sz w:val="32"/>
        </w:rPr>
      </w:pPr>
      <w:r>
        <w:rPr>
          <w:rFonts w:hint="eastAsia" w:ascii="仿宋" w:eastAsia="仿宋" w:cs="仿宋"/>
          <w:color w:val="auto"/>
          <w:sz w:val="32"/>
        </w:rPr>
        <w:t>《医疗器械生产监督管理办法》第七十九条  有下列情形之一的，由药品监督管理部门依职责责令限期改正；拒不改正的，处1万元以上5万元以下罚款；情节严重的，处5万元以上10万元以下罚款：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（一）未按照本办法第十六条的规定办理医疗器械生产许可证登记事项变更的；</w:t>
      </w:r>
    </w:p>
    <w:p>
      <w:pPr>
        <w:keepNext w:val="0"/>
        <w:keepLines w:val="0"/>
        <w:pageBreakBefore w:val="0"/>
        <w:widowControl w:val="0"/>
        <w:kinsoku/>
        <w:wordWrap/>
        <w:overflowPunct/>
        <w:topLinePunct w:val="0"/>
        <w:autoSpaceDE/>
        <w:bidi w:val="0"/>
        <w:spacing w:line="560" w:lineRule="exact"/>
        <w:ind w:firstLine="644"/>
        <w:textAlignment w:val="auto"/>
        <w:rPr>
          <w:rFonts w:ascii="仿宋" w:eastAsia="仿宋" w:cs="仿宋"/>
          <w:color w:val="auto"/>
          <w:sz w:val="32"/>
        </w:rPr>
      </w:pPr>
      <w:r>
        <w:rPr>
          <w:rFonts w:hint="eastAsia" w:ascii="仿宋" w:eastAsia="仿宋" w:cs="仿宋"/>
          <w:color w:val="auto"/>
          <w:sz w:val="32"/>
        </w:rPr>
        <w:t>（二）未按照国家实施医疗器械唯一标识的有关要求，组织开展赋码、数据上传和维护更新等工作的。</w:t>
      </w:r>
    </w:p>
    <w:p>
      <w:pPr>
        <w:pStyle w:val="13"/>
        <w:keepNext w:val="0"/>
        <w:keepLines w:val="0"/>
        <w:pageBreakBefore w:val="0"/>
        <w:widowControl w:val="0"/>
        <w:bidi w:val="0"/>
        <w:ind w:firstLine="644"/>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6"/>
        <w:spacing w:line="560" w:lineRule="exact"/>
        <w:ind w:firstLine="640"/>
        <w:rPr>
          <w:rFonts w:hint="eastAsia" w:ascii="楷体" w:eastAsia="楷体" w:cs="楷体"/>
          <w:b w:val="0"/>
          <w:color w:val="auto"/>
          <w:sz w:val="32"/>
          <w:szCs w:val="32"/>
          <w:lang w:eastAsia="zh-CN"/>
        </w:rPr>
      </w:pPr>
      <w:r>
        <w:rPr>
          <w:rFonts w:hint="eastAsia" w:ascii="楷体" w:eastAsia="楷体" w:cs="楷体"/>
          <w:b w:val="0"/>
          <w:color w:val="auto"/>
          <w:sz w:val="32"/>
          <w:szCs w:val="32"/>
          <w:lang w:eastAsia="zh-CN"/>
        </w:rPr>
        <w:t>实施主体：</w:t>
      </w:r>
    </w:p>
    <w:p>
      <w:pPr>
        <w:pStyle w:val="6"/>
        <w:keepNext w:val="0"/>
        <w:keepLines w:val="0"/>
        <w:pageBreakBefore w:val="0"/>
        <w:widowControl w:val="0"/>
        <w:suppressAutoHyphens/>
        <w:bidi w:val="0"/>
        <w:spacing w:line="560" w:lineRule="exact"/>
        <w:ind w:firstLine="640" w:firstLineChars="200"/>
        <w:rPr>
          <w:rFonts w:hint="eastAsia" w:ascii="仿宋" w:eastAsia="仿宋"/>
          <w:b w:val="0"/>
          <w:color w:val="auto"/>
          <w:sz w:val="32"/>
          <w:szCs w:val="32"/>
        </w:rPr>
      </w:pPr>
      <w:r>
        <w:rPr>
          <w:rFonts w:hint="eastAsia" w:ascii="仿宋" w:eastAsia="仿宋"/>
          <w:b w:val="0"/>
          <w:color w:val="auto"/>
          <w:sz w:val="32"/>
          <w:szCs w:val="32"/>
          <w:highlight w:val="none"/>
        </w:rPr>
        <w:t>设区的市级以上负责药品监督管理的部门</w:t>
      </w:r>
      <w:r>
        <w:rPr>
          <w:rFonts w:hint="eastAsia" w:ascii="仿宋" w:eastAsia="仿宋"/>
          <w:b w:val="0"/>
          <w:color w:val="auto"/>
          <w:sz w:val="32"/>
          <w:szCs w:val="32"/>
          <w:highlight w:val="none"/>
          <w:lang w:eastAsia="zh-CN"/>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eastAsia="黑体"/>
          <w:color w:val="auto"/>
          <w:lang w:val="en-US" w:eastAsia="zh-CN"/>
        </w:rPr>
      </w:pPr>
      <w:r>
        <w:rPr>
          <w:rFonts w:hint="eastAsia" w:ascii="黑体" w:eastAsia="黑体"/>
          <w:color w:val="auto"/>
          <w:szCs w:val="32"/>
          <w:lang w:eastAsia="zh-CN"/>
        </w:rPr>
        <w:t>十</w:t>
      </w:r>
      <w:r>
        <w:rPr>
          <w:rFonts w:hint="eastAsia" w:ascii="黑体" w:eastAsia="黑体"/>
          <w:color w:val="auto"/>
          <w:szCs w:val="32"/>
          <w:lang w:val="en-US" w:eastAsia="zh-CN"/>
        </w:rPr>
        <w:t>五</w:t>
      </w:r>
      <w:r>
        <w:rPr>
          <w:rFonts w:ascii="黑体" w:eastAsia="黑体"/>
          <w:color w:val="auto"/>
          <w:szCs w:val="32"/>
        </w:rPr>
        <w:t>、</w:t>
      </w:r>
      <w:r>
        <w:rPr>
          <w:rFonts w:hint="eastAsia" w:ascii="黑体" w:eastAsia="黑体"/>
          <w:color w:val="auto"/>
          <w:szCs w:val="32"/>
        </w:rPr>
        <w:t>《</w:t>
      </w:r>
      <w:r>
        <w:rPr>
          <w:rFonts w:hint="eastAsia" w:ascii="黑体" w:eastAsia="黑体"/>
          <w:color w:val="auto"/>
          <w:szCs w:val="32"/>
          <w:lang w:eastAsia="zh-CN"/>
        </w:rPr>
        <w:t>医疗器械经营监督管理办法</w:t>
      </w:r>
      <w:r>
        <w:rPr>
          <w:rFonts w:hint="eastAsia" w:ascii="黑体" w:eastAsia="黑体"/>
          <w:color w:val="auto"/>
          <w:szCs w:val="32"/>
        </w:rPr>
        <w:t>》（</w:t>
      </w:r>
      <w:r>
        <w:rPr>
          <w:rFonts w:hint="eastAsia" w:ascii="黑体" w:eastAsia="黑体"/>
          <w:color w:val="auto"/>
          <w:szCs w:val="32"/>
          <w:lang w:eastAsia="zh-CN"/>
        </w:rPr>
        <w:t>国家市场监督管理总局</w:t>
      </w:r>
      <w:r>
        <w:rPr>
          <w:rFonts w:hint="eastAsia" w:ascii="黑体" w:eastAsia="黑体"/>
          <w:color w:val="auto"/>
          <w:szCs w:val="32"/>
        </w:rPr>
        <w:t>第</w:t>
      </w:r>
      <w:r>
        <w:rPr>
          <w:rFonts w:hint="eastAsia" w:ascii="黑体" w:eastAsia="黑体"/>
          <w:color w:val="auto"/>
          <w:szCs w:val="32"/>
          <w:lang w:val="en-US" w:eastAsia="zh-CN"/>
        </w:rPr>
        <w:t>54</w:t>
      </w:r>
      <w:r>
        <w:rPr>
          <w:rFonts w:hint="eastAsia" w:ascii="黑体" w:eastAsia="黑体"/>
          <w:color w:val="auto"/>
          <w:szCs w:val="32"/>
        </w:rPr>
        <w:t>号</w:t>
      </w:r>
      <w:r>
        <w:rPr>
          <w:rFonts w:hint="eastAsia" w:ascii="黑体" w:eastAsia="黑体"/>
          <w:color w:val="auto"/>
          <w:szCs w:val="32"/>
          <w:lang w:eastAsia="zh-CN"/>
        </w:rPr>
        <w:t>，</w:t>
      </w:r>
      <w:r>
        <w:rPr>
          <w:rFonts w:hint="eastAsia" w:ascii="黑体" w:eastAsia="黑体" w:cs="仿宋_GB2312"/>
          <w:color w:val="auto"/>
          <w:szCs w:val="32"/>
        </w:rPr>
        <w:t>202</w:t>
      </w:r>
      <w:r>
        <w:rPr>
          <w:rFonts w:hint="eastAsia" w:ascii="黑体" w:eastAsia="黑体" w:cs="仿宋_GB2312"/>
          <w:color w:val="auto"/>
          <w:szCs w:val="32"/>
          <w:lang w:val="en-US" w:eastAsia="zh-CN"/>
        </w:rPr>
        <w:t>2年3月10日</w:t>
      </w:r>
      <w:r>
        <w:rPr>
          <w:rFonts w:hint="eastAsia" w:ascii="黑体" w:eastAsia="黑体"/>
          <w:color w:val="auto"/>
          <w:szCs w:val="32"/>
        </w:rPr>
        <w:t>）</w:t>
      </w:r>
      <w:r>
        <w:rPr>
          <w:rFonts w:hint="eastAsia" w:ascii="黑体" w:eastAsia="黑体"/>
          <w:color w:val="auto"/>
          <w:szCs w:val="32"/>
          <w:lang w:eastAsia="zh-CN"/>
        </w:rPr>
        <w:t>，</w:t>
      </w:r>
      <w:r>
        <w:rPr>
          <w:rFonts w:hint="eastAsia" w:ascii="黑体" w:eastAsia="黑体"/>
          <w:color w:val="auto"/>
          <w:szCs w:val="32"/>
        </w:rPr>
        <w:t>国家市场监督管理总局令第</w:t>
      </w:r>
      <w:r>
        <w:rPr>
          <w:rFonts w:hint="eastAsia" w:ascii="黑体" w:eastAsia="黑体"/>
          <w:color w:val="auto"/>
          <w:szCs w:val="32"/>
          <w:lang w:val="en-US" w:eastAsia="zh-CN"/>
        </w:rPr>
        <w:t>54</w:t>
      </w:r>
      <w:r>
        <w:rPr>
          <w:rFonts w:hint="eastAsia" w:ascii="黑体" w:eastAsia="黑体"/>
          <w:color w:val="auto"/>
          <w:szCs w:val="32"/>
        </w:rPr>
        <w:t>号公布</w:t>
      </w:r>
      <w:r>
        <w:rPr>
          <w:rFonts w:hint="eastAsia" w:ascii="黑体" w:eastAsia="黑体"/>
          <w:color w:val="auto"/>
          <w:szCs w:val="32"/>
          <w:lang w:eastAsia="zh-CN"/>
        </w:rPr>
        <w:t>，</w:t>
      </w:r>
      <w:r>
        <w:rPr>
          <w:rFonts w:hint="eastAsia" w:ascii="黑体" w:eastAsia="黑体"/>
          <w:color w:val="auto"/>
          <w:szCs w:val="32"/>
        </w:rPr>
        <w:t>自202</w:t>
      </w:r>
      <w:r>
        <w:rPr>
          <w:rFonts w:hint="eastAsia" w:ascii="黑体" w:eastAsia="黑体"/>
          <w:color w:val="auto"/>
          <w:szCs w:val="32"/>
          <w:lang w:val="en-US" w:eastAsia="zh-CN"/>
        </w:rPr>
        <w:t>2</w:t>
      </w:r>
      <w:r>
        <w:rPr>
          <w:rFonts w:hint="eastAsia" w:ascii="黑体" w:eastAsia="黑体"/>
          <w:color w:val="auto"/>
          <w:szCs w:val="32"/>
        </w:rPr>
        <w:t>年</w:t>
      </w:r>
      <w:r>
        <w:rPr>
          <w:rFonts w:hint="eastAsia" w:ascii="黑体" w:eastAsia="黑体"/>
          <w:color w:val="auto"/>
          <w:szCs w:val="32"/>
          <w:lang w:val="en-US" w:eastAsia="zh-CN"/>
        </w:rPr>
        <w:t>5</w:t>
      </w:r>
      <w:r>
        <w:rPr>
          <w:rFonts w:hint="eastAsia" w:ascii="黑体" w:eastAsia="黑体"/>
          <w:color w:val="auto"/>
          <w:szCs w:val="32"/>
        </w:rPr>
        <w:t>月1日起施行</w:t>
      </w:r>
      <w:r>
        <w:rPr>
          <w:rFonts w:hint="eastAsia" w:ascii="黑体" w:eastAsia="黑体"/>
          <w:color w:val="auto"/>
          <w:szCs w:val="32"/>
          <w:lang w:eastAsia="zh-CN"/>
        </w:rPr>
        <w:t>。</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eastAsia="zh-CN"/>
        </w:rPr>
        <w:t>一百</w:t>
      </w:r>
      <w:r>
        <w:rPr>
          <w:rFonts w:hint="eastAsia" w:ascii="黑体" w:eastAsia="黑体" w:cs="仿宋"/>
          <w:color w:val="auto"/>
          <w:sz w:val="32"/>
          <w:lang w:val="en-US" w:eastAsia="zh-CN"/>
        </w:rPr>
        <w:t>二</w:t>
      </w:r>
      <w:r>
        <w:rPr>
          <w:rFonts w:ascii="黑体" w:eastAsia="黑体" w:cs="仿宋"/>
          <w:color w:val="auto"/>
          <w:sz w:val="32"/>
          <w:lang w:eastAsia="zh-CN"/>
        </w:rPr>
        <w:t>十四</w:t>
      </w:r>
      <w:r>
        <w:rPr>
          <w:rFonts w:hint="eastAsia" w:ascii="黑体" w:eastAsia="黑体" w:cs="仿宋"/>
          <w:color w:val="auto"/>
          <w:sz w:val="32"/>
        </w:rPr>
        <w:t>条</w:t>
      </w:r>
      <w:r>
        <w:rPr>
          <w:rFonts w:hint="eastAsia" w:ascii="黑体" w:eastAsia="黑体" w:cs="仿宋"/>
          <w:color w:val="auto"/>
          <w:sz w:val="32"/>
          <w:lang w:val="en-US" w:eastAsia="zh-CN"/>
        </w:rPr>
        <w:t xml:space="preserve"> </w:t>
      </w:r>
      <w:r>
        <w:rPr>
          <w:rFonts w:hint="eastAsia" w:ascii="仿宋" w:eastAsia="仿宋" w:cs="仿宋"/>
          <w:color w:val="auto"/>
          <w:sz w:val="32"/>
        </w:rPr>
        <w:t>本条是对《医疗器械</w:t>
      </w:r>
      <w:r>
        <w:rPr>
          <w:rFonts w:hint="eastAsia" w:ascii="仿宋" w:eastAsia="仿宋" w:cs="仿宋"/>
          <w:color w:val="auto"/>
          <w:sz w:val="32"/>
          <w:lang w:eastAsia="zh-CN"/>
        </w:rPr>
        <w:t>经营</w:t>
      </w:r>
      <w:r>
        <w:rPr>
          <w:rFonts w:hint="eastAsia" w:ascii="仿宋" w:eastAsia="仿宋" w:cs="仿宋"/>
          <w:color w:val="auto"/>
          <w:sz w:val="32"/>
        </w:rPr>
        <w:t>监督管理办法》第</w:t>
      </w:r>
      <w:r>
        <w:rPr>
          <w:rFonts w:hint="eastAsia" w:ascii="仿宋" w:eastAsia="仿宋" w:cs="仿宋"/>
          <w:color w:val="auto"/>
          <w:sz w:val="32"/>
          <w:lang w:eastAsia="zh-CN"/>
        </w:rPr>
        <w:t>六十六</w:t>
      </w:r>
      <w:r>
        <w:rPr>
          <w:rFonts w:hint="eastAsia" w:ascii="仿宋" w:eastAsia="仿宋" w:cs="仿宋"/>
          <w:color w:val="auto"/>
          <w:sz w:val="32"/>
        </w:rPr>
        <w:t>条“处</w:t>
      </w:r>
      <w:r>
        <w:rPr>
          <w:rFonts w:hint="eastAsia" w:ascii="仿宋" w:eastAsia="仿宋" w:cs="仿宋"/>
          <w:color w:val="auto"/>
          <w:sz w:val="32"/>
          <w:lang w:val="en-US" w:eastAsia="zh-CN"/>
        </w:rPr>
        <w:t>1</w:t>
      </w:r>
      <w:r>
        <w:rPr>
          <w:rFonts w:hint="eastAsia" w:ascii="仿宋" w:eastAsia="仿宋" w:cs="仿宋"/>
          <w:color w:val="auto"/>
          <w:sz w:val="32"/>
        </w:rPr>
        <w:t>万元以上</w:t>
      </w:r>
      <w:r>
        <w:rPr>
          <w:rFonts w:hint="eastAsia" w:ascii="仿宋" w:eastAsia="仿宋" w:cs="仿宋"/>
          <w:color w:val="auto"/>
          <w:sz w:val="32"/>
          <w:lang w:val="en-US" w:eastAsia="zh-CN"/>
        </w:rPr>
        <w:t>5</w:t>
      </w:r>
      <w:r>
        <w:rPr>
          <w:rFonts w:hint="eastAsia" w:ascii="仿宋" w:eastAsia="仿宋" w:cs="仿宋"/>
          <w:color w:val="auto"/>
          <w:sz w:val="32"/>
        </w:rPr>
        <w:t>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符合裁量规则规定的减轻行政处罚情形的，并处</w:t>
      </w:r>
      <w:r>
        <w:rPr>
          <w:rFonts w:hint="eastAsia" w:ascii="仿宋" w:eastAsia="仿宋" w:cs="仿宋"/>
          <w:color w:val="auto"/>
          <w:sz w:val="32"/>
          <w:lang w:val="en-US" w:eastAsia="zh-CN"/>
        </w:rPr>
        <w:t>1</w:t>
      </w:r>
      <w:r>
        <w:rPr>
          <w:rFonts w:hint="eastAsia" w:ascii="仿宋" w:eastAsia="仿宋" w:cs="仿宋"/>
          <w:color w:val="auto"/>
          <w:sz w:val="32"/>
        </w:rPr>
        <w:t>千元以上</w:t>
      </w:r>
      <w:r>
        <w:rPr>
          <w:rFonts w:hint="eastAsia" w:ascii="仿宋" w:eastAsia="仿宋" w:cs="仿宋"/>
          <w:color w:val="auto"/>
          <w:sz w:val="32"/>
          <w:lang w:val="en-US" w:eastAsia="zh-CN"/>
        </w:rPr>
        <w:t>1</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符合裁量规则规定的从轻行政处罚情形的，并处</w:t>
      </w:r>
      <w:r>
        <w:rPr>
          <w:rFonts w:hint="eastAsia" w:ascii="仿宋" w:eastAsia="仿宋" w:cs="仿宋"/>
          <w:color w:val="auto"/>
          <w:sz w:val="32"/>
          <w:lang w:val="en-US" w:eastAsia="zh-CN"/>
        </w:rPr>
        <w:t>1</w:t>
      </w:r>
      <w:r>
        <w:rPr>
          <w:rFonts w:hint="eastAsia" w:ascii="仿宋" w:eastAsia="仿宋" w:cs="仿宋"/>
          <w:color w:val="auto"/>
          <w:sz w:val="32"/>
        </w:rPr>
        <w:t>万元以上</w:t>
      </w:r>
      <w:r>
        <w:rPr>
          <w:rFonts w:hint="eastAsia" w:ascii="仿宋" w:eastAsia="仿宋" w:cs="仿宋"/>
          <w:color w:val="auto"/>
          <w:sz w:val="32"/>
          <w:lang w:val="en-US" w:eastAsia="zh-CN"/>
        </w:rPr>
        <w:t>2.2</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w:t>
      </w:r>
      <w:r>
        <w:rPr>
          <w:rFonts w:ascii="仿宋" w:eastAsia="仿宋" w:cs="仿宋"/>
          <w:color w:val="auto"/>
          <w:sz w:val="32"/>
        </w:rPr>
        <w:t>一般</w:t>
      </w:r>
      <w:r>
        <w:rPr>
          <w:rFonts w:hint="eastAsia" w:ascii="仿宋" w:eastAsia="仿宋" w:cs="仿宋"/>
          <w:color w:val="auto"/>
          <w:sz w:val="32"/>
        </w:rPr>
        <w:t>行政处罚情形的，并处</w:t>
      </w:r>
      <w:r>
        <w:rPr>
          <w:rFonts w:hint="eastAsia" w:ascii="仿宋" w:eastAsia="仿宋" w:cs="仿宋"/>
          <w:color w:val="auto"/>
          <w:sz w:val="32"/>
          <w:lang w:val="en-US" w:eastAsia="zh-CN"/>
        </w:rPr>
        <w:t>2.2</w:t>
      </w:r>
      <w:r>
        <w:rPr>
          <w:rFonts w:hint="eastAsia" w:ascii="仿宋" w:eastAsia="仿宋" w:cs="仿宋"/>
          <w:color w:val="auto"/>
          <w:sz w:val="32"/>
        </w:rPr>
        <w:t>万元以上</w:t>
      </w:r>
      <w:r>
        <w:rPr>
          <w:rFonts w:hint="eastAsia" w:ascii="仿宋" w:eastAsia="仿宋" w:cs="仿宋"/>
          <w:color w:val="auto"/>
          <w:sz w:val="32"/>
          <w:lang w:val="en-US" w:eastAsia="zh-CN"/>
        </w:rPr>
        <w:t>3.8</w:t>
      </w:r>
      <w:r>
        <w:rPr>
          <w:rFonts w:hint="eastAsia" w:ascii="仿宋" w:eastAsia="仿宋" w:cs="仿宋"/>
          <w:color w:val="auto"/>
          <w:sz w:val="32"/>
        </w:rPr>
        <w:t>万元以下罚款。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仿宋" w:eastAsia="仿宋" w:cs="仿宋"/>
          <w:color w:val="auto"/>
          <w:sz w:val="32"/>
        </w:rPr>
      </w:pPr>
      <w:r>
        <w:rPr>
          <w:rFonts w:hint="eastAsia" w:ascii="仿宋" w:eastAsia="仿宋" w:cs="仿宋"/>
          <w:color w:val="auto"/>
          <w:sz w:val="32"/>
        </w:rPr>
        <w:t>符合裁量规则规定的从重行政处罚情形的</w:t>
      </w:r>
      <w:r>
        <w:rPr>
          <w:rFonts w:ascii="仿宋" w:eastAsia="仿宋" w:cs="仿宋"/>
          <w:color w:val="auto"/>
          <w:sz w:val="32"/>
        </w:rPr>
        <w:t>，</w:t>
      </w:r>
      <w:r>
        <w:rPr>
          <w:rFonts w:hint="eastAsia" w:ascii="仿宋" w:eastAsia="仿宋" w:cs="仿宋"/>
          <w:color w:val="auto"/>
          <w:sz w:val="32"/>
        </w:rPr>
        <w:t>并处</w:t>
      </w:r>
      <w:r>
        <w:rPr>
          <w:rFonts w:hint="eastAsia" w:ascii="仿宋" w:eastAsia="仿宋" w:cs="仿宋"/>
          <w:color w:val="auto"/>
          <w:sz w:val="32"/>
          <w:lang w:val="en-US" w:eastAsia="zh-CN"/>
        </w:rPr>
        <w:t>3.8</w:t>
      </w:r>
      <w:r>
        <w:rPr>
          <w:rFonts w:hint="eastAsia" w:ascii="仿宋" w:eastAsia="仿宋" w:cs="仿宋"/>
          <w:color w:val="auto"/>
          <w:sz w:val="32"/>
        </w:rPr>
        <w:t>万元以上</w:t>
      </w:r>
      <w:r>
        <w:rPr>
          <w:rFonts w:hint="eastAsia" w:ascii="仿宋" w:eastAsia="仿宋" w:cs="仿宋"/>
          <w:color w:val="auto"/>
          <w:sz w:val="32"/>
          <w:lang w:val="en-US" w:eastAsia="zh-CN"/>
        </w:rPr>
        <w:t>5</w:t>
      </w:r>
      <w:r>
        <w:rPr>
          <w:rFonts w:hint="eastAsia" w:ascii="仿宋" w:eastAsia="仿宋" w:cs="仿宋"/>
          <w:color w:val="auto"/>
          <w:sz w:val="32"/>
        </w:rPr>
        <w:t>万元以下罚款。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w:t>
      </w:r>
      <w:r>
        <w:rPr>
          <w:rFonts w:hint="eastAsia" w:ascii="仿宋" w:eastAsia="仿宋" w:cs="仿宋"/>
          <w:color w:val="auto"/>
          <w:sz w:val="32"/>
          <w:lang w:eastAsia="zh-CN"/>
        </w:rPr>
        <w:t>经营</w:t>
      </w:r>
      <w:r>
        <w:rPr>
          <w:rFonts w:hint="eastAsia" w:ascii="仿宋" w:eastAsia="仿宋" w:cs="仿宋"/>
          <w:color w:val="auto"/>
          <w:sz w:val="32"/>
        </w:rPr>
        <w:t>监督管理办法》第六十六条  有下列情形之一的，责令限期改正，并处1万元以上5万元以下罚款；情节严重的，处5万元以上10万元以下罚款；造成危害后果的，处10万元以上20万元以下罚款：</w:t>
      </w:r>
    </w:p>
    <w:p>
      <w:pPr>
        <w:keepNext w:val="0"/>
        <w:keepLines w:val="0"/>
        <w:pageBreakBefore w:val="0"/>
        <w:widowControl w:val="0"/>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（一）第三类医疗器械经营企业擅自变更经营场所、经营范围、经营方式、库房地址；</w:t>
      </w:r>
    </w:p>
    <w:p>
      <w:pPr>
        <w:keepNext w:val="0"/>
        <w:keepLines w:val="0"/>
        <w:pageBreakBefore w:val="0"/>
        <w:widowControl w:val="0"/>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（二）医疗器械经营许可证有效期届满后，未依法办理延续手续仍继续从事医疗器械经营活动。</w:t>
      </w:r>
    </w:p>
    <w:p>
      <w:pPr>
        <w:keepNext w:val="0"/>
        <w:keepLines w:val="0"/>
        <w:pageBreakBefore w:val="0"/>
        <w:widowControl w:val="0"/>
        <w:kinsoku/>
        <w:wordWrap/>
        <w:overflowPunct/>
        <w:topLinePunct w:val="0"/>
        <w:autoSpaceDE/>
        <w:bidi w:val="0"/>
        <w:spacing w:line="560" w:lineRule="exact"/>
        <w:ind w:firstLine="644"/>
        <w:textAlignment w:val="auto"/>
        <w:rPr>
          <w:rFonts w:ascii="仿宋" w:eastAsia="仿宋" w:cs="仿宋"/>
          <w:color w:val="auto"/>
          <w:sz w:val="32"/>
        </w:rPr>
      </w:pPr>
      <w:r>
        <w:rPr>
          <w:rFonts w:hint="eastAsia" w:ascii="仿宋" w:eastAsia="仿宋" w:cs="仿宋"/>
          <w:color w:val="auto"/>
          <w:sz w:val="32"/>
        </w:rPr>
        <w:t>未经许可从事第三类医疗器械经营活动的，依照医疗器械监督管理条例第八十一条的规定处罚。</w:t>
      </w:r>
    </w:p>
    <w:p>
      <w:pPr>
        <w:pStyle w:val="13"/>
        <w:keepNext w:val="0"/>
        <w:keepLines w:val="0"/>
        <w:pageBreakBefore w:val="0"/>
        <w:widowControl w:val="0"/>
        <w:bidi w:val="0"/>
        <w:ind w:firstLine="644"/>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val="0"/>
        <w:bidi w:val="0"/>
        <w:ind w:firstLine="644"/>
        <w:rPr>
          <w:rFonts w:hint="eastAsia" w:ascii="楷体" w:eastAsia="楷体" w:cs="楷体"/>
          <w:b w:val="0"/>
          <w:color w:val="auto"/>
          <w:sz w:val="32"/>
          <w:szCs w:val="32"/>
          <w:highlight w:val="none"/>
        </w:rPr>
      </w:pPr>
      <w:r>
        <w:rPr>
          <w:rFonts w:hint="eastAsia" w:ascii="楷体" w:eastAsia="楷体" w:cs="楷体"/>
          <w:b w:val="0"/>
          <w:color w:val="auto"/>
          <w:sz w:val="32"/>
          <w:szCs w:val="32"/>
          <w:highlight w:val="none"/>
        </w:rPr>
        <w:t>实施主体：</w:t>
      </w:r>
    </w:p>
    <w:p>
      <w:pPr>
        <w:pStyle w:val="13"/>
        <w:keepNext w:val="0"/>
        <w:keepLines w:val="0"/>
        <w:pageBreakBefore w:val="0"/>
        <w:widowControl w:val="0"/>
        <w:bidi w:val="0"/>
        <w:ind w:firstLine="644"/>
        <w:rPr>
          <w:rFonts w:hint="eastAsia" w:ascii="仿宋" w:eastAsia="仿宋"/>
          <w:b w:val="0"/>
          <w:color w:val="auto"/>
          <w:sz w:val="32"/>
          <w:szCs w:val="32"/>
        </w:rPr>
      </w:pPr>
      <w:r>
        <w:rPr>
          <w:rFonts w:hint="eastAsia" w:ascii="仿宋" w:eastAsia="仿宋"/>
          <w:b w:val="0"/>
          <w:color w:val="auto"/>
          <w:sz w:val="32"/>
          <w:szCs w:val="32"/>
          <w:highlight w:val="none"/>
        </w:rPr>
        <w:t>县级以上负责药品监督管理的部门</w:t>
      </w:r>
      <w:r>
        <w:rPr>
          <w:rFonts w:hint="eastAsia" w:ascii="仿宋" w:eastAsia="仿宋"/>
          <w:b w:val="0"/>
          <w:color w:val="auto"/>
          <w:sz w:val="32"/>
          <w:szCs w:val="32"/>
          <w:highlight w:val="none"/>
          <w:lang w:eastAsia="zh-CN"/>
        </w:rPr>
        <w:t>。</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eastAsia="zh-CN"/>
        </w:rPr>
        <w:t>一百</w:t>
      </w:r>
      <w:r>
        <w:rPr>
          <w:rFonts w:hint="eastAsia" w:ascii="黑体" w:eastAsia="黑体" w:cs="仿宋"/>
          <w:color w:val="auto"/>
          <w:sz w:val="32"/>
          <w:lang w:val="en-US" w:eastAsia="zh-CN"/>
        </w:rPr>
        <w:t>二</w:t>
      </w:r>
      <w:r>
        <w:rPr>
          <w:rFonts w:ascii="黑体" w:eastAsia="黑体" w:cs="仿宋"/>
          <w:color w:val="auto"/>
          <w:sz w:val="32"/>
          <w:lang w:eastAsia="zh-CN"/>
        </w:rPr>
        <w:t>十五</w:t>
      </w:r>
      <w:r>
        <w:rPr>
          <w:rFonts w:hint="eastAsia" w:ascii="黑体" w:eastAsia="黑体" w:cs="仿宋"/>
          <w:color w:val="auto"/>
          <w:sz w:val="32"/>
        </w:rPr>
        <w:t>条</w:t>
      </w:r>
      <w:r>
        <w:rPr>
          <w:rFonts w:hint="eastAsia" w:ascii="仿宋" w:eastAsia="仿宋" w:cs="仿宋"/>
          <w:color w:val="auto"/>
          <w:sz w:val="32"/>
        </w:rPr>
        <w:t xml:space="preserve"> 本条是对《医疗器械</w:t>
      </w:r>
      <w:r>
        <w:rPr>
          <w:rFonts w:hint="eastAsia" w:ascii="仿宋" w:eastAsia="仿宋" w:cs="仿宋"/>
          <w:color w:val="auto"/>
          <w:sz w:val="32"/>
          <w:lang w:eastAsia="zh-CN"/>
        </w:rPr>
        <w:t>经营</w:t>
      </w:r>
      <w:r>
        <w:rPr>
          <w:rFonts w:hint="eastAsia" w:ascii="仿宋" w:eastAsia="仿宋" w:cs="仿宋"/>
          <w:color w:val="auto"/>
          <w:sz w:val="32"/>
        </w:rPr>
        <w:t>监督管理办法》第</w:t>
      </w:r>
      <w:r>
        <w:rPr>
          <w:rFonts w:hint="eastAsia" w:ascii="仿宋" w:eastAsia="仿宋" w:cs="仿宋"/>
          <w:color w:val="auto"/>
          <w:sz w:val="32"/>
          <w:lang w:eastAsia="zh-CN"/>
        </w:rPr>
        <w:t>六十六</w:t>
      </w:r>
      <w:r>
        <w:rPr>
          <w:rFonts w:hint="eastAsia" w:ascii="仿宋" w:eastAsia="仿宋" w:cs="仿宋"/>
          <w:color w:val="auto"/>
          <w:sz w:val="32"/>
        </w:rPr>
        <w:t>条 “处</w:t>
      </w:r>
      <w:r>
        <w:rPr>
          <w:rFonts w:hint="eastAsia" w:ascii="仿宋" w:eastAsia="仿宋" w:cs="仿宋"/>
          <w:color w:val="auto"/>
          <w:sz w:val="32"/>
          <w:lang w:val="en-US" w:eastAsia="zh-CN"/>
        </w:rPr>
        <w:t>5</w:t>
      </w:r>
      <w:r>
        <w:rPr>
          <w:rFonts w:hint="eastAsia" w:ascii="仿宋" w:eastAsia="仿宋" w:cs="仿宋"/>
          <w:color w:val="auto"/>
          <w:sz w:val="32"/>
        </w:rPr>
        <w:t>万元以上</w:t>
      </w:r>
      <w:r>
        <w:rPr>
          <w:rFonts w:hint="eastAsia" w:ascii="仿宋" w:eastAsia="仿宋" w:cs="仿宋"/>
          <w:color w:val="auto"/>
          <w:sz w:val="32"/>
          <w:lang w:val="en-US" w:eastAsia="zh-CN"/>
        </w:rPr>
        <w:t>10</w:t>
      </w:r>
      <w:r>
        <w:rPr>
          <w:rFonts w:hint="eastAsia" w:ascii="仿宋" w:eastAsia="仿宋" w:cs="仿宋"/>
          <w:color w:val="auto"/>
          <w:sz w:val="32"/>
        </w:rPr>
        <w:t>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color w:val="auto"/>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符合裁量规则规定的从轻行政处罚情形的，并处</w:t>
      </w:r>
      <w:r>
        <w:rPr>
          <w:rFonts w:hint="eastAsia" w:ascii="仿宋" w:eastAsia="仿宋" w:cs="仿宋"/>
          <w:color w:val="auto"/>
          <w:sz w:val="32"/>
          <w:lang w:val="en-US" w:eastAsia="zh-CN"/>
        </w:rPr>
        <w:t>5</w:t>
      </w:r>
      <w:r>
        <w:rPr>
          <w:rFonts w:hint="eastAsia" w:ascii="仿宋" w:eastAsia="仿宋" w:cs="仿宋"/>
          <w:color w:val="auto"/>
          <w:sz w:val="32"/>
        </w:rPr>
        <w:t>万元以上</w:t>
      </w:r>
      <w:r>
        <w:rPr>
          <w:rFonts w:hint="eastAsia" w:ascii="仿宋" w:eastAsia="仿宋" w:cs="仿宋"/>
          <w:color w:val="auto"/>
          <w:sz w:val="32"/>
          <w:lang w:val="en-US" w:eastAsia="zh-CN"/>
        </w:rPr>
        <w:t>6.5</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w:t>
      </w:r>
      <w:r>
        <w:rPr>
          <w:rFonts w:ascii="仿宋" w:eastAsia="仿宋" w:cs="仿宋"/>
          <w:color w:val="auto"/>
          <w:sz w:val="32"/>
        </w:rPr>
        <w:t>一般</w:t>
      </w:r>
      <w:r>
        <w:rPr>
          <w:rFonts w:hint="eastAsia" w:ascii="仿宋" w:eastAsia="仿宋" w:cs="仿宋"/>
          <w:color w:val="auto"/>
          <w:sz w:val="32"/>
        </w:rPr>
        <w:t>行政处罚情形的，并处</w:t>
      </w:r>
      <w:r>
        <w:rPr>
          <w:rFonts w:hint="eastAsia" w:ascii="仿宋" w:eastAsia="仿宋" w:cs="仿宋"/>
          <w:color w:val="auto"/>
          <w:sz w:val="32"/>
          <w:lang w:val="en-US" w:eastAsia="zh-CN"/>
        </w:rPr>
        <w:t>6.5</w:t>
      </w:r>
      <w:r>
        <w:rPr>
          <w:rFonts w:hint="eastAsia" w:ascii="仿宋" w:eastAsia="仿宋" w:cs="仿宋"/>
          <w:color w:val="auto"/>
          <w:sz w:val="32"/>
        </w:rPr>
        <w:t>万元以上</w:t>
      </w:r>
      <w:r>
        <w:rPr>
          <w:rFonts w:hint="eastAsia" w:ascii="仿宋" w:eastAsia="仿宋" w:cs="仿宋"/>
          <w:color w:val="auto"/>
          <w:sz w:val="32"/>
          <w:lang w:val="en-US" w:eastAsia="zh-CN"/>
        </w:rPr>
        <w:t>8.5</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符合裁量规则规定的从重行政处罚情形的</w:t>
      </w:r>
      <w:r>
        <w:rPr>
          <w:rFonts w:ascii="仿宋" w:eastAsia="仿宋" w:cs="仿宋"/>
          <w:color w:val="auto"/>
          <w:sz w:val="32"/>
        </w:rPr>
        <w:t>，</w:t>
      </w:r>
      <w:r>
        <w:rPr>
          <w:rFonts w:hint="eastAsia" w:ascii="仿宋" w:eastAsia="仿宋" w:cs="仿宋"/>
          <w:color w:val="auto"/>
          <w:sz w:val="32"/>
        </w:rPr>
        <w:t>并处</w:t>
      </w:r>
      <w:r>
        <w:rPr>
          <w:rFonts w:hint="eastAsia" w:ascii="仿宋" w:eastAsia="仿宋" w:cs="仿宋"/>
          <w:color w:val="auto"/>
          <w:sz w:val="32"/>
          <w:lang w:val="en-US" w:eastAsia="zh-CN"/>
        </w:rPr>
        <w:t>8.5</w:t>
      </w:r>
      <w:r>
        <w:rPr>
          <w:rFonts w:hint="eastAsia" w:ascii="仿宋" w:eastAsia="仿宋" w:cs="仿宋"/>
          <w:color w:val="auto"/>
          <w:sz w:val="32"/>
        </w:rPr>
        <w:t>万元以上</w:t>
      </w:r>
      <w:r>
        <w:rPr>
          <w:rFonts w:hint="eastAsia" w:ascii="仿宋" w:eastAsia="仿宋" w:cs="仿宋"/>
          <w:color w:val="auto"/>
          <w:sz w:val="32"/>
          <w:lang w:val="en-US" w:eastAsia="zh-CN"/>
        </w:rPr>
        <w:t>10</w:t>
      </w:r>
      <w:r>
        <w:rPr>
          <w:rFonts w:hint="eastAsia" w:ascii="仿宋" w:eastAsia="仿宋" w:cs="仿宋"/>
          <w:color w:val="auto"/>
          <w:sz w:val="32"/>
        </w:rPr>
        <w:t>万元以下罚款。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w:t>
      </w:r>
      <w:r>
        <w:rPr>
          <w:rFonts w:hint="eastAsia" w:ascii="仿宋" w:eastAsia="仿宋" w:cs="仿宋"/>
          <w:color w:val="auto"/>
          <w:sz w:val="32"/>
          <w:lang w:eastAsia="zh-CN"/>
        </w:rPr>
        <w:t>经营</w:t>
      </w:r>
      <w:r>
        <w:rPr>
          <w:rFonts w:hint="eastAsia" w:ascii="仿宋" w:eastAsia="仿宋" w:cs="仿宋"/>
          <w:color w:val="auto"/>
          <w:sz w:val="32"/>
        </w:rPr>
        <w:t>监督管理办法》第六十六条  有下列情形之一的，责令限期改正，并处1万元以上5万元以下罚款；情节严重的，处5万元以上10万元以下罚款；造成危害后果的，处10万元以上20万元以下罚款：</w:t>
      </w:r>
    </w:p>
    <w:p>
      <w:pPr>
        <w:keepNext w:val="0"/>
        <w:keepLines w:val="0"/>
        <w:pageBreakBefore w:val="0"/>
        <w:widowControl w:val="0"/>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（一）第三类医疗器械经营企业擅自变更经营场所、经营范围、经营方式、库房地址；</w:t>
      </w:r>
    </w:p>
    <w:p>
      <w:pPr>
        <w:keepNext w:val="0"/>
        <w:keepLines w:val="0"/>
        <w:pageBreakBefore w:val="0"/>
        <w:widowControl w:val="0"/>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（二）医疗器械经营许可证有效期届满后，未依法办理延续手续仍继续从事医疗器械经营活动。</w:t>
      </w:r>
    </w:p>
    <w:p>
      <w:pPr>
        <w:keepNext w:val="0"/>
        <w:keepLines w:val="0"/>
        <w:pageBreakBefore w:val="0"/>
        <w:widowControl w:val="0"/>
        <w:kinsoku/>
        <w:wordWrap/>
        <w:overflowPunct/>
        <w:topLinePunct w:val="0"/>
        <w:autoSpaceDE/>
        <w:bidi w:val="0"/>
        <w:spacing w:line="560" w:lineRule="exact"/>
        <w:ind w:firstLine="644"/>
        <w:textAlignment w:val="auto"/>
        <w:rPr>
          <w:rFonts w:ascii="仿宋" w:eastAsia="仿宋" w:cs="仿宋"/>
          <w:color w:val="auto"/>
          <w:sz w:val="32"/>
        </w:rPr>
      </w:pPr>
      <w:r>
        <w:rPr>
          <w:rFonts w:hint="eastAsia" w:ascii="仿宋" w:eastAsia="仿宋" w:cs="仿宋"/>
          <w:color w:val="auto"/>
          <w:sz w:val="32"/>
        </w:rPr>
        <w:t>未经许可从事第三类医疗器械经营活动的，依照医疗器械监督管理条例第八十一条的规定处罚。</w:t>
      </w:r>
    </w:p>
    <w:p>
      <w:pPr>
        <w:pStyle w:val="13"/>
        <w:keepNext w:val="0"/>
        <w:keepLines w:val="0"/>
        <w:pageBreakBefore w:val="0"/>
        <w:widowControl w:val="0"/>
        <w:bidi w:val="0"/>
        <w:ind w:firstLine="644"/>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val="0"/>
        <w:bidi w:val="0"/>
        <w:ind w:firstLine="644"/>
        <w:rPr>
          <w:rFonts w:hint="eastAsia" w:ascii="楷体" w:eastAsia="楷体" w:cs="楷体"/>
          <w:b w:val="0"/>
          <w:color w:val="auto"/>
          <w:sz w:val="32"/>
          <w:szCs w:val="32"/>
        </w:rPr>
      </w:pPr>
      <w:r>
        <w:rPr>
          <w:rFonts w:hint="eastAsia" w:ascii="楷体" w:eastAsia="楷体" w:cs="楷体"/>
          <w:b w:val="0"/>
          <w:color w:val="auto"/>
          <w:sz w:val="32"/>
          <w:szCs w:val="32"/>
        </w:rPr>
        <w:t>实施主体：</w:t>
      </w:r>
    </w:p>
    <w:p>
      <w:pPr>
        <w:pStyle w:val="13"/>
        <w:keepNext w:val="0"/>
        <w:keepLines w:val="0"/>
        <w:pageBreakBefore w:val="0"/>
        <w:widowControl w:val="0"/>
        <w:bidi w:val="0"/>
        <w:ind w:firstLine="644"/>
        <w:rPr>
          <w:rFonts w:hint="eastAsia" w:ascii="仿宋" w:eastAsia="仿宋"/>
          <w:b w:val="0"/>
          <w:color w:val="auto"/>
          <w:sz w:val="32"/>
          <w:szCs w:val="32"/>
        </w:rPr>
      </w:pPr>
      <w:r>
        <w:rPr>
          <w:rFonts w:hint="eastAsia" w:ascii="仿宋" w:eastAsia="仿宋"/>
          <w:b w:val="0"/>
          <w:color w:val="auto"/>
          <w:sz w:val="32"/>
          <w:szCs w:val="32"/>
          <w:highlight w:val="none"/>
        </w:rPr>
        <w:t>县级以上负责药品监督管理的部门</w:t>
      </w:r>
      <w:r>
        <w:rPr>
          <w:rFonts w:hint="eastAsia" w:ascii="仿宋" w:eastAsia="仿宋"/>
          <w:b w:val="0"/>
          <w:color w:val="auto"/>
          <w:sz w:val="32"/>
          <w:szCs w:val="32"/>
          <w:highlight w:val="none"/>
          <w:lang w:eastAsia="zh-CN"/>
        </w:rPr>
        <w:t>。</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eastAsia="zh-CN"/>
        </w:rPr>
        <w:t>一百</w:t>
      </w:r>
      <w:r>
        <w:rPr>
          <w:rFonts w:hint="eastAsia" w:ascii="黑体" w:eastAsia="黑体" w:cs="仿宋"/>
          <w:color w:val="auto"/>
          <w:sz w:val="32"/>
          <w:lang w:val="en-US" w:eastAsia="zh-CN"/>
        </w:rPr>
        <w:t>二</w:t>
      </w:r>
      <w:r>
        <w:rPr>
          <w:rFonts w:ascii="黑体" w:eastAsia="黑体" w:cs="仿宋"/>
          <w:color w:val="auto"/>
          <w:sz w:val="32"/>
          <w:lang w:eastAsia="zh-CN"/>
        </w:rPr>
        <w:t>十六</w:t>
      </w:r>
      <w:r>
        <w:rPr>
          <w:rFonts w:hint="eastAsia" w:ascii="黑体" w:eastAsia="黑体" w:cs="仿宋"/>
          <w:color w:val="auto"/>
          <w:sz w:val="32"/>
        </w:rPr>
        <w:t>条</w:t>
      </w:r>
      <w:r>
        <w:rPr>
          <w:rFonts w:hint="eastAsia" w:ascii="仿宋" w:eastAsia="仿宋" w:cs="仿宋"/>
          <w:color w:val="auto"/>
          <w:sz w:val="32"/>
        </w:rPr>
        <w:t xml:space="preserve"> 本条是对《医疗器械</w:t>
      </w:r>
      <w:r>
        <w:rPr>
          <w:rFonts w:hint="eastAsia" w:ascii="仿宋" w:eastAsia="仿宋" w:cs="仿宋"/>
          <w:color w:val="auto"/>
          <w:sz w:val="32"/>
          <w:lang w:eastAsia="zh-CN"/>
        </w:rPr>
        <w:t>经营</w:t>
      </w:r>
      <w:r>
        <w:rPr>
          <w:rFonts w:hint="eastAsia" w:ascii="仿宋" w:eastAsia="仿宋" w:cs="仿宋"/>
          <w:color w:val="auto"/>
          <w:sz w:val="32"/>
        </w:rPr>
        <w:t>监督管理办法》第</w:t>
      </w:r>
      <w:r>
        <w:rPr>
          <w:rFonts w:hint="eastAsia" w:ascii="仿宋" w:eastAsia="仿宋" w:cs="仿宋"/>
          <w:color w:val="auto"/>
          <w:sz w:val="32"/>
          <w:lang w:eastAsia="zh-CN"/>
        </w:rPr>
        <w:t>六十六</w:t>
      </w:r>
      <w:r>
        <w:rPr>
          <w:rFonts w:hint="eastAsia" w:ascii="仿宋" w:eastAsia="仿宋" w:cs="仿宋"/>
          <w:color w:val="auto"/>
          <w:sz w:val="32"/>
        </w:rPr>
        <w:t>条 “处</w:t>
      </w:r>
      <w:r>
        <w:rPr>
          <w:rFonts w:hint="eastAsia" w:ascii="仿宋" w:eastAsia="仿宋" w:cs="仿宋"/>
          <w:color w:val="auto"/>
          <w:sz w:val="32"/>
          <w:lang w:val="en-US" w:eastAsia="zh-CN"/>
        </w:rPr>
        <w:t>10</w:t>
      </w:r>
      <w:r>
        <w:rPr>
          <w:rFonts w:hint="eastAsia" w:ascii="仿宋" w:eastAsia="仿宋" w:cs="仿宋"/>
          <w:color w:val="auto"/>
          <w:sz w:val="32"/>
        </w:rPr>
        <w:t>万元以上</w:t>
      </w:r>
      <w:r>
        <w:rPr>
          <w:rFonts w:hint="eastAsia" w:ascii="仿宋" w:eastAsia="仿宋" w:cs="仿宋"/>
          <w:color w:val="auto"/>
          <w:sz w:val="32"/>
          <w:lang w:val="en-US" w:eastAsia="zh-CN"/>
        </w:rPr>
        <w:t>20</w:t>
      </w:r>
      <w:r>
        <w:rPr>
          <w:rFonts w:hint="eastAsia" w:ascii="仿宋" w:eastAsia="仿宋" w:cs="仿宋"/>
          <w:color w:val="auto"/>
          <w:sz w:val="32"/>
        </w:rPr>
        <w:t>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color w:val="auto"/>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符合裁量规则规定的从轻行政处罚情形的，并处</w:t>
      </w:r>
      <w:r>
        <w:rPr>
          <w:rFonts w:hint="eastAsia" w:ascii="仿宋" w:eastAsia="仿宋" w:cs="仿宋"/>
          <w:color w:val="auto"/>
          <w:sz w:val="32"/>
          <w:lang w:val="en-US" w:eastAsia="zh-CN"/>
        </w:rPr>
        <w:t>10</w:t>
      </w:r>
      <w:r>
        <w:rPr>
          <w:rFonts w:hint="eastAsia" w:ascii="仿宋" w:eastAsia="仿宋" w:cs="仿宋"/>
          <w:color w:val="auto"/>
          <w:sz w:val="32"/>
        </w:rPr>
        <w:t>万元以上</w:t>
      </w:r>
      <w:r>
        <w:rPr>
          <w:rFonts w:hint="eastAsia" w:ascii="仿宋" w:eastAsia="仿宋" w:cs="仿宋"/>
          <w:color w:val="auto"/>
          <w:sz w:val="32"/>
          <w:lang w:val="en-US" w:eastAsia="zh-CN"/>
        </w:rPr>
        <w:t>13</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w:t>
      </w:r>
      <w:r>
        <w:rPr>
          <w:rFonts w:ascii="仿宋" w:eastAsia="仿宋" w:cs="仿宋"/>
          <w:color w:val="auto"/>
          <w:sz w:val="32"/>
        </w:rPr>
        <w:t>一般</w:t>
      </w:r>
      <w:r>
        <w:rPr>
          <w:rFonts w:hint="eastAsia" w:ascii="仿宋" w:eastAsia="仿宋" w:cs="仿宋"/>
          <w:color w:val="auto"/>
          <w:sz w:val="32"/>
        </w:rPr>
        <w:t>行政处罚情形的，并处</w:t>
      </w:r>
      <w:r>
        <w:rPr>
          <w:rFonts w:hint="eastAsia" w:ascii="仿宋" w:eastAsia="仿宋" w:cs="仿宋"/>
          <w:color w:val="auto"/>
          <w:sz w:val="32"/>
          <w:lang w:val="en-US" w:eastAsia="zh-CN"/>
        </w:rPr>
        <w:t>13</w:t>
      </w:r>
      <w:r>
        <w:rPr>
          <w:rFonts w:hint="eastAsia" w:ascii="仿宋" w:eastAsia="仿宋" w:cs="仿宋"/>
          <w:color w:val="auto"/>
          <w:sz w:val="32"/>
        </w:rPr>
        <w:t>万元以上</w:t>
      </w:r>
      <w:r>
        <w:rPr>
          <w:rFonts w:hint="eastAsia" w:ascii="仿宋" w:eastAsia="仿宋" w:cs="仿宋"/>
          <w:color w:val="auto"/>
          <w:sz w:val="32"/>
          <w:lang w:val="en-US" w:eastAsia="zh-CN"/>
        </w:rPr>
        <w:t>17</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符合裁量规则规定的从重行政处罚情形的</w:t>
      </w:r>
      <w:r>
        <w:rPr>
          <w:rFonts w:ascii="仿宋" w:eastAsia="仿宋" w:cs="仿宋"/>
          <w:color w:val="auto"/>
          <w:sz w:val="32"/>
        </w:rPr>
        <w:t>，</w:t>
      </w:r>
      <w:r>
        <w:rPr>
          <w:rFonts w:hint="eastAsia" w:ascii="仿宋" w:eastAsia="仿宋" w:cs="仿宋"/>
          <w:color w:val="auto"/>
          <w:sz w:val="32"/>
        </w:rPr>
        <w:t>并处</w:t>
      </w:r>
      <w:r>
        <w:rPr>
          <w:rFonts w:hint="eastAsia" w:ascii="仿宋" w:eastAsia="仿宋" w:cs="仿宋"/>
          <w:color w:val="auto"/>
          <w:sz w:val="32"/>
          <w:lang w:val="en-US" w:eastAsia="zh-CN"/>
        </w:rPr>
        <w:t>17</w:t>
      </w:r>
      <w:r>
        <w:rPr>
          <w:rFonts w:hint="eastAsia" w:ascii="仿宋" w:eastAsia="仿宋" w:cs="仿宋"/>
          <w:color w:val="auto"/>
          <w:sz w:val="32"/>
        </w:rPr>
        <w:t>万元以上</w:t>
      </w:r>
      <w:r>
        <w:rPr>
          <w:rFonts w:hint="eastAsia" w:ascii="仿宋" w:eastAsia="仿宋" w:cs="仿宋"/>
          <w:color w:val="auto"/>
          <w:sz w:val="32"/>
          <w:lang w:val="en-US" w:eastAsia="zh-CN"/>
        </w:rPr>
        <w:t>20</w:t>
      </w:r>
      <w:r>
        <w:rPr>
          <w:rFonts w:hint="eastAsia" w:ascii="仿宋" w:eastAsia="仿宋" w:cs="仿宋"/>
          <w:color w:val="auto"/>
          <w:sz w:val="32"/>
        </w:rPr>
        <w:t>万元以下罚款。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《医疗器械</w:t>
      </w:r>
      <w:r>
        <w:rPr>
          <w:rFonts w:hint="eastAsia" w:ascii="仿宋" w:eastAsia="仿宋" w:cs="仿宋"/>
          <w:color w:val="auto"/>
          <w:sz w:val="32"/>
          <w:lang w:eastAsia="zh-CN"/>
        </w:rPr>
        <w:t>经营</w:t>
      </w:r>
      <w:r>
        <w:rPr>
          <w:rFonts w:hint="eastAsia" w:ascii="仿宋" w:eastAsia="仿宋" w:cs="仿宋"/>
          <w:color w:val="auto"/>
          <w:sz w:val="32"/>
        </w:rPr>
        <w:t>监督管理办法》第六十六条  有下列情形之一的，责令限期改正，并处1万元以上5万元以下罚款；情节严重的，处5万元以上10万元以下罚款；造成危害后果的，处10万元以上20万元以下罚款：</w:t>
      </w:r>
    </w:p>
    <w:p>
      <w:pPr>
        <w:keepNext w:val="0"/>
        <w:keepLines w:val="0"/>
        <w:pageBreakBefore w:val="0"/>
        <w:widowControl w:val="0"/>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（一）第三类医疗器械经营企业擅自变更经营场所、经营范围、经营方式、库房地址；</w:t>
      </w:r>
    </w:p>
    <w:p>
      <w:pPr>
        <w:keepNext w:val="0"/>
        <w:keepLines w:val="0"/>
        <w:pageBreakBefore w:val="0"/>
        <w:widowControl w:val="0"/>
        <w:kinsoku/>
        <w:wordWrap/>
        <w:overflowPunct/>
        <w:topLinePunct w:val="0"/>
        <w:autoSpaceDE/>
        <w:bidi w:val="0"/>
        <w:spacing w:line="560" w:lineRule="exact"/>
        <w:textAlignment w:val="auto"/>
        <w:rPr>
          <w:rFonts w:hint="eastAsia" w:ascii="仿宋" w:eastAsia="仿宋" w:cs="仿宋"/>
          <w:color w:val="auto"/>
          <w:sz w:val="32"/>
        </w:rPr>
      </w:pPr>
      <w:r>
        <w:rPr>
          <w:rFonts w:hint="eastAsia" w:ascii="仿宋" w:eastAsia="仿宋" w:cs="仿宋"/>
          <w:color w:val="auto"/>
          <w:sz w:val="32"/>
          <w:lang w:val="en-US" w:eastAsia="zh-CN"/>
        </w:rPr>
        <w:t xml:space="preserve">    </w:t>
      </w:r>
      <w:r>
        <w:rPr>
          <w:rFonts w:hint="eastAsia" w:ascii="仿宋" w:eastAsia="仿宋" w:cs="仿宋"/>
          <w:color w:val="auto"/>
          <w:sz w:val="32"/>
        </w:rPr>
        <w:t>（二）医疗器械经营许可证有效期届满后，未依法办理延续手续仍继续从事医疗器械经营活动。</w:t>
      </w:r>
    </w:p>
    <w:p>
      <w:pPr>
        <w:keepNext w:val="0"/>
        <w:keepLines w:val="0"/>
        <w:pageBreakBefore w:val="0"/>
        <w:widowControl w:val="0"/>
        <w:kinsoku/>
        <w:wordWrap/>
        <w:overflowPunct/>
        <w:topLinePunct w:val="0"/>
        <w:autoSpaceDE/>
        <w:bidi w:val="0"/>
        <w:spacing w:line="560" w:lineRule="exact"/>
        <w:ind w:firstLine="644"/>
        <w:textAlignment w:val="auto"/>
        <w:rPr>
          <w:rFonts w:ascii="仿宋" w:eastAsia="仿宋" w:cs="仿宋"/>
          <w:color w:val="auto"/>
          <w:sz w:val="32"/>
        </w:rPr>
      </w:pPr>
      <w:r>
        <w:rPr>
          <w:rFonts w:hint="eastAsia" w:ascii="仿宋" w:eastAsia="仿宋" w:cs="仿宋"/>
          <w:color w:val="auto"/>
          <w:sz w:val="32"/>
        </w:rPr>
        <w:t>未经许可从事第三类医疗器械经营活动的，依照医疗器械监督管理条例第八十一条的规定处罚。</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val="0"/>
        <w:bidi w:val="0"/>
        <w:ind w:firstLine="644"/>
        <w:rPr>
          <w:rFonts w:hint="eastAsia" w:ascii="楷体" w:eastAsia="楷体" w:cs="楷体"/>
          <w:b w:val="0"/>
          <w:color w:val="auto"/>
          <w:sz w:val="32"/>
          <w:szCs w:val="32"/>
        </w:rPr>
      </w:pPr>
      <w:r>
        <w:rPr>
          <w:rFonts w:hint="eastAsia" w:ascii="楷体" w:eastAsia="楷体" w:cs="楷体"/>
          <w:b w:val="0"/>
          <w:color w:val="auto"/>
          <w:sz w:val="32"/>
          <w:szCs w:val="32"/>
        </w:rPr>
        <w:t>实施主体：</w:t>
      </w:r>
    </w:p>
    <w:p>
      <w:pPr>
        <w:pStyle w:val="13"/>
        <w:ind w:firstLine="644"/>
        <w:rPr>
          <w:rFonts w:hint="eastAsia" w:eastAsia="仿宋"/>
          <w:color w:val="auto"/>
          <w:lang w:eastAsia="zh-CN"/>
        </w:rPr>
      </w:pPr>
      <w:r>
        <w:rPr>
          <w:rFonts w:hint="eastAsia" w:ascii="仿宋" w:eastAsia="仿宋"/>
          <w:b w:val="0"/>
          <w:color w:val="auto"/>
          <w:sz w:val="32"/>
          <w:szCs w:val="32"/>
          <w:highlight w:val="none"/>
        </w:rPr>
        <w:t>县级以上负责药品监督管理的部门</w:t>
      </w:r>
      <w:r>
        <w:rPr>
          <w:rFonts w:hint="eastAsia" w:ascii="仿宋" w:eastAsia="仿宋"/>
          <w:b w:val="0"/>
          <w:color w:val="auto"/>
          <w:sz w:val="32"/>
          <w:szCs w:val="32"/>
          <w:highlight w:val="none"/>
          <w:lang w:eastAsia="zh-CN"/>
        </w:rPr>
        <w:t>。</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eastAsia="zh-CN"/>
        </w:rPr>
        <w:t>一百</w:t>
      </w:r>
      <w:r>
        <w:rPr>
          <w:rFonts w:hint="eastAsia" w:ascii="黑体" w:eastAsia="黑体" w:cs="仿宋"/>
          <w:color w:val="auto"/>
          <w:sz w:val="32"/>
          <w:lang w:val="en-US" w:eastAsia="zh-CN"/>
        </w:rPr>
        <w:t>二</w:t>
      </w:r>
      <w:r>
        <w:rPr>
          <w:rFonts w:ascii="黑体" w:eastAsia="黑体" w:cs="仿宋"/>
          <w:color w:val="auto"/>
          <w:sz w:val="32"/>
          <w:lang w:eastAsia="zh-CN"/>
        </w:rPr>
        <w:t>十七</w:t>
      </w:r>
      <w:r>
        <w:rPr>
          <w:rFonts w:hint="eastAsia" w:ascii="黑体" w:eastAsia="黑体" w:cs="仿宋"/>
          <w:color w:val="auto"/>
          <w:sz w:val="32"/>
        </w:rPr>
        <w:t xml:space="preserve">条 </w:t>
      </w:r>
      <w:r>
        <w:rPr>
          <w:rFonts w:hint="eastAsia" w:ascii="仿宋" w:eastAsia="仿宋" w:cs="仿宋"/>
          <w:color w:val="auto"/>
          <w:sz w:val="32"/>
        </w:rPr>
        <w:t>本条是对《医疗器械</w:t>
      </w:r>
      <w:r>
        <w:rPr>
          <w:rFonts w:hint="eastAsia" w:ascii="仿宋" w:eastAsia="仿宋" w:cs="仿宋"/>
          <w:color w:val="auto"/>
          <w:sz w:val="32"/>
          <w:lang w:eastAsia="zh-CN"/>
        </w:rPr>
        <w:t>经营</w:t>
      </w:r>
      <w:r>
        <w:rPr>
          <w:rFonts w:hint="eastAsia" w:ascii="仿宋" w:eastAsia="仿宋" w:cs="仿宋"/>
          <w:color w:val="auto"/>
          <w:sz w:val="32"/>
        </w:rPr>
        <w:t>监督管理办法》第</w:t>
      </w:r>
      <w:r>
        <w:rPr>
          <w:rFonts w:hint="eastAsia" w:ascii="仿宋" w:eastAsia="仿宋" w:cs="仿宋"/>
          <w:color w:val="auto"/>
          <w:sz w:val="32"/>
          <w:lang w:eastAsia="zh-CN"/>
        </w:rPr>
        <w:t>六十八</w:t>
      </w:r>
      <w:r>
        <w:rPr>
          <w:rFonts w:hint="eastAsia" w:ascii="仿宋" w:eastAsia="仿宋" w:cs="仿宋"/>
          <w:color w:val="auto"/>
          <w:sz w:val="32"/>
        </w:rPr>
        <w:t>条“处</w:t>
      </w:r>
      <w:r>
        <w:rPr>
          <w:rFonts w:hint="eastAsia" w:ascii="仿宋" w:eastAsia="仿宋" w:cs="仿宋"/>
          <w:color w:val="auto"/>
          <w:sz w:val="32"/>
          <w:lang w:val="en-US" w:eastAsia="zh-CN"/>
        </w:rPr>
        <w:t>1</w:t>
      </w:r>
      <w:r>
        <w:rPr>
          <w:rFonts w:hint="eastAsia" w:ascii="仿宋" w:eastAsia="仿宋" w:cs="仿宋"/>
          <w:color w:val="auto"/>
          <w:sz w:val="32"/>
        </w:rPr>
        <w:t>万元以上</w:t>
      </w:r>
      <w:r>
        <w:rPr>
          <w:rFonts w:hint="eastAsia" w:ascii="仿宋" w:eastAsia="仿宋" w:cs="仿宋"/>
          <w:color w:val="auto"/>
          <w:sz w:val="32"/>
          <w:lang w:val="en-US" w:eastAsia="zh-CN"/>
        </w:rPr>
        <w:t>5</w:t>
      </w:r>
      <w:r>
        <w:rPr>
          <w:rFonts w:hint="eastAsia" w:ascii="仿宋" w:eastAsia="仿宋" w:cs="仿宋"/>
          <w:color w:val="auto"/>
          <w:sz w:val="32"/>
        </w:rPr>
        <w:t>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符合裁量规则规定的减轻行政处罚情形的，并处</w:t>
      </w:r>
      <w:r>
        <w:rPr>
          <w:rFonts w:hint="eastAsia" w:ascii="仿宋" w:eastAsia="仿宋" w:cs="仿宋"/>
          <w:color w:val="auto"/>
          <w:sz w:val="32"/>
          <w:lang w:val="en-US" w:eastAsia="zh-CN"/>
        </w:rPr>
        <w:t>1</w:t>
      </w:r>
      <w:r>
        <w:rPr>
          <w:rFonts w:hint="eastAsia" w:ascii="仿宋" w:eastAsia="仿宋" w:cs="仿宋"/>
          <w:color w:val="auto"/>
          <w:sz w:val="32"/>
        </w:rPr>
        <w:t>千元以上</w:t>
      </w:r>
      <w:r>
        <w:rPr>
          <w:rFonts w:hint="eastAsia" w:ascii="仿宋" w:eastAsia="仿宋" w:cs="仿宋"/>
          <w:color w:val="auto"/>
          <w:sz w:val="32"/>
          <w:lang w:val="en-US" w:eastAsia="zh-CN"/>
        </w:rPr>
        <w:t>1</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符合裁量规则规定的从轻行政处罚情形的，并处</w:t>
      </w:r>
      <w:r>
        <w:rPr>
          <w:rFonts w:hint="eastAsia" w:ascii="仿宋" w:eastAsia="仿宋" w:cs="仿宋"/>
          <w:color w:val="auto"/>
          <w:sz w:val="32"/>
          <w:lang w:val="en-US" w:eastAsia="zh-CN"/>
        </w:rPr>
        <w:t>1</w:t>
      </w:r>
      <w:r>
        <w:rPr>
          <w:rFonts w:hint="eastAsia" w:ascii="仿宋" w:eastAsia="仿宋" w:cs="仿宋"/>
          <w:color w:val="auto"/>
          <w:sz w:val="32"/>
        </w:rPr>
        <w:t>万元以上</w:t>
      </w:r>
      <w:r>
        <w:rPr>
          <w:rFonts w:hint="eastAsia" w:ascii="仿宋" w:eastAsia="仿宋" w:cs="仿宋"/>
          <w:color w:val="auto"/>
          <w:sz w:val="32"/>
          <w:lang w:val="en-US" w:eastAsia="zh-CN"/>
        </w:rPr>
        <w:t>2.2</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w:t>
      </w:r>
      <w:r>
        <w:rPr>
          <w:rFonts w:ascii="仿宋" w:eastAsia="仿宋" w:cs="仿宋"/>
          <w:color w:val="auto"/>
          <w:sz w:val="32"/>
        </w:rPr>
        <w:t>一般</w:t>
      </w:r>
      <w:r>
        <w:rPr>
          <w:rFonts w:hint="eastAsia" w:ascii="仿宋" w:eastAsia="仿宋" w:cs="仿宋"/>
          <w:color w:val="auto"/>
          <w:sz w:val="32"/>
        </w:rPr>
        <w:t>行政处罚情形的，并处</w:t>
      </w:r>
      <w:r>
        <w:rPr>
          <w:rFonts w:hint="eastAsia" w:ascii="仿宋" w:eastAsia="仿宋" w:cs="仿宋"/>
          <w:color w:val="auto"/>
          <w:sz w:val="32"/>
          <w:lang w:val="en-US" w:eastAsia="zh-CN"/>
        </w:rPr>
        <w:t>2.2</w:t>
      </w:r>
      <w:r>
        <w:rPr>
          <w:rFonts w:hint="eastAsia" w:ascii="仿宋" w:eastAsia="仿宋" w:cs="仿宋"/>
          <w:color w:val="auto"/>
          <w:sz w:val="32"/>
        </w:rPr>
        <w:t>万元以上</w:t>
      </w:r>
      <w:r>
        <w:rPr>
          <w:rFonts w:hint="eastAsia" w:ascii="仿宋" w:eastAsia="仿宋" w:cs="仿宋"/>
          <w:color w:val="auto"/>
          <w:sz w:val="32"/>
          <w:lang w:val="en-US" w:eastAsia="zh-CN"/>
        </w:rPr>
        <w:t>3.8</w:t>
      </w:r>
      <w:r>
        <w:rPr>
          <w:rFonts w:hint="eastAsia" w:ascii="仿宋" w:eastAsia="仿宋" w:cs="仿宋"/>
          <w:color w:val="auto"/>
          <w:sz w:val="32"/>
        </w:rPr>
        <w:t>万元以下罚款。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仿宋" w:eastAsia="仿宋" w:cs="仿宋"/>
          <w:color w:val="auto"/>
          <w:sz w:val="32"/>
        </w:rPr>
      </w:pPr>
      <w:r>
        <w:rPr>
          <w:rFonts w:hint="eastAsia" w:ascii="仿宋" w:eastAsia="仿宋" w:cs="仿宋"/>
          <w:color w:val="auto"/>
          <w:sz w:val="32"/>
        </w:rPr>
        <w:t>符合裁量规则规定的从重行政处罚情形的</w:t>
      </w:r>
      <w:r>
        <w:rPr>
          <w:rFonts w:ascii="仿宋" w:eastAsia="仿宋" w:cs="仿宋"/>
          <w:color w:val="auto"/>
          <w:sz w:val="32"/>
        </w:rPr>
        <w:t>，</w:t>
      </w:r>
      <w:r>
        <w:rPr>
          <w:rFonts w:hint="eastAsia" w:ascii="仿宋" w:eastAsia="仿宋" w:cs="仿宋"/>
          <w:color w:val="auto"/>
          <w:sz w:val="32"/>
        </w:rPr>
        <w:t>并处</w:t>
      </w:r>
      <w:r>
        <w:rPr>
          <w:rFonts w:hint="eastAsia" w:ascii="仿宋" w:eastAsia="仿宋" w:cs="仿宋"/>
          <w:color w:val="auto"/>
          <w:sz w:val="32"/>
          <w:lang w:val="en-US" w:eastAsia="zh-CN"/>
        </w:rPr>
        <w:t>3.8</w:t>
      </w:r>
      <w:r>
        <w:rPr>
          <w:rFonts w:hint="eastAsia" w:ascii="仿宋" w:eastAsia="仿宋" w:cs="仿宋"/>
          <w:color w:val="auto"/>
          <w:sz w:val="32"/>
        </w:rPr>
        <w:t>万元以上</w:t>
      </w:r>
      <w:r>
        <w:rPr>
          <w:rFonts w:hint="eastAsia" w:ascii="仿宋" w:eastAsia="仿宋" w:cs="仿宋"/>
          <w:color w:val="auto"/>
          <w:sz w:val="32"/>
          <w:lang w:val="en-US" w:eastAsia="zh-CN"/>
        </w:rPr>
        <w:t>5</w:t>
      </w:r>
      <w:r>
        <w:rPr>
          <w:rFonts w:hint="eastAsia" w:ascii="仿宋" w:eastAsia="仿宋" w:cs="仿宋"/>
          <w:color w:val="auto"/>
          <w:sz w:val="32"/>
        </w:rPr>
        <w:t>万元以下罚款。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《医疗器械</w:t>
      </w:r>
      <w:r>
        <w:rPr>
          <w:rFonts w:hint="eastAsia" w:ascii="仿宋" w:eastAsia="仿宋" w:cs="仿宋"/>
          <w:color w:val="auto"/>
          <w:sz w:val="32"/>
          <w:lang w:eastAsia="zh-CN"/>
        </w:rPr>
        <w:t>经营</w:t>
      </w:r>
      <w:r>
        <w:rPr>
          <w:rFonts w:hint="eastAsia" w:ascii="仿宋" w:eastAsia="仿宋" w:cs="仿宋"/>
          <w:color w:val="auto"/>
          <w:sz w:val="32"/>
        </w:rPr>
        <w:t>监督管理办法》第六十八条  医疗器械经营企业未按照要求提交质量管理体系年度自查报告，或者违反本办法规定为其他医疗器械生产经营企业专门提供贮存、运输服务的，由药品监督管理部门责令限期改正；拒不改正的，处1万元以上5万元以下罚款；情节严重的，处5万元以上10万元以下罚款。</w:t>
      </w:r>
    </w:p>
    <w:p>
      <w:pPr>
        <w:pStyle w:val="13"/>
        <w:keepNext w:val="0"/>
        <w:keepLines w:val="0"/>
        <w:pageBreakBefore w:val="0"/>
        <w:widowControl w:val="0"/>
        <w:bidi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val="0"/>
        <w:bidi w:val="0"/>
        <w:ind w:firstLine="644"/>
        <w:rPr>
          <w:rFonts w:hint="eastAsia" w:ascii="楷体" w:eastAsia="楷体" w:cs="楷体"/>
          <w:b w:val="0"/>
          <w:color w:val="auto"/>
          <w:sz w:val="32"/>
          <w:szCs w:val="32"/>
        </w:rPr>
      </w:pPr>
      <w:r>
        <w:rPr>
          <w:rFonts w:hint="eastAsia" w:ascii="楷体" w:eastAsia="楷体" w:cs="楷体"/>
          <w:b w:val="0"/>
          <w:color w:val="auto"/>
          <w:sz w:val="32"/>
          <w:szCs w:val="32"/>
        </w:rPr>
        <w:t>实施主体：</w:t>
      </w:r>
    </w:p>
    <w:p>
      <w:pPr>
        <w:pStyle w:val="13"/>
        <w:keepNext w:val="0"/>
        <w:keepLines w:val="0"/>
        <w:pageBreakBefore w:val="0"/>
        <w:widowControl w:val="0"/>
        <w:bidi w:val="0"/>
        <w:ind w:firstLine="644"/>
        <w:rPr>
          <w:rFonts w:hint="eastAsia" w:ascii="仿宋" w:eastAsia="仿宋"/>
          <w:b w:val="0"/>
          <w:color w:val="auto"/>
          <w:sz w:val="32"/>
          <w:szCs w:val="32"/>
        </w:rPr>
      </w:pPr>
      <w:r>
        <w:rPr>
          <w:rFonts w:hint="eastAsia" w:ascii="仿宋" w:eastAsia="仿宋"/>
          <w:b w:val="0"/>
          <w:color w:val="auto"/>
          <w:sz w:val="32"/>
          <w:szCs w:val="32"/>
          <w:highlight w:val="none"/>
        </w:rPr>
        <w:t>县级以上负责药品监督管理的部门</w:t>
      </w:r>
      <w:r>
        <w:rPr>
          <w:rFonts w:hint="eastAsia" w:ascii="仿宋" w:eastAsia="仿宋"/>
          <w:b w:val="0"/>
          <w:color w:val="auto"/>
          <w:sz w:val="32"/>
          <w:szCs w:val="32"/>
          <w:highlight w:val="none"/>
          <w:lang w:eastAsia="zh-CN"/>
        </w:rPr>
        <w:t>。</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color w:val="auto"/>
        </w:rPr>
      </w:pPr>
      <w:r>
        <w:rPr>
          <w:rFonts w:hint="eastAsia" w:ascii="黑体" w:eastAsia="黑体" w:cs="仿宋"/>
          <w:color w:val="auto"/>
          <w:sz w:val="32"/>
        </w:rPr>
        <w:t>第</w:t>
      </w:r>
      <w:r>
        <w:rPr>
          <w:rFonts w:hint="eastAsia" w:ascii="黑体" w:eastAsia="黑体" w:cs="仿宋"/>
          <w:color w:val="auto"/>
          <w:sz w:val="32"/>
          <w:lang w:eastAsia="zh-CN"/>
        </w:rPr>
        <w:t>一百</w:t>
      </w:r>
      <w:r>
        <w:rPr>
          <w:rFonts w:hint="eastAsia" w:ascii="黑体" w:eastAsia="黑体" w:cs="仿宋"/>
          <w:color w:val="auto"/>
          <w:sz w:val="32"/>
          <w:lang w:val="en-US" w:eastAsia="zh-CN"/>
        </w:rPr>
        <w:t>二</w:t>
      </w:r>
      <w:r>
        <w:rPr>
          <w:rFonts w:ascii="黑体" w:eastAsia="黑体" w:cs="仿宋"/>
          <w:color w:val="auto"/>
          <w:sz w:val="32"/>
          <w:lang w:eastAsia="zh-CN"/>
        </w:rPr>
        <w:t>十八</w:t>
      </w:r>
      <w:r>
        <w:rPr>
          <w:rFonts w:hint="eastAsia" w:ascii="黑体" w:eastAsia="黑体" w:cs="仿宋"/>
          <w:color w:val="auto"/>
          <w:sz w:val="32"/>
        </w:rPr>
        <w:t xml:space="preserve">条 </w:t>
      </w:r>
      <w:r>
        <w:rPr>
          <w:rFonts w:hint="eastAsia" w:ascii="仿宋" w:eastAsia="仿宋" w:cs="仿宋"/>
          <w:color w:val="auto"/>
          <w:sz w:val="32"/>
        </w:rPr>
        <w:t>本条是对《医疗器械</w:t>
      </w:r>
      <w:r>
        <w:rPr>
          <w:rFonts w:hint="eastAsia" w:ascii="仿宋" w:eastAsia="仿宋" w:cs="仿宋"/>
          <w:color w:val="auto"/>
          <w:sz w:val="32"/>
          <w:lang w:eastAsia="zh-CN"/>
        </w:rPr>
        <w:t>经营</w:t>
      </w:r>
      <w:r>
        <w:rPr>
          <w:rFonts w:hint="eastAsia" w:ascii="仿宋" w:eastAsia="仿宋" w:cs="仿宋"/>
          <w:color w:val="auto"/>
          <w:sz w:val="32"/>
        </w:rPr>
        <w:t>监督管理办法》第</w:t>
      </w:r>
      <w:r>
        <w:rPr>
          <w:rFonts w:hint="eastAsia" w:ascii="仿宋" w:eastAsia="仿宋" w:cs="仿宋"/>
          <w:color w:val="auto"/>
          <w:sz w:val="32"/>
          <w:lang w:eastAsia="zh-CN"/>
        </w:rPr>
        <w:t>六十八</w:t>
      </w:r>
      <w:r>
        <w:rPr>
          <w:rFonts w:hint="eastAsia" w:ascii="仿宋" w:eastAsia="仿宋" w:cs="仿宋"/>
          <w:color w:val="auto"/>
          <w:sz w:val="32"/>
        </w:rPr>
        <w:t>条“处</w:t>
      </w:r>
      <w:r>
        <w:rPr>
          <w:rFonts w:hint="eastAsia" w:ascii="仿宋" w:eastAsia="仿宋" w:cs="仿宋"/>
          <w:color w:val="auto"/>
          <w:sz w:val="32"/>
          <w:lang w:val="en-US" w:eastAsia="zh-CN"/>
        </w:rPr>
        <w:t>5</w:t>
      </w:r>
      <w:r>
        <w:rPr>
          <w:rFonts w:hint="eastAsia" w:ascii="仿宋" w:eastAsia="仿宋" w:cs="仿宋"/>
          <w:color w:val="auto"/>
          <w:sz w:val="32"/>
        </w:rPr>
        <w:t>万元以上</w:t>
      </w:r>
      <w:r>
        <w:rPr>
          <w:rFonts w:hint="eastAsia" w:ascii="仿宋" w:eastAsia="仿宋" w:cs="仿宋"/>
          <w:color w:val="auto"/>
          <w:sz w:val="32"/>
          <w:lang w:val="en-US" w:eastAsia="zh-CN"/>
        </w:rPr>
        <w:t>10</w:t>
      </w:r>
      <w:r>
        <w:rPr>
          <w:rFonts w:hint="eastAsia" w:ascii="仿宋" w:eastAsia="仿宋" w:cs="仿宋"/>
          <w:color w:val="auto"/>
          <w:sz w:val="32"/>
        </w:rPr>
        <w:t>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color w:val="auto"/>
        </w:rPr>
      </w:pPr>
      <w:r>
        <w:rPr>
          <w:rFonts w:hint="eastAsia" w:ascii="仿宋" w:eastAsia="仿宋" w:cs="仿宋"/>
          <w:color w:val="auto"/>
          <w:sz w:val="32"/>
        </w:rPr>
        <w:t>本条</w:t>
      </w:r>
      <w:r>
        <w:rPr>
          <w:rFonts w:ascii="仿宋" w:eastAsia="仿宋" w:cs="仿宋"/>
          <w:color w:val="auto"/>
          <w:sz w:val="32"/>
        </w:rPr>
        <w:t>款</w:t>
      </w:r>
      <w:r>
        <w:rPr>
          <w:rFonts w:hint="eastAsia" w:ascii="仿宋" w:eastAsia="仿宋" w:cs="仿宋"/>
          <w:color w:val="auto"/>
          <w:sz w:val="32"/>
        </w:rPr>
        <w:t>不适用减轻行政处罚</w:t>
      </w:r>
      <w:r>
        <w:rPr>
          <w:rFonts w:ascii="仿宋" w:eastAsia="仿宋" w:cs="仿宋"/>
          <w:color w:val="auto"/>
          <w:sz w:val="32"/>
        </w:rPr>
        <w:t>情形</w:t>
      </w:r>
      <w:r>
        <w:rPr>
          <w:rFonts w:hint="eastAsia" w:ascii="仿宋" w:eastAsia="仿宋" w:cs="仿宋"/>
          <w:color w:val="auto"/>
          <w:sz w:val="32"/>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符合裁量规则规定的从轻行政处罚情形的，并处</w:t>
      </w:r>
      <w:r>
        <w:rPr>
          <w:rFonts w:hint="eastAsia" w:ascii="仿宋" w:eastAsia="仿宋" w:cs="仿宋"/>
          <w:color w:val="auto"/>
          <w:sz w:val="32"/>
          <w:lang w:val="en-US" w:eastAsia="zh-CN"/>
        </w:rPr>
        <w:t>5</w:t>
      </w:r>
      <w:r>
        <w:rPr>
          <w:rFonts w:hint="eastAsia" w:ascii="仿宋" w:eastAsia="仿宋" w:cs="仿宋"/>
          <w:color w:val="auto"/>
          <w:sz w:val="32"/>
        </w:rPr>
        <w:t>万元以上</w:t>
      </w:r>
      <w:r>
        <w:rPr>
          <w:rFonts w:hint="eastAsia" w:ascii="仿宋" w:eastAsia="仿宋" w:cs="仿宋"/>
          <w:color w:val="auto"/>
          <w:sz w:val="32"/>
          <w:lang w:val="en-US" w:eastAsia="zh-CN"/>
        </w:rPr>
        <w:t>6.5</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w:t>
      </w:r>
      <w:r>
        <w:rPr>
          <w:rFonts w:ascii="仿宋" w:eastAsia="仿宋" w:cs="仿宋"/>
          <w:color w:val="auto"/>
          <w:sz w:val="32"/>
        </w:rPr>
        <w:t>一般</w:t>
      </w:r>
      <w:r>
        <w:rPr>
          <w:rFonts w:hint="eastAsia" w:ascii="仿宋" w:eastAsia="仿宋" w:cs="仿宋"/>
          <w:color w:val="auto"/>
          <w:sz w:val="32"/>
        </w:rPr>
        <w:t>行政处罚情形的，并处</w:t>
      </w:r>
      <w:r>
        <w:rPr>
          <w:rFonts w:hint="eastAsia" w:ascii="仿宋" w:eastAsia="仿宋" w:cs="仿宋"/>
          <w:color w:val="auto"/>
          <w:sz w:val="32"/>
          <w:lang w:val="en-US" w:eastAsia="zh-CN"/>
        </w:rPr>
        <w:t>6.5</w:t>
      </w:r>
      <w:r>
        <w:rPr>
          <w:rFonts w:hint="eastAsia" w:ascii="仿宋" w:eastAsia="仿宋" w:cs="仿宋"/>
          <w:color w:val="auto"/>
          <w:sz w:val="32"/>
        </w:rPr>
        <w:t>万元以上</w:t>
      </w:r>
      <w:r>
        <w:rPr>
          <w:rFonts w:hint="eastAsia" w:ascii="仿宋" w:eastAsia="仿宋" w:cs="仿宋"/>
          <w:color w:val="auto"/>
          <w:sz w:val="32"/>
          <w:lang w:val="en-US" w:eastAsia="zh-CN"/>
        </w:rPr>
        <w:t>8.5</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仿宋" w:eastAsia="仿宋" w:cs="仿宋"/>
          <w:color w:val="auto"/>
          <w:sz w:val="32"/>
        </w:rPr>
        <w:t>符合裁量规则规定的从重行政处罚情形的</w:t>
      </w:r>
      <w:r>
        <w:rPr>
          <w:rFonts w:ascii="仿宋" w:eastAsia="仿宋" w:cs="仿宋"/>
          <w:color w:val="auto"/>
          <w:sz w:val="32"/>
        </w:rPr>
        <w:t>，</w:t>
      </w:r>
      <w:r>
        <w:rPr>
          <w:rFonts w:hint="eastAsia" w:ascii="仿宋" w:eastAsia="仿宋" w:cs="仿宋"/>
          <w:color w:val="auto"/>
          <w:sz w:val="32"/>
        </w:rPr>
        <w:t>并处</w:t>
      </w:r>
      <w:r>
        <w:rPr>
          <w:rFonts w:hint="eastAsia" w:ascii="仿宋" w:eastAsia="仿宋" w:cs="仿宋"/>
          <w:color w:val="auto"/>
          <w:sz w:val="32"/>
          <w:lang w:val="en-US" w:eastAsia="zh-CN"/>
        </w:rPr>
        <w:t>8.5</w:t>
      </w:r>
      <w:r>
        <w:rPr>
          <w:rFonts w:hint="eastAsia" w:ascii="仿宋" w:eastAsia="仿宋" w:cs="仿宋"/>
          <w:color w:val="auto"/>
          <w:sz w:val="32"/>
        </w:rPr>
        <w:t>万元以上</w:t>
      </w:r>
      <w:r>
        <w:rPr>
          <w:rFonts w:hint="eastAsia" w:ascii="仿宋" w:eastAsia="仿宋" w:cs="仿宋"/>
          <w:color w:val="auto"/>
          <w:sz w:val="32"/>
          <w:lang w:val="en-US" w:eastAsia="zh-CN"/>
        </w:rPr>
        <w:t>10</w:t>
      </w:r>
      <w:r>
        <w:rPr>
          <w:rFonts w:hint="eastAsia" w:ascii="仿宋" w:eastAsia="仿宋" w:cs="仿宋"/>
          <w:color w:val="auto"/>
          <w:sz w:val="32"/>
        </w:rPr>
        <w:t>万元以下罚款。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《医疗器械</w:t>
      </w:r>
      <w:r>
        <w:rPr>
          <w:rFonts w:hint="eastAsia" w:ascii="仿宋" w:eastAsia="仿宋" w:cs="仿宋"/>
          <w:color w:val="auto"/>
          <w:sz w:val="32"/>
          <w:lang w:eastAsia="zh-CN"/>
        </w:rPr>
        <w:t>经营</w:t>
      </w:r>
      <w:r>
        <w:rPr>
          <w:rFonts w:hint="eastAsia" w:ascii="仿宋" w:eastAsia="仿宋" w:cs="仿宋"/>
          <w:color w:val="auto"/>
          <w:sz w:val="32"/>
        </w:rPr>
        <w:t>监督管理办法》第六十八条  医疗器械经营企业未按照要求提交质量管理体系年度自查报告，或者违反本办法规定为其他医疗器械生产经营企业专门提供贮存、运输服务的，由药品监督管理部门责令限期改正；拒不改正的，处1万元以上5万元以下罚款；情节严重的，处5万元以上10万元以下罚款。</w:t>
      </w:r>
    </w:p>
    <w:p>
      <w:pPr>
        <w:pStyle w:val="13"/>
        <w:keepNext w:val="0"/>
        <w:keepLines w:val="0"/>
        <w:pageBreakBefore w:val="0"/>
        <w:widowControl w:val="0"/>
        <w:bidi w:val="0"/>
        <w:ind w:firstLine="640" w:firstLineChars="200"/>
        <w:rPr>
          <w:rFonts w:hint="eastAsia"/>
          <w:color w:val="auto"/>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hint="eastAsia"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eastAsia="zh-CN"/>
        </w:rPr>
        <w:t>一百</w:t>
      </w:r>
      <w:r>
        <w:rPr>
          <w:rFonts w:hint="eastAsia" w:ascii="黑体" w:eastAsia="黑体" w:cs="仿宋"/>
          <w:color w:val="auto"/>
          <w:sz w:val="32"/>
          <w:lang w:val="en-US" w:eastAsia="zh-CN"/>
        </w:rPr>
        <w:t>二</w:t>
      </w:r>
      <w:r>
        <w:rPr>
          <w:rFonts w:hint="eastAsia" w:ascii="黑体" w:eastAsia="黑体" w:cs="仿宋"/>
          <w:color w:val="auto"/>
          <w:sz w:val="32"/>
          <w:lang w:eastAsia="zh-CN"/>
        </w:rPr>
        <w:t>十</w:t>
      </w:r>
      <w:r>
        <w:rPr>
          <w:rFonts w:ascii="黑体" w:eastAsia="黑体" w:cs="仿宋"/>
          <w:color w:val="auto"/>
          <w:sz w:val="32"/>
          <w:lang w:eastAsia="zh-CN"/>
        </w:rPr>
        <w:t>九</w:t>
      </w:r>
      <w:r>
        <w:rPr>
          <w:rFonts w:hint="eastAsia" w:ascii="黑体" w:eastAsia="黑体" w:cs="仿宋"/>
          <w:color w:val="auto"/>
          <w:sz w:val="32"/>
        </w:rPr>
        <w:t xml:space="preserve">条 </w:t>
      </w:r>
      <w:r>
        <w:rPr>
          <w:rFonts w:hint="eastAsia" w:ascii="仿宋" w:eastAsia="仿宋" w:cs="仿宋"/>
          <w:color w:val="auto"/>
          <w:sz w:val="32"/>
        </w:rPr>
        <w:t>本条是对《医疗器械</w:t>
      </w:r>
      <w:r>
        <w:rPr>
          <w:rFonts w:hint="eastAsia" w:ascii="仿宋" w:eastAsia="仿宋" w:cs="仿宋"/>
          <w:color w:val="auto"/>
          <w:sz w:val="32"/>
          <w:lang w:eastAsia="zh-CN"/>
        </w:rPr>
        <w:t>经营</w:t>
      </w:r>
      <w:r>
        <w:rPr>
          <w:rFonts w:hint="eastAsia" w:ascii="仿宋" w:eastAsia="仿宋" w:cs="仿宋"/>
          <w:color w:val="auto"/>
          <w:sz w:val="32"/>
        </w:rPr>
        <w:t>监督管理办法》第</w:t>
      </w:r>
      <w:r>
        <w:rPr>
          <w:rFonts w:hint="eastAsia" w:ascii="仿宋" w:eastAsia="仿宋" w:cs="仿宋"/>
          <w:color w:val="auto"/>
          <w:sz w:val="32"/>
          <w:lang w:eastAsia="zh-CN"/>
        </w:rPr>
        <w:t>六十九</w:t>
      </w:r>
      <w:r>
        <w:rPr>
          <w:rFonts w:hint="eastAsia" w:ascii="仿宋" w:eastAsia="仿宋" w:cs="仿宋"/>
          <w:color w:val="auto"/>
          <w:sz w:val="32"/>
        </w:rPr>
        <w:t>条“处</w:t>
      </w:r>
      <w:r>
        <w:rPr>
          <w:rFonts w:hint="eastAsia" w:ascii="仿宋" w:eastAsia="仿宋" w:cs="仿宋"/>
          <w:color w:val="auto"/>
          <w:sz w:val="32"/>
          <w:lang w:val="en-US" w:eastAsia="zh-CN"/>
        </w:rPr>
        <w:t>5000</w:t>
      </w:r>
      <w:r>
        <w:rPr>
          <w:rFonts w:hint="eastAsia" w:ascii="仿宋" w:eastAsia="仿宋" w:cs="仿宋"/>
          <w:color w:val="auto"/>
          <w:sz w:val="32"/>
        </w:rPr>
        <w:t>元以上</w:t>
      </w:r>
      <w:r>
        <w:rPr>
          <w:rFonts w:hint="eastAsia" w:ascii="仿宋" w:eastAsia="仿宋" w:cs="仿宋"/>
          <w:color w:val="auto"/>
          <w:sz w:val="32"/>
          <w:lang w:val="en-US" w:eastAsia="zh-CN"/>
        </w:rPr>
        <w:t>3</w:t>
      </w:r>
      <w:r>
        <w:rPr>
          <w:rFonts w:hint="eastAsia" w:ascii="仿宋" w:eastAsia="仿宋" w:cs="仿宋"/>
          <w:color w:val="auto"/>
          <w:sz w:val="32"/>
        </w:rPr>
        <w:t>万元以下罚款”裁量基准的规定。</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符合裁量规则规定的减轻行政处罚情形的，并处</w:t>
      </w:r>
      <w:r>
        <w:rPr>
          <w:rFonts w:hint="eastAsia" w:ascii="仿宋" w:eastAsia="仿宋" w:cs="仿宋"/>
          <w:color w:val="auto"/>
          <w:sz w:val="32"/>
          <w:lang w:val="en-US" w:eastAsia="zh-CN"/>
        </w:rPr>
        <w:t>500</w:t>
      </w:r>
      <w:r>
        <w:rPr>
          <w:rFonts w:hint="eastAsia" w:ascii="仿宋" w:eastAsia="仿宋" w:cs="仿宋"/>
          <w:color w:val="auto"/>
          <w:sz w:val="32"/>
        </w:rPr>
        <w:t>元以上</w:t>
      </w:r>
      <w:r>
        <w:rPr>
          <w:rFonts w:hint="eastAsia" w:ascii="仿宋" w:eastAsia="仿宋" w:cs="仿宋"/>
          <w:color w:val="auto"/>
          <w:sz w:val="32"/>
          <w:lang w:val="en-US" w:eastAsia="zh-CN"/>
        </w:rPr>
        <w:t>5000</w:t>
      </w:r>
      <w:r>
        <w:rPr>
          <w:rFonts w:hint="eastAsia" w:ascii="仿宋" w:eastAsia="仿宋" w:cs="仿宋"/>
          <w:color w:val="auto"/>
          <w:sz w:val="32"/>
        </w:rPr>
        <w:t>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符合裁量规则规定的从轻行政处罚情形的，并处</w:t>
      </w:r>
      <w:r>
        <w:rPr>
          <w:rFonts w:hint="eastAsia" w:ascii="仿宋" w:eastAsia="仿宋" w:cs="仿宋"/>
          <w:color w:val="auto"/>
          <w:sz w:val="32"/>
          <w:lang w:val="en-US" w:eastAsia="zh-CN"/>
        </w:rPr>
        <w:t>5000</w:t>
      </w:r>
      <w:r>
        <w:rPr>
          <w:rFonts w:hint="eastAsia" w:ascii="仿宋" w:eastAsia="仿宋" w:cs="仿宋"/>
          <w:color w:val="auto"/>
          <w:sz w:val="32"/>
        </w:rPr>
        <w:t>元以上</w:t>
      </w:r>
      <w:r>
        <w:rPr>
          <w:rFonts w:hint="eastAsia" w:ascii="仿宋" w:eastAsia="仿宋" w:cs="仿宋"/>
          <w:color w:val="auto"/>
          <w:sz w:val="32"/>
          <w:lang w:val="en-US" w:eastAsia="zh-CN"/>
        </w:rPr>
        <w:t>1.25</w:t>
      </w:r>
      <w:r>
        <w:rPr>
          <w:rFonts w:hint="eastAsia" w:ascii="仿宋" w:eastAsia="仿宋" w:cs="仿宋"/>
          <w:color w:val="auto"/>
          <w:sz w:val="32"/>
        </w:rPr>
        <w:t>万元以下罚款。</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符合裁量规则规定的</w:t>
      </w:r>
      <w:r>
        <w:rPr>
          <w:rFonts w:ascii="仿宋" w:eastAsia="仿宋" w:cs="仿宋"/>
          <w:color w:val="auto"/>
          <w:sz w:val="32"/>
        </w:rPr>
        <w:t>一般</w:t>
      </w:r>
      <w:r>
        <w:rPr>
          <w:rFonts w:hint="eastAsia" w:ascii="仿宋" w:eastAsia="仿宋" w:cs="仿宋"/>
          <w:color w:val="auto"/>
          <w:sz w:val="32"/>
        </w:rPr>
        <w:t>行政处罚情形的，并处</w:t>
      </w:r>
      <w:r>
        <w:rPr>
          <w:rFonts w:hint="eastAsia" w:ascii="仿宋" w:eastAsia="仿宋" w:cs="仿宋"/>
          <w:color w:val="auto"/>
          <w:sz w:val="32"/>
          <w:lang w:val="en-US" w:eastAsia="zh-CN"/>
        </w:rPr>
        <w:t>1.25</w:t>
      </w:r>
      <w:r>
        <w:rPr>
          <w:rFonts w:hint="eastAsia" w:ascii="仿宋" w:eastAsia="仿宋" w:cs="仿宋"/>
          <w:color w:val="auto"/>
          <w:sz w:val="32"/>
        </w:rPr>
        <w:t>万元以上</w:t>
      </w:r>
      <w:r>
        <w:rPr>
          <w:rFonts w:hint="eastAsia" w:ascii="仿宋" w:eastAsia="仿宋" w:cs="仿宋"/>
          <w:color w:val="auto"/>
          <w:sz w:val="32"/>
          <w:lang w:val="en-US" w:eastAsia="zh-CN"/>
        </w:rPr>
        <w:t>2.25</w:t>
      </w:r>
      <w:r>
        <w:rPr>
          <w:rFonts w:hint="eastAsia" w:ascii="仿宋" w:eastAsia="仿宋" w:cs="仿宋"/>
          <w:color w:val="auto"/>
          <w:sz w:val="32"/>
        </w:rPr>
        <w:t>万元以下罚款。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仿宋" w:eastAsia="仿宋" w:cs="仿宋"/>
          <w:color w:val="auto"/>
          <w:sz w:val="32"/>
        </w:rPr>
      </w:pPr>
      <w:r>
        <w:rPr>
          <w:rFonts w:hint="eastAsia" w:ascii="仿宋" w:eastAsia="仿宋" w:cs="仿宋"/>
          <w:color w:val="auto"/>
          <w:sz w:val="32"/>
        </w:rPr>
        <w:t>符合裁量规则规定的从重行政处罚情形的</w:t>
      </w:r>
      <w:r>
        <w:rPr>
          <w:rFonts w:ascii="仿宋" w:eastAsia="仿宋" w:cs="仿宋"/>
          <w:color w:val="auto"/>
          <w:sz w:val="32"/>
        </w:rPr>
        <w:t>，</w:t>
      </w:r>
      <w:r>
        <w:rPr>
          <w:rFonts w:hint="eastAsia" w:ascii="仿宋" w:eastAsia="仿宋" w:cs="仿宋"/>
          <w:color w:val="auto"/>
          <w:sz w:val="32"/>
        </w:rPr>
        <w:t>并处</w:t>
      </w:r>
      <w:r>
        <w:rPr>
          <w:rFonts w:hint="eastAsia" w:ascii="仿宋" w:eastAsia="仿宋" w:cs="仿宋"/>
          <w:color w:val="auto"/>
          <w:sz w:val="32"/>
          <w:lang w:val="en-US" w:eastAsia="zh-CN"/>
        </w:rPr>
        <w:t>2.25</w:t>
      </w:r>
      <w:r>
        <w:rPr>
          <w:rFonts w:hint="eastAsia" w:ascii="仿宋" w:eastAsia="仿宋" w:cs="仿宋"/>
          <w:color w:val="auto"/>
          <w:sz w:val="32"/>
        </w:rPr>
        <w:t>万元以上</w:t>
      </w:r>
      <w:r>
        <w:rPr>
          <w:rFonts w:hint="eastAsia" w:ascii="仿宋" w:eastAsia="仿宋" w:cs="仿宋"/>
          <w:color w:val="auto"/>
          <w:sz w:val="32"/>
          <w:lang w:val="en-US" w:eastAsia="zh-CN"/>
        </w:rPr>
        <w:t>3</w:t>
      </w:r>
      <w:r>
        <w:rPr>
          <w:rFonts w:hint="eastAsia" w:ascii="仿宋" w:eastAsia="仿宋" w:cs="仿宋"/>
          <w:color w:val="auto"/>
          <w:sz w:val="32"/>
        </w:rPr>
        <w:t>万元以下罚款。</w:t>
      </w:r>
    </w:p>
    <w:p>
      <w:pPr>
        <w:pStyle w:val="6"/>
        <w:keepNext w:val="0"/>
        <w:keepLines w:val="0"/>
        <w:pageBreakBefore w:val="0"/>
        <w:widowControl w:val="0"/>
        <w:suppressAutoHyphens/>
        <w:kinsoku/>
        <w:wordWrap/>
        <w:overflowPunct/>
        <w:topLinePunct w:val="0"/>
        <w:autoSpaceDE/>
        <w:bidi w:val="0"/>
        <w:spacing w:line="560" w:lineRule="exact"/>
        <w:ind w:firstLine="640"/>
        <w:textAlignment w:val="auto"/>
        <w:rPr>
          <w:rFonts w:hint="eastAsia" w:ascii="楷体" w:eastAsia="楷体" w:cs="楷体"/>
          <w:color w:val="auto"/>
          <w:szCs w:val="32"/>
        </w:rPr>
      </w:pPr>
      <w:r>
        <w:rPr>
          <w:rFonts w:hint="eastAsia" w:ascii="楷体" w:eastAsia="楷体" w:cs="楷体"/>
          <w:color w:val="auto"/>
          <w:szCs w:val="32"/>
        </w:rPr>
        <w:t>关联法条：</w:t>
      </w:r>
    </w:p>
    <w:p>
      <w:pPr>
        <w:pStyle w:val="6"/>
        <w:keepNext w:val="0"/>
        <w:keepLines w:val="0"/>
        <w:pageBreakBefore w:val="0"/>
        <w:widowControl w:val="0"/>
        <w:suppressAutoHyphens/>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《医疗器械</w:t>
      </w:r>
      <w:r>
        <w:rPr>
          <w:rFonts w:hint="eastAsia" w:ascii="仿宋" w:eastAsia="仿宋" w:cs="仿宋"/>
          <w:color w:val="auto"/>
          <w:sz w:val="32"/>
          <w:lang w:eastAsia="zh-CN"/>
        </w:rPr>
        <w:t>经营</w:t>
      </w:r>
      <w:r>
        <w:rPr>
          <w:rFonts w:hint="eastAsia" w:ascii="仿宋" w:eastAsia="仿宋" w:cs="仿宋"/>
          <w:color w:val="auto"/>
          <w:sz w:val="32"/>
        </w:rPr>
        <w:t>监督管理办法》第六十九条  第三类医疗器械经营企业未按照本办法规定办理企业名称、法定代表人、企业负责人变更的，由药品监督管理部门责令限期改正；拒不改正的，处5000元以上3万元以下罚款。</w:t>
      </w:r>
    </w:p>
    <w:p>
      <w:pPr>
        <w:keepNext w:val="0"/>
        <w:keepLines w:val="0"/>
        <w:pageBreakBefore w:val="0"/>
        <w:widowControl w:val="0"/>
        <w:suppressLineNumbers w:val="0"/>
        <w:suppressAutoHyphens w:val="0"/>
        <w:bidi w:val="0"/>
        <w:ind w:firstLine="640" w:firstLineChars="200"/>
        <w:rPr>
          <w:rFonts w:ascii="仿宋" w:eastAsia="仿宋"/>
          <w:b w:val="0"/>
          <w:color w:val="auto"/>
          <w:sz w:val="32"/>
          <w:szCs w:val="32"/>
        </w:rPr>
      </w:pPr>
      <w:r>
        <w:rPr>
          <w:rFonts w:hint="eastAsia" w:ascii="仿宋" w:eastAsia="仿宋"/>
          <w:b w:val="0"/>
          <w:color w:val="auto"/>
          <w:sz w:val="32"/>
          <w:szCs w:val="32"/>
        </w:rPr>
        <w:t>《国家药监局药品监督管理行政处罚裁量适用规则》第八条</w:t>
      </w:r>
      <w:r>
        <w:rPr>
          <w:rFonts w:ascii="仿宋" w:eastAsia="仿宋"/>
          <w:b w:val="0"/>
          <w:color w:val="auto"/>
          <w:sz w:val="32"/>
          <w:szCs w:val="32"/>
        </w:rPr>
        <w:t>、</w:t>
      </w:r>
      <w:r>
        <w:rPr>
          <w:rFonts w:hint="eastAsia" w:ascii="仿宋" w:eastAsia="仿宋"/>
          <w:b w:val="0"/>
          <w:color w:val="auto"/>
          <w:sz w:val="32"/>
          <w:szCs w:val="32"/>
        </w:rPr>
        <w:t>第九条</w:t>
      </w:r>
      <w:r>
        <w:rPr>
          <w:rFonts w:ascii="仿宋" w:eastAsia="仿宋"/>
          <w:b w:val="0"/>
          <w:color w:val="auto"/>
          <w:sz w:val="32"/>
          <w:szCs w:val="32"/>
        </w:rPr>
        <w:t>、第十条、第十一条、第十六条、第十七条规定。</w:t>
      </w:r>
    </w:p>
    <w:p>
      <w:pPr>
        <w:pStyle w:val="13"/>
        <w:keepNext w:val="0"/>
        <w:keepLines w:val="0"/>
        <w:pageBreakBefore w:val="0"/>
        <w:widowControl w:val="0"/>
        <w:bidi w:val="0"/>
        <w:ind w:firstLine="644"/>
        <w:rPr>
          <w:rFonts w:hint="eastAsia" w:ascii="楷体" w:eastAsia="楷体" w:cs="楷体"/>
          <w:b w:val="0"/>
          <w:color w:val="auto"/>
          <w:sz w:val="32"/>
          <w:szCs w:val="32"/>
        </w:rPr>
      </w:pPr>
      <w:r>
        <w:rPr>
          <w:rFonts w:hint="eastAsia" w:ascii="楷体" w:eastAsia="楷体" w:cs="楷体"/>
          <w:b w:val="0"/>
          <w:color w:val="auto"/>
          <w:sz w:val="32"/>
          <w:szCs w:val="32"/>
        </w:rPr>
        <w:t>实施主体：</w:t>
      </w:r>
    </w:p>
    <w:p>
      <w:pPr>
        <w:pStyle w:val="13"/>
        <w:keepNext w:val="0"/>
        <w:keepLines w:val="0"/>
        <w:pageBreakBefore w:val="0"/>
        <w:widowControl w:val="0"/>
        <w:suppressLineNumbers w:val="0"/>
        <w:suppressAutoHyphens w:val="0"/>
        <w:bidi w:val="0"/>
        <w:ind w:firstLine="640" w:firstLineChars="200"/>
        <w:rPr>
          <w:rFonts w:hint="eastAsia" w:ascii="仿宋" w:eastAsia="仿宋"/>
          <w:b w:val="0"/>
          <w:color w:val="auto"/>
          <w:sz w:val="32"/>
          <w:szCs w:val="32"/>
          <w:lang w:val="en-US" w:eastAsia="zh-CN"/>
        </w:rPr>
      </w:pPr>
      <w:r>
        <w:rPr>
          <w:rFonts w:hint="eastAsia" w:ascii="仿宋" w:eastAsia="仿宋"/>
          <w:b w:val="0"/>
          <w:color w:val="auto"/>
          <w:sz w:val="32"/>
          <w:szCs w:val="32"/>
          <w:highlight w:val="none"/>
        </w:rPr>
        <w:t>县级以上负责药品监督管理的部门</w:t>
      </w:r>
      <w:r>
        <w:rPr>
          <w:rFonts w:hint="eastAsia" w:ascii="仿宋" w:eastAsia="仿宋"/>
          <w:b w:val="0"/>
          <w:color w:val="auto"/>
          <w:sz w:val="32"/>
          <w:szCs w:val="32"/>
          <w:highlight w:val="none"/>
          <w:lang w:eastAsia="zh-CN"/>
        </w:rPr>
        <w:t>。</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eastAsia="zh-CN"/>
        </w:rPr>
        <w:t>一百</w:t>
      </w:r>
      <w:r>
        <w:rPr>
          <w:rFonts w:hint="eastAsia" w:ascii="黑体" w:eastAsia="黑体" w:cs="仿宋"/>
          <w:color w:val="auto"/>
          <w:sz w:val="32"/>
          <w:lang w:val="en-US" w:eastAsia="zh-CN"/>
        </w:rPr>
        <w:t>三</w:t>
      </w:r>
      <w:r>
        <w:rPr>
          <w:rFonts w:ascii="黑体" w:eastAsia="黑体" w:cs="仿宋"/>
          <w:color w:val="auto"/>
          <w:sz w:val="32"/>
          <w:lang w:eastAsia="zh-CN"/>
        </w:rPr>
        <w:t>十</w:t>
      </w:r>
      <w:r>
        <w:rPr>
          <w:rFonts w:hint="eastAsia" w:ascii="黑体" w:eastAsia="黑体" w:cs="仿宋"/>
          <w:color w:val="auto"/>
          <w:sz w:val="32"/>
        </w:rPr>
        <w:t xml:space="preserve">条 </w:t>
      </w:r>
      <w:r>
        <w:rPr>
          <w:rFonts w:hint="eastAsia" w:ascii="仿宋" w:eastAsia="仿宋" w:cs="仿宋"/>
          <w:color w:val="auto"/>
          <w:sz w:val="32"/>
        </w:rPr>
        <w:t>本基准中的数额按照下列方式计算：</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减轻处罚：Y×10%以上至法定最低处罚数额；</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从轻处罚：［Y+（X-Y）×30%］以下至法定最低处罚数额；</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一般处罚：［Y+（X-Y）×30%］以上，［Y+（X-Y）×70%］以下；</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从重处罚：［Y+（X-Y）×70%］以上至法定最高处罚数额。</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X为法定最高处罚数额，Y为法定最低处罚数额。</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黑体" w:eastAsia="黑体" w:cs="仿宋"/>
          <w:color w:val="auto"/>
          <w:sz w:val="32"/>
        </w:rPr>
        <w:t>第</w:t>
      </w:r>
      <w:r>
        <w:rPr>
          <w:rFonts w:hint="eastAsia" w:ascii="黑体" w:eastAsia="黑体" w:cs="仿宋"/>
          <w:color w:val="auto"/>
          <w:sz w:val="32"/>
          <w:lang w:eastAsia="zh-CN"/>
        </w:rPr>
        <w:t>一百</w:t>
      </w:r>
      <w:r>
        <w:rPr>
          <w:rFonts w:hint="eastAsia" w:ascii="黑体" w:eastAsia="黑体" w:cs="仿宋"/>
          <w:color w:val="auto"/>
          <w:sz w:val="32"/>
          <w:lang w:val="en-US" w:eastAsia="zh-CN"/>
        </w:rPr>
        <w:t>三</w:t>
      </w:r>
      <w:r>
        <w:rPr>
          <w:rFonts w:ascii="黑体" w:eastAsia="黑体" w:cs="仿宋"/>
          <w:color w:val="auto"/>
          <w:sz w:val="32"/>
          <w:lang w:eastAsia="zh-CN"/>
        </w:rPr>
        <w:t>十一</w:t>
      </w:r>
      <w:r>
        <w:rPr>
          <w:rFonts w:hint="eastAsia" w:ascii="黑体" w:eastAsia="黑体" w:cs="仿宋"/>
          <w:color w:val="auto"/>
          <w:sz w:val="32"/>
        </w:rPr>
        <w:t xml:space="preserve">条 </w:t>
      </w:r>
      <w:r>
        <w:rPr>
          <w:rFonts w:hint="eastAsia" w:ascii="仿宋" w:eastAsia="仿宋" w:cs="仿宋"/>
          <w:color w:val="auto"/>
          <w:sz w:val="32"/>
        </w:rPr>
        <w:t>本裁量基准中“以上”“以下”的含义如下：</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（一）减轻、从轻、一般处罚的“以上”含本数，“以下”不含本数；</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ascii="仿宋" w:eastAsia="仿宋" w:cs="仿宋"/>
          <w:color w:val="auto"/>
          <w:sz w:val="32"/>
        </w:rPr>
      </w:pPr>
      <w:r>
        <w:rPr>
          <w:rFonts w:hint="eastAsia" w:ascii="仿宋" w:eastAsia="仿宋" w:cs="仿宋"/>
          <w:color w:val="auto"/>
          <w:sz w:val="32"/>
        </w:rPr>
        <w:t>（二）从重处罚的“以上”“以下”均含本数。</w:t>
      </w:r>
    </w:p>
    <w:p>
      <w:pPr>
        <w:keepNext w:val="0"/>
        <w:keepLines w:val="0"/>
        <w:pageBreakBefore w:val="0"/>
        <w:widowControl w:val="0"/>
        <w:kinsoku/>
        <w:wordWrap/>
        <w:overflowPunct/>
        <w:topLinePunct w:val="0"/>
        <w:autoSpaceDE/>
        <w:bidi w:val="0"/>
        <w:spacing w:line="560" w:lineRule="exact"/>
        <w:ind w:firstLine="640" w:firstLineChars="200"/>
        <w:textAlignment w:val="auto"/>
        <w:rPr>
          <w:rFonts w:hint="eastAsia" w:ascii="仿宋" w:eastAsia="仿宋" w:cs="仿宋"/>
          <w:color w:val="auto"/>
          <w:sz w:val="32"/>
          <w:lang w:eastAsia="zh-CN"/>
        </w:rPr>
      </w:pPr>
      <w:r>
        <w:rPr>
          <w:rFonts w:hint="eastAsia" w:ascii="黑体" w:eastAsia="黑体" w:cs="仿宋"/>
          <w:color w:val="auto"/>
          <w:sz w:val="32"/>
        </w:rPr>
        <w:t>第</w:t>
      </w:r>
      <w:r>
        <w:rPr>
          <w:rFonts w:hint="eastAsia" w:ascii="黑体" w:eastAsia="黑体" w:cs="仿宋"/>
          <w:color w:val="auto"/>
          <w:sz w:val="32"/>
          <w:lang w:eastAsia="zh-CN"/>
        </w:rPr>
        <w:t>一百</w:t>
      </w:r>
      <w:r>
        <w:rPr>
          <w:rFonts w:hint="eastAsia" w:ascii="黑体" w:eastAsia="黑体" w:cs="仿宋"/>
          <w:color w:val="auto"/>
          <w:sz w:val="32"/>
          <w:lang w:val="en-US" w:eastAsia="zh-CN"/>
        </w:rPr>
        <w:t>三</w:t>
      </w:r>
      <w:r>
        <w:rPr>
          <w:rFonts w:ascii="黑体" w:eastAsia="黑体" w:cs="仿宋"/>
          <w:color w:val="auto"/>
          <w:sz w:val="32"/>
          <w:lang w:eastAsia="zh-CN"/>
        </w:rPr>
        <w:t>十二</w:t>
      </w:r>
      <w:r>
        <w:rPr>
          <w:rFonts w:hint="eastAsia" w:ascii="黑体" w:eastAsia="黑体" w:cs="仿宋"/>
          <w:color w:val="auto"/>
          <w:sz w:val="32"/>
        </w:rPr>
        <w:t>条</w:t>
      </w:r>
      <w:r>
        <w:rPr>
          <w:rFonts w:hint="eastAsia" w:ascii="仿宋" w:eastAsia="仿宋" w:cs="仿宋"/>
          <w:color w:val="auto"/>
          <w:sz w:val="32"/>
        </w:rPr>
        <w:t xml:space="preserve"> 本基准仅是</w:t>
      </w:r>
      <w:r>
        <w:rPr>
          <w:rFonts w:hint="eastAsia" w:ascii="仿宋" w:eastAsia="仿宋" w:cs="仿宋"/>
          <w:color w:val="auto"/>
          <w:sz w:val="32"/>
          <w:lang w:eastAsia="zh-CN"/>
        </w:rPr>
        <w:t>药品化妆品医疗器械相关法律法规</w:t>
      </w:r>
      <w:r>
        <w:rPr>
          <w:rFonts w:hint="eastAsia" w:ascii="仿宋" w:eastAsia="仿宋" w:cs="仿宋"/>
          <w:color w:val="auto"/>
          <w:sz w:val="32"/>
        </w:rPr>
        <w:t>罚款幅度的细化</w:t>
      </w:r>
      <w:r>
        <w:rPr>
          <w:rFonts w:ascii="仿宋" w:eastAsia="仿宋" w:cs="仿宋"/>
          <w:color w:val="auto"/>
          <w:sz w:val="32"/>
        </w:rPr>
        <w:t>和量化</w:t>
      </w:r>
      <w:r>
        <w:rPr>
          <w:rFonts w:hint="eastAsia" w:ascii="仿宋" w:eastAsia="仿宋" w:cs="仿宋"/>
          <w:color w:val="auto"/>
          <w:sz w:val="32"/>
        </w:rPr>
        <w:t>，不得直接作为行政处罚的法律依据。</w:t>
      </w:r>
      <w:r>
        <w:rPr>
          <w:rFonts w:hint="eastAsia" w:ascii="仿宋" w:eastAsia="仿宋" w:cs="仿宋"/>
          <w:color w:val="auto"/>
          <w:sz w:val="32"/>
          <w:lang w:eastAsia="zh-CN"/>
        </w:rPr>
        <w:t>未尽事宜可根据本基准第一百</w:t>
      </w:r>
      <w:r>
        <w:rPr>
          <w:rFonts w:hint="eastAsia" w:ascii="仿宋" w:eastAsia="仿宋" w:cs="仿宋"/>
          <w:color w:val="auto"/>
          <w:sz w:val="32"/>
          <w:lang w:val="en-US" w:eastAsia="zh-CN"/>
        </w:rPr>
        <w:t>三</w:t>
      </w:r>
      <w:r>
        <w:rPr>
          <w:rFonts w:hint="eastAsia" w:ascii="仿宋" w:eastAsia="仿宋" w:cs="仿宋"/>
          <w:color w:val="auto"/>
          <w:sz w:val="32"/>
          <w:lang w:eastAsia="zh-CN"/>
        </w:rPr>
        <w:t>十条计算处罚幅度。</w:t>
      </w:r>
    </w:p>
    <w:p>
      <w:pPr>
        <w:keepNext w:val="0"/>
        <w:keepLines w:val="0"/>
        <w:pageBreakBefore w:val="0"/>
        <w:widowControl w:val="0"/>
        <w:kinsoku/>
        <w:wordWrap/>
        <w:overflowPunct/>
        <w:topLinePunct w:val="0"/>
        <w:autoSpaceDE/>
        <w:spacing w:line="560" w:lineRule="exact"/>
        <w:ind w:firstLine="640" w:firstLineChars="200"/>
        <w:rPr>
          <w:color w:val="auto"/>
        </w:rPr>
      </w:pPr>
      <w:r>
        <w:rPr>
          <w:rFonts w:hint="eastAsia" w:ascii="黑体" w:eastAsia="黑体" w:cs="仿宋"/>
          <w:color w:val="auto"/>
          <w:sz w:val="32"/>
        </w:rPr>
        <w:t>第</w:t>
      </w:r>
      <w:r>
        <w:rPr>
          <w:rFonts w:hint="eastAsia" w:ascii="黑体" w:eastAsia="黑体" w:cs="仿宋"/>
          <w:color w:val="auto"/>
          <w:sz w:val="32"/>
          <w:lang w:eastAsia="zh-CN"/>
        </w:rPr>
        <w:t>一百</w:t>
      </w:r>
      <w:r>
        <w:rPr>
          <w:rFonts w:hint="eastAsia" w:ascii="黑体" w:eastAsia="黑体" w:cs="仿宋"/>
          <w:color w:val="auto"/>
          <w:sz w:val="32"/>
          <w:lang w:val="en-US" w:eastAsia="zh-CN"/>
        </w:rPr>
        <w:t>三</w:t>
      </w:r>
      <w:r>
        <w:rPr>
          <w:rFonts w:ascii="黑体" w:eastAsia="黑体" w:cs="仿宋"/>
          <w:color w:val="auto"/>
          <w:sz w:val="32"/>
          <w:lang w:eastAsia="zh-CN"/>
        </w:rPr>
        <w:t>十三</w:t>
      </w:r>
      <w:r>
        <w:rPr>
          <w:rFonts w:hint="eastAsia" w:ascii="黑体" w:eastAsia="黑体" w:cs="仿宋"/>
          <w:color w:val="auto"/>
          <w:sz w:val="32"/>
        </w:rPr>
        <w:t xml:space="preserve">条 </w:t>
      </w:r>
      <w:r>
        <w:rPr>
          <w:rFonts w:hint="eastAsia" w:ascii="仿宋" w:eastAsia="仿宋" w:cs="仿宋"/>
          <w:color w:val="auto"/>
          <w:sz w:val="32"/>
        </w:rPr>
        <w:t>本裁量基准由青海省药品监督管理局负责解释。本裁量基准</w:t>
      </w:r>
      <w:r>
        <w:rPr>
          <w:rFonts w:ascii="仿宋" w:eastAsia="仿宋" w:cs="仿宋"/>
          <w:color w:val="auto"/>
          <w:sz w:val="32"/>
        </w:rPr>
        <w:t>自202</w:t>
      </w:r>
      <w:r>
        <w:rPr>
          <w:rFonts w:hint="eastAsia" w:ascii="仿宋" w:eastAsia="仿宋" w:cs="仿宋"/>
          <w:color w:val="auto"/>
          <w:sz w:val="32"/>
          <w:lang w:val="en-US" w:eastAsia="zh-CN"/>
        </w:rPr>
        <w:t>6</w:t>
      </w:r>
      <w:r>
        <w:rPr>
          <w:rFonts w:ascii="仿宋" w:eastAsia="仿宋" w:cs="仿宋"/>
          <w:color w:val="auto"/>
          <w:sz w:val="32"/>
        </w:rPr>
        <w:t>年</w:t>
      </w:r>
      <w:r>
        <w:rPr>
          <w:rFonts w:hint="eastAsia" w:ascii="仿宋" w:eastAsia="仿宋" w:cs="仿宋"/>
          <w:color w:val="auto"/>
          <w:sz w:val="32"/>
          <w:lang w:val="en-US" w:eastAsia="zh-CN"/>
        </w:rPr>
        <w:t>**</w:t>
      </w:r>
      <w:r>
        <w:rPr>
          <w:rFonts w:ascii="仿宋" w:eastAsia="仿宋" w:cs="仿宋"/>
          <w:color w:val="auto"/>
          <w:sz w:val="32"/>
        </w:rPr>
        <w:t>月</w:t>
      </w:r>
      <w:r>
        <w:rPr>
          <w:rFonts w:hint="eastAsia" w:ascii="仿宋" w:eastAsia="仿宋" w:cs="仿宋"/>
          <w:color w:val="auto"/>
          <w:sz w:val="32"/>
          <w:lang w:val="en-US" w:eastAsia="zh-CN"/>
        </w:rPr>
        <w:t>**</w:t>
      </w:r>
      <w:r>
        <w:rPr>
          <w:rFonts w:ascii="仿宋" w:eastAsia="仿宋" w:cs="仿宋"/>
          <w:color w:val="auto"/>
          <w:sz w:val="32"/>
        </w:rPr>
        <w:t>日起施行，有效期至202</w:t>
      </w:r>
      <w:r>
        <w:rPr>
          <w:rFonts w:hint="eastAsia" w:ascii="仿宋" w:eastAsia="仿宋" w:cs="仿宋"/>
          <w:color w:val="auto"/>
          <w:sz w:val="32"/>
          <w:lang w:val="en-US" w:eastAsia="zh-CN"/>
        </w:rPr>
        <w:t>*</w:t>
      </w:r>
      <w:r>
        <w:rPr>
          <w:rFonts w:ascii="仿宋" w:eastAsia="仿宋" w:cs="仿宋"/>
          <w:color w:val="auto"/>
          <w:sz w:val="32"/>
        </w:rPr>
        <w:t>年</w:t>
      </w:r>
      <w:r>
        <w:rPr>
          <w:rFonts w:hint="eastAsia" w:ascii="仿宋" w:eastAsia="仿宋" w:cs="仿宋"/>
          <w:color w:val="auto"/>
          <w:sz w:val="32"/>
          <w:lang w:val="en-US" w:eastAsia="zh-CN"/>
        </w:rPr>
        <w:t>**</w:t>
      </w:r>
      <w:r>
        <w:rPr>
          <w:rFonts w:ascii="仿宋" w:eastAsia="仿宋" w:cs="仿宋"/>
          <w:color w:val="auto"/>
          <w:sz w:val="32"/>
        </w:rPr>
        <w:t>月</w:t>
      </w:r>
      <w:r>
        <w:rPr>
          <w:rFonts w:hint="eastAsia" w:ascii="仿宋" w:eastAsia="仿宋" w:cs="仿宋"/>
          <w:color w:val="auto"/>
          <w:sz w:val="32"/>
          <w:lang w:val="en-US" w:eastAsia="zh-CN"/>
        </w:rPr>
        <w:t>**</w:t>
      </w:r>
      <w:r>
        <w:rPr>
          <w:rFonts w:ascii="仿宋" w:eastAsia="仿宋" w:cs="仿宋"/>
          <w:color w:val="auto"/>
          <w:sz w:val="32"/>
        </w:rPr>
        <w:t>日。</w:t>
      </w:r>
    </w:p>
    <w:p>
      <w:pPr>
        <w:rPr>
          <w:color w:val="auto"/>
        </w:rPr>
      </w:pPr>
    </w:p>
    <w:sectPr>
      <w:footerReference r:id="rId3" w:type="default"/>
      <w:footerReference r:id="rId4" w:type="even"/>
      <w:pgSz w:w="11906" w:h="16838"/>
      <w:pgMar w:top="2098" w:right="1474" w:bottom="1985" w:left="1588"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altName w:val="Lucida Sans Unicode"/>
    <w:panose1 w:val="020B0602030504020204"/>
    <w:charset w:val="00"/>
    <w:family w:val="auto"/>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文泉驿微米黑">
    <w:panose1 w:val="020B0606030804020204"/>
    <w:charset w:val="86"/>
    <w:family w:val="auto"/>
    <w:pitch w:val="default"/>
    <w:sig w:usb0="E10002EF" w:usb1="6BDFFCFB" w:usb2="00800036" w:usb3="00000000" w:csb0="603E019F" w:csb1="DFD70000"/>
  </w:font>
  <w:font w:name="方正公文仿宋">
    <w:panose1 w:val="02000500000000000000"/>
    <w:charset w:val="86"/>
    <w:family w:val="script"/>
    <w:pitch w:val="default"/>
    <w:sig w:usb0="A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方正公文小标宋">
    <w:panose1 w:val="02000500000000000000"/>
    <w:charset w:val="86"/>
    <w:family w:val="script"/>
    <w:pitch w:val="default"/>
    <w:sig w:usb0="A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方正公文楷体">
    <w:panose1 w:val="02000500000000000000"/>
    <w:charset w:val="86"/>
    <w:family w:val="script"/>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outside" w:y="1"/>
      <w:rPr>
        <w:rStyle w:val="11"/>
        <w:rFonts w:ascii="宋体" w:eastAsia="宋体"/>
        <w:sz w:val="28"/>
        <w:szCs w:val="28"/>
      </w:rPr>
    </w:pPr>
    <w:r>
      <w:rPr>
        <w:rStyle w:val="11"/>
        <w:rFonts w:hint="eastAsia" w:ascii="宋体" w:eastAsia="宋体"/>
        <w:sz w:val="28"/>
        <w:szCs w:val="28"/>
      </w:rPr>
      <w:t xml:space="preserve">－ </w:t>
    </w:r>
    <w:r>
      <w:rPr>
        <w:rStyle w:val="11"/>
        <w:rFonts w:ascii="宋体" w:eastAsia="宋体"/>
        <w:sz w:val="28"/>
        <w:szCs w:val="28"/>
      </w:rPr>
      <w:fldChar w:fldCharType="begin"/>
    </w:r>
    <w:r>
      <w:rPr>
        <w:rStyle w:val="11"/>
        <w:rFonts w:ascii="宋体" w:eastAsia="宋体"/>
        <w:sz w:val="28"/>
        <w:szCs w:val="28"/>
      </w:rPr>
      <w:instrText xml:space="preserve"> PAGE </w:instrText>
    </w:r>
    <w:r>
      <w:rPr>
        <w:rStyle w:val="11"/>
        <w:rFonts w:ascii="宋体" w:eastAsia="宋体"/>
        <w:sz w:val="28"/>
        <w:szCs w:val="28"/>
      </w:rPr>
      <w:fldChar w:fldCharType="separate"/>
    </w:r>
    <w:r>
      <w:rPr>
        <w:rStyle w:val="11"/>
        <w:rFonts w:ascii="宋体" w:eastAsia="宋体"/>
        <w:sz w:val="28"/>
        <w:szCs w:val="28"/>
      </w:rPr>
      <w:t>64</w:t>
    </w:r>
    <w:r>
      <w:rPr>
        <w:rStyle w:val="11"/>
        <w:rFonts w:ascii="宋体" w:eastAsia="宋体"/>
        <w:sz w:val="28"/>
        <w:szCs w:val="28"/>
      </w:rPr>
      <w:fldChar w:fldCharType="end"/>
    </w:r>
    <w:r>
      <w:rPr>
        <w:rStyle w:val="11"/>
        <w:rFonts w:ascii="宋体" w:eastAsia="宋体"/>
        <w:sz w:val="28"/>
        <w:szCs w:val="28"/>
      </w:rPr>
      <w:t xml:space="preserve"> </w:t>
    </w:r>
    <w:r>
      <w:rPr>
        <w:rStyle w:val="11"/>
        <w:rFonts w:hint="eastAsia" w:ascii="宋体" w:eastAsia="宋体"/>
        <w:sz w:val="28"/>
        <w:szCs w:val="28"/>
      </w:rPr>
      <w:t>－</w:t>
    </w:r>
  </w:p>
  <w:p>
    <w:pPr>
      <w:pStyle w:val="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outside" w:y="1"/>
      <w:rPr>
        <w:rStyle w:val="11"/>
      </w:rPr>
    </w:pPr>
    <w:r>
      <w:rPr>
        <w:rStyle w:val="11"/>
      </w:rPr>
      <w:fldChar w:fldCharType="begin"/>
    </w:r>
    <w:r>
      <w:rPr>
        <w:rStyle w:val="11"/>
      </w:rPr>
      <w:instrText xml:space="preserve"> PAGE </w:instrText>
    </w:r>
    <w:r>
      <w:rPr>
        <w:rStyle w:val="11"/>
      </w:rPr>
      <w:fldChar w:fldCharType="separate"/>
    </w:r>
    <w:r>
      <w:rPr>
        <w:rStyle w:val="11"/>
      </w:rPr>
      <w:t xml:space="preserve"> </w:t>
    </w:r>
    <w:r>
      <w:rPr>
        <w:rStyle w:val="11"/>
      </w:rPr>
      <w:fldChar w:fldCharType="end"/>
    </w:r>
  </w:p>
  <w:p>
    <w:pPr>
      <w:pStyle w:val="7"/>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3959FB"/>
    <w:multiLevelType w:val="multilevel"/>
    <w:tmpl w:val="8A3959FB"/>
    <w:lvl w:ilvl="0" w:tentative="0">
      <w:start w:val="1"/>
      <w:numFmt w:val="chineseCountingThousand"/>
      <w:lvlText w:val="（%1）"/>
      <w:legacy w:legacy="1" w:legacySpace="0" w:legacyIndent="921"/>
      <w:lvlJc w:val="left"/>
      <w:pPr>
        <w:ind w:left="1561" w:hanging="921"/>
      </w:pPr>
      <w:rPr>
        <w:rFonts w:hint="default" w:ascii="仿宋" w:hAnsi="仿宋" w:eastAsia="仿宋" w:cs="仿宋_GB2312"/>
        <w:szCs w:val="32"/>
      </w:rPr>
    </w:lvl>
    <w:lvl w:ilvl="1" w:tentative="0">
      <w:start w:val="1"/>
      <w:numFmt w:val="lowerLetter"/>
      <w:lvlText w:val="%2)"/>
      <w:legacy w:legacy="1" w:legacySpace="0" w:legacyIndent="420"/>
      <w:lvlJc w:val="left"/>
      <w:pPr>
        <w:ind w:left="1480" w:hanging="420"/>
      </w:pPr>
    </w:lvl>
    <w:lvl w:ilvl="2" w:tentative="0">
      <w:start w:val="1"/>
      <w:numFmt w:val="lowerRoman"/>
      <w:lvlText w:val="%3."/>
      <w:legacy w:legacy="1" w:legacySpace="0" w:legacyIndent="420"/>
      <w:lvlJc w:val="right"/>
      <w:pPr>
        <w:ind w:left="1900" w:hanging="420"/>
      </w:pPr>
    </w:lvl>
    <w:lvl w:ilvl="3" w:tentative="0">
      <w:start w:val="1"/>
      <w:numFmt w:val="decimal"/>
      <w:lvlText w:val="%4."/>
      <w:legacy w:legacy="1" w:legacySpace="0" w:legacyIndent="420"/>
      <w:lvlJc w:val="left"/>
      <w:pPr>
        <w:ind w:left="2320" w:hanging="420"/>
      </w:pPr>
    </w:lvl>
    <w:lvl w:ilvl="4" w:tentative="0">
      <w:start w:val="1"/>
      <w:numFmt w:val="lowerLetter"/>
      <w:lvlText w:val="%5)"/>
      <w:legacy w:legacy="1" w:legacySpace="0" w:legacyIndent="420"/>
      <w:lvlJc w:val="left"/>
      <w:pPr>
        <w:ind w:left="2740" w:hanging="420"/>
      </w:pPr>
    </w:lvl>
    <w:lvl w:ilvl="5" w:tentative="0">
      <w:start w:val="1"/>
      <w:numFmt w:val="lowerRoman"/>
      <w:lvlText w:val="%6."/>
      <w:legacy w:legacy="1" w:legacySpace="0" w:legacyIndent="420"/>
      <w:lvlJc w:val="right"/>
      <w:pPr>
        <w:ind w:left="3160" w:hanging="420"/>
      </w:pPr>
    </w:lvl>
    <w:lvl w:ilvl="6" w:tentative="0">
      <w:start w:val="1"/>
      <w:numFmt w:val="decimal"/>
      <w:lvlText w:val="%7."/>
      <w:legacy w:legacy="1" w:legacySpace="0" w:legacyIndent="420"/>
      <w:lvlJc w:val="left"/>
      <w:pPr>
        <w:ind w:left="3580" w:hanging="420"/>
      </w:pPr>
    </w:lvl>
    <w:lvl w:ilvl="7" w:tentative="0">
      <w:start w:val="1"/>
      <w:numFmt w:val="lowerLetter"/>
      <w:lvlText w:val="%8)"/>
      <w:legacy w:legacy="1" w:legacySpace="0" w:legacyIndent="420"/>
      <w:lvlJc w:val="left"/>
      <w:pPr>
        <w:ind w:left="4000" w:hanging="420"/>
      </w:pPr>
    </w:lvl>
    <w:lvl w:ilvl="8" w:tentative="0">
      <w:start w:val="1"/>
      <w:numFmt w:val="lowerRoman"/>
      <w:lvlText w:val="%9."/>
      <w:legacy w:legacy="1" w:legacySpace="0" w:legacyIndent="420"/>
      <w:lvlJc w:val="right"/>
      <w:pPr>
        <w:ind w:left="4420" w:hanging="420"/>
      </w:pPr>
    </w:lvl>
  </w:abstractNum>
  <w:abstractNum w:abstractNumId="1">
    <w:nsid w:val="621C6C23"/>
    <w:multiLevelType w:val="singleLevel"/>
    <w:tmpl w:val="621C6C23"/>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dit="readOnly" w:enforcement="0"/>
  <w:defaultTabStop w:val="420"/>
  <w:drawingGridHorizontalSpacing w:val="160"/>
  <w:drawingGridVerticalSpacing w:val="156"/>
  <w:displayHorizontalDrawingGridEvery w:val="1"/>
  <w:displayVerticalDrawingGridEvery w:val="1"/>
  <w:noPunctuationKerning w:val="1"/>
  <w:noLineBreaksAfter w:lang="zh-CN" w:val="$([{£¥·‘“〈《「『【〔〖〝﹙﹛﹝＄（．［｛￡￥"/>
  <w:noLineBreaksBefore w:lang="zh-CN" w:val="!%),.:;&gt;?]}¢¨°·ˇˉ―‖’”…‰′″›℃∶、。〃〉》」』】〕〗〞︶︺︾﹀﹄﹚﹜﹞！＂％＇），．：；？］｀｜｝～￠"/>
  <w:compat>
    <w:spaceForUL/>
    <w:balanceSingleByteDoubleByteWidth/>
    <w:ulTrailSpace/>
    <w:doNotExpandShiftReturn/>
    <w:adjustLineHeightInTable/>
    <w:useFELayout/>
    <w:compatSetting w:name="compatibilityMode" w:uri="http://schemas.microsoft.com/office/word" w:val="15"/>
  </w:compat>
  <w:rsids>
    <w:rsidRoot w:val="00000000"/>
    <w:rsid w:val="9A5F2E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uiPriority w:val="0"/>
    <w:pPr>
      <w:keepNext/>
      <w:keepLines/>
      <w:widowControl w:val="0"/>
      <w:spacing w:before="340" w:after="330" w:line="578" w:lineRule="auto"/>
      <w:outlineLvl w:val="0"/>
    </w:pPr>
    <w:rPr>
      <w:b/>
      <w:bCs/>
      <w:kern w:val="44"/>
      <w:sz w:val="44"/>
      <w:szCs w:val="44"/>
    </w:rPr>
  </w:style>
  <w:style w:type="paragraph" w:styleId="4">
    <w:name w:val="heading 2"/>
    <w:basedOn w:val="1"/>
    <w:next w:val="1"/>
    <w:uiPriority w:val="0"/>
    <w:pPr>
      <w:keepNext/>
      <w:keepLines/>
      <w:widowControl w:val="0"/>
      <w:spacing w:before="260" w:after="260" w:line="415" w:lineRule="auto"/>
      <w:outlineLvl w:val="1"/>
    </w:pPr>
    <w:rPr>
      <w:rFonts w:ascii="文泉驿微米黑" w:hAnsi="文泉驿微米黑" w:eastAsia="黑体"/>
      <w:b/>
      <w:bCs/>
      <w:sz w:val="32"/>
      <w:szCs w:val="32"/>
    </w:rPr>
  </w:style>
  <w:style w:type="paragraph" w:styleId="5">
    <w:name w:val="heading 3"/>
    <w:basedOn w:val="1"/>
    <w:next w:val="1"/>
    <w:uiPriority w:val="0"/>
    <w:pPr>
      <w:keepNext/>
      <w:keepLines/>
      <w:widowControl w:val="0"/>
      <w:spacing w:before="260" w:after="260" w:line="415" w:lineRule="auto"/>
      <w:outlineLvl w:val="2"/>
    </w:pPr>
    <w:rPr>
      <w:b/>
      <w:bCs/>
      <w:sz w:val="32"/>
      <w:szCs w:val="32"/>
    </w:rPr>
  </w:style>
  <w:style w:type="character" w:default="1" w:styleId="10">
    <w:name w:val="Default Paragraph Fon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index 5"/>
    <w:basedOn w:val="1"/>
    <w:next w:val="1"/>
    <w:autoRedefine/>
    <w:uiPriority w:val="0"/>
    <w:pPr>
      <w:ind w:left="1680"/>
    </w:pPr>
    <w:rPr>
      <w:rFonts w:ascii="方正公文仿宋" w:hAnsi="方正公文仿宋" w:eastAsia="方正公文仿宋" w:cs="方正公文仿宋"/>
      <w:color w:val="FF0000"/>
    </w:rPr>
  </w:style>
  <w:style w:type="paragraph" w:styleId="6">
    <w:name w:val="Body Text"/>
    <w:basedOn w:val="1"/>
    <w:next w:val="1"/>
    <w:uiPriority w:val="0"/>
    <w:pPr>
      <w:widowControl w:val="0"/>
      <w:suppressAutoHyphens/>
      <w:spacing w:after="140" w:line="276" w:lineRule="auto"/>
      <w:jc w:val="both"/>
    </w:pPr>
    <w:rPr>
      <w:rFonts w:ascii="Times New Roman" w:hAnsi="Times New Roman" w:eastAsia="宋体" w:cs="Times New Roman"/>
      <w:kern w:val="2"/>
      <w:sz w:val="32"/>
      <w:szCs w:val="24"/>
      <w:lang w:val="en-US" w:eastAsia="zh-CN" w:bidi="ar-SA"/>
    </w:rPr>
  </w:style>
  <w:style w:type="paragraph" w:styleId="7">
    <w:name w:val="footer"/>
    <w:basedOn w:val="1"/>
    <w:uiPriority w:val="0"/>
    <w:pPr>
      <w:widowControl w:val="0"/>
      <w:tabs>
        <w:tab w:val="center" w:pos="4153"/>
        <w:tab w:val="right" w:pos="8306"/>
      </w:tabs>
      <w:snapToGrid w:val="0"/>
      <w:jc w:val="left"/>
    </w:pPr>
    <w:rPr>
      <w:rFonts w:ascii="等线" w:hAnsi="Times New Roman" w:eastAsia="等线" w:cs="Arial"/>
      <w:kern w:val="2"/>
      <w:sz w:val="18"/>
      <w:szCs w:val="18"/>
      <w:lang w:val="en-US" w:eastAsia="zh-CN" w:bidi="ar-SA"/>
    </w:rPr>
  </w:style>
  <w:style w:type="paragraph" w:styleId="8">
    <w:name w:val="Normal (Web)"/>
    <w:basedOn w:val="1"/>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9"/>
    </w:pPr>
    <w:rPr>
      <w:rFonts w:ascii="宋体" w:hAnsi="Times New Roman" w:eastAsia="宋体" w:cs="Times New Roman"/>
      <w:snapToGrid/>
      <w:color w:val="auto"/>
      <w:spacing w:val="0"/>
      <w:w w:val="100"/>
      <w:kern w:val="0"/>
      <w:position w:val="0"/>
      <w:sz w:val="24"/>
      <w:szCs w:val="21"/>
      <w:u w:val="none" w:color="auto"/>
      <w:vertAlign w:val="baseline"/>
      <w:lang w:val="en-US" w:eastAsia="zh-CN" w:bidi="ar-SA"/>
    </w:rPr>
  </w:style>
  <w:style w:type="character" w:styleId="11">
    <w:name w:val="page number"/>
    <w:uiPriority w:val="0"/>
    <w:rPr>
      <w:rFonts w:ascii="Times New Roman" w:hAnsi="Times New Roman" w:eastAsia="仿宋_GB2312" w:cs="Times New Roman"/>
      <w:kern w:val="2"/>
      <w:sz w:val="32"/>
      <w:szCs w:val="24"/>
      <w:lang w:val="en-US" w:eastAsia="zh-CN" w:bidi="ar-SA"/>
    </w:rPr>
  </w:style>
  <w:style w:type="character" w:styleId="12">
    <w:name w:val="Hyperlink"/>
    <w:uiPriority w:val="0"/>
    <w:rPr>
      <w:color w:val="0563C1"/>
      <w:u w:val="single"/>
    </w:rPr>
  </w:style>
  <w:style w:type="paragraph" w:customStyle="1" w:styleId="13">
    <w:name w:val="样式1"/>
    <w:basedOn w:val="1"/>
    <w:uiPriority w:val="0"/>
    <w:pPr>
      <w:widowControl w:val="0"/>
      <w:jc w:val="both"/>
    </w:pPr>
    <w:rPr>
      <w:rFonts w:ascii="Times New Roman" w:hAnsi="Times New Roman" w:eastAsia="仿宋_GB2312" w:cs="Times New Roman"/>
      <w:b/>
      <w:color w:val="538135"/>
      <w:kern w:val="2"/>
      <w:sz w:val="28"/>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xmlns="http://www.yozosoft.com.cn/officeDocument/2016/customData">
    <docPr xmlns="http://www.yozosoft.com.cn/officeDocument/2016/customData" revisions="3 0 5 0 0 0 1 0 0 0 3000 0 1 1 1 1"/>
    <sectPr xmlns="http://www.yozosoft.com.cn/officeDocument/2016/customData"/>
  </customProps>
</customData>
</file>

<file path=customXml/itemProps1.xml><?xml version="1.0" encoding="utf-8"?>
<ds:datastoreItem xmlns:ds="http://schemas.openxmlformats.org/officeDocument/2006/customXml" ds:itemID="{FFE2EC62-6962-4F13-A3FE-72868C023D8C}">
  <ds:schemaRefs/>
</ds:datastoreItem>
</file>

<file path=docProps/app.xml><?xml version="1.0" encoding="utf-8"?>
<Properties xmlns="http://schemas.openxmlformats.org/officeDocument/2006/extended-properties" xmlns:vt="http://schemas.openxmlformats.org/officeDocument/2006/docPropsVTypes">
  <Template>Normal.eit</Template>
  <Company>Yozosoft</Company>
  <Pages>256</Pages>
  <Words>0</Words>
  <Characters>89068</Characters>
  <Lines>0</Lines>
  <Paragraphs>2399</Paragraphs>
  <TotalTime>0</TotalTime>
  <ScaleCrop>false</ScaleCrop>
  <LinksUpToDate>false</LinksUpToDate>
  <CharactersWithSpaces>118758</CharactersWithSpaces>
  <Application>WPS Office_12.8.2.1113_F1E327BC-269C-435d-A152-05C5408002CA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2021-05-08T15:28:00Z</dcterms:created>
  <dc:creator>User274</dc:creator>
  <cp:lastModifiedBy>Yoke</cp:lastModifiedBy>
  <dcterms:modified xsi:type="dcterms:W3CDTF">2026-10-12T16:18:13Z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eyJoZGlkIjoiMzEwNTM5NzYwMDRjMzkwZTVkZjY2ODkwMGIxNGU0OTUiLCJ1c2VySWQiOiIyMjU2NzQ4MDUifQ==</vt:lpwstr>
  </property>
  <property fmtid="{D5CDD505-2E9C-101B-9397-08002B2CF9AE}" pid="3" name="KSOProductBuildVer">
    <vt:lpwstr>2052-12.8.2.1113</vt:lpwstr>
  </property>
  <property fmtid="{D5CDD505-2E9C-101B-9397-08002B2CF9AE}" pid="4" name="ICV">
    <vt:lpwstr>C5A8147254BC4FBDBA33AF2A1DE3AB31_13</vt:lpwstr>
  </property>
</Properties>
</file>