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F11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</w:p>
    <w:p w14:paraId="46DEB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</w:p>
    <w:p w14:paraId="69881C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eastAsia" w:ascii="华文中宋" w:hAnsi="华文中宋" w:eastAsia="华文中宋" w:cs="华文中宋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河北省</w:t>
      </w:r>
      <w:r>
        <w:rPr>
          <w:rFonts w:hint="eastAsia" w:ascii="华文中宋" w:hAnsi="华文中宋" w:eastAsia="华文中宋" w:cs="华文中宋"/>
          <w:sz w:val="44"/>
          <w:szCs w:val="44"/>
        </w:rPr>
        <w:t>定点零售药店</w:t>
      </w: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职工</w:t>
      </w:r>
    </w:p>
    <w:p w14:paraId="4DF99E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医保</w:t>
      </w:r>
      <w:r>
        <w:rPr>
          <w:rFonts w:hint="eastAsia" w:ascii="华文中宋" w:hAnsi="华文中宋" w:eastAsia="华文中宋" w:cs="华文中宋"/>
          <w:sz w:val="44"/>
          <w:szCs w:val="44"/>
        </w:rPr>
        <w:t>个人账户</w:t>
      </w: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支付</w:t>
      </w:r>
      <w:r>
        <w:rPr>
          <w:rFonts w:hint="eastAsia" w:ascii="华文中宋" w:hAnsi="华文中宋" w:eastAsia="华文中宋" w:cs="华文中宋"/>
          <w:sz w:val="44"/>
          <w:szCs w:val="44"/>
        </w:rPr>
        <w:t>白名单</w:t>
      </w: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（</w:t>
      </w:r>
      <w:r>
        <w:rPr>
          <w:rFonts w:hint="eastAsia" w:ascii="华文中宋" w:hAnsi="华文中宋" w:eastAsia="华文中宋" w:cs="华文中宋"/>
          <w:sz w:val="44"/>
          <w:szCs w:val="44"/>
          <w:lang w:val="en-US" w:eastAsia="zh-CN"/>
        </w:rPr>
        <w:t>2026年</w:t>
      </w:r>
      <w:r>
        <w:rPr>
          <w:rFonts w:hint="eastAsia" w:ascii="华文中宋" w:hAnsi="华文中宋" w:eastAsia="华文中宋" w:cs="华文中宋"/>
          <w:sz w:val="44"/>
          <w:szCs w:val="44"/>
          <w:lang w:eastAsia="zh-CN"/>
        </w:rPr>
        <w:t>）</w:t>
      </w:r>
    </w:p>
    <w:p w14:paraId="006F96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7F5E6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一、正面清单</w:t>
      </w:r>
    </w:p>
    <w:p w14:paraId="6AF2EB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经药监部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门正式批准注册或备案，可以在零售药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店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销售，并且与治疗密切相关、医疗属性强、价格适宜的药品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医疗器械和医用耗材。</w:t>
      </w:r>
    </w:p>
    <w:p w14:paraId="4B600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1.药品类：包括国药准字H（Z、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）、国药准字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H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（Z、S）C、国药准字Ｈ（Z、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S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）J、国药准字B、国药准字C批文的药品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;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中药饮片（包括国家医保药品目录中不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支付、单方不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支付的中药饮片，被列入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二、负面清单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的除外）。</w:t>
      </w:r>
    </w:p>
    <w:p w14:paraId="557DFD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2.医疗器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类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体温计、血压计、血氧仪、血糖仪、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持续葡萄糖监测系统（动态血糖仪）、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制氧机、雾化器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无创家用呼吸机、医用充气气垫（防褥疮床垫）、颈椎固定器、固定支具（关节扭伤、脱臼、骨折、术后、颈椎牵引等外固定用）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等医疗器械；医用口罩、棉签（棉球）、纱布绷带、创可贴、退热贴以及一次性末梢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血针、笔式注射器及针头、碘伏帽、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注射器、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导尿管、造口护理袋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、医用防护服、隔离面罩、隔离眼罩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等医用耗材；血糖试纸、早孕试纸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经国家批准用于个人自测的病原检测试剂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等体外诊断试剂；助行器、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拐杖、轮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椅、脑机接口医疗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器械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等康复辅助医疗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器械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以及按照医疗器械批准的医用动力外骨骼机器人等。</w:t>
      </w:r>
    </w:p>
    <w:p w14:paraId="2E39C3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（二）经国家市场监督管理总局批准上市的特殊医学用途配方食品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（使用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特医食品临时码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Q03000000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结算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700B88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（三）获得消毒产品卫生许可批件的医用酒精、医用碘伏、医用双氧水以及主要成分为酒精、碘伏、双氧水的医用消毒用品、医用棉签（棉球）等。</w:t>
      </w:r>
    </w:p>
    <w:p w14:paraId="0669CA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二、负面清单</w:t>
      </w:r>
    </w:p>
    <w:p w14:paraId="7E75DA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（一）保健品：具有保健食品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</w:rPr>
        <w:t>蓝帽子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</w:rPr>
        <w:t>标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识的。</w:t>
      </w:r>
    </w:p>
    <w:p w14:paraId="22E0AA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医疗器械：按照医疗器械批准但生活功能为主、医疗属性不强的家具洁具、家用电器、牙膏牙刷牙线、生活用品、面膜化妆品、隐形眼镜、按摩设备、智能穿戴设备（如智能眼镜、智能手表，智能手环、智能手链、智能项链、智能戒指、智能耳环等）以及主要用于体育健身、养生保健等方面的器械耗材。</w:t>
      </w:r>
    </w:p>
    <w:p w14:paraId="76DB59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（三）米、面、油（包括按中药饮片批准的），不含特医食品。</w:t>
      </w:r>
    </w:p>
    <w:p w14:paraId="1C3BE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（四）按中药饮片批准，但单方售卖的八角茴香、小茴香、肉桂、花椒、生姜、黑胡椒、蜂蜜、草果。</w:t>
      </w:r>
    </w:p>
    <w:p w14:paraId="11D618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（五）未经药监部门批准的其他产品，但符合正面清单第（二）（三）项下的情况除外。</w:t>
      </w:r>
    </w:p>
    <w:p w14:paraId="798A200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F4001B0"/>
    <w:rsid w:val="06BC4F18"/>
    <w:rsid w:val="5F40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2026-09-30T01:50:00Z</dcterms:created>
  <dc:creator>林墨</dc:creator>
  <cp:lastModifiedBy>林墨</cp:lastModifiedBy>
  <dcterms:modified xsi:type="dcterms:W3CDTF">2026-09-30T01:54:04Z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727BB8302DFA44C187B0FD12C97670FE_11</vt:lpwstr>
  </property>
  <property fmtid="{D5CDD505-2E9C-101B-9397-08002B2CF9AE}" pid="4" name="KSOTemplateDocerSaveRecord">
    <vt:lpwstr>eyJoZGlkIjoiZjA3MjMxNzU5ZGU5NDYzMzgzNWIwYjcxZTI0MjhkNTAiLCJ1c2VySWQiOiIxODE5NTgyOTYyIn0=</vt:lpwstr>
  </property>
</Properties>
</file>