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0C1E" w14:textId="77777777" w:rsidR="008745A1" w:rsidRDefault="008745A1" w:rsidP="008745A1">
      <w:pPr>
        <w:spacing w:line="600" w:lineRule="exact"/>
        <w:ind w:right="102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附件二：</w:t>
      </w:r>
    </w:p>
    <w:p w14:paraId="1473C932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</w:p>
    <w:p w14:paraId="7436EA6B" w14:textId="457ACF59" w:rsidR="008745A1" w:rsidRDefault="008745A1" w:rsidP="008745A1">
      <w:pPr>
        <w:spacing w:line="600" w:lineRule="exact"/>
        <w:jc w:val="center"/>
        <w:rPr>
          <w:rFonts w:ascii="华文中宋" w:eastAsia="华文中宋" w:hAnsi="华文中宋" w:cs="华文中宋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国家组织医用耗材集中带量采购（第7批）中选产品协议采购量确认医疗机构操作流程</w:t>
      </w:r>
    </w:p>
    <w:p w14:paraId="79CBF2A5" w14:textId="77777777" w:rsidR="008745A1" w:rsidRDefault="008745A1" w:rsidP="008745A1">
      <w:pPr>
        <w:spacing w:line="600" w:lineRule="exact"/>
        <w:ind w:right="1020"/>
        <w:rPr>
          <w:rFonts w:ascii="华文中宋" w:eastAsia="华文中宋" w:hAnsi="华文中宋" w:cs="华文中宋" w:hint="eastAsia"/>
          <w:sz w:val="32"/>
          <w:szCs w:val="32"/>
        </w:rPr>
      </w:pPr>
    </w:p>
    <w:p w14:paraId="202893D0" w14:textId="77777777" w:rsidR="008745A1" w:rsidRDefault="008745A1" w:rsidP="008745A1">
      <w:pPr>
        <w:numPr>
          <w:ilvl w:val="255"/>
          <w:numId w:val="0"/>
        </w:numPr>
        <w:wordWrap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一</w:t>
      </w:r>
      <w:r>
        <w:rPr>
          <w:rFonts w:ascii="Times New Roman" w:eastAsia="黑体" w:hAnsi="Times New Roman" w:cs="Times New Roman"/>
          <w:sz w:val="32"/>
          <w:szCs w:val="32"/>
        </w:rPr>
        <w:t>、确定协议采购量的途径</w:t>
      </w:r>
    </w:p>
    <w:p w14:paraId="4FBB4D61" w14:textId="77777777" w:rsidR="008745A1" w:rsidRDefault="008745A1" w:rsidP="008745A1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医疗机构通过国家医保信息平台（网址：</w:t>
      </w:r>
      <w:r>
        <w:rPr>
          <w:rFonts w:ascii="Times New Roman" w:eastAsia="仿宋_GB2312" w:hAnsi="Times New Roman" w:cs="Times New Roman"/>
          <w:sz w:val="32"/>
          <w:szCs w:val="32"/>
        </w:rPr>
        <w:t>fuwu.nhsa.gov.cn</w:t>
      </w:r>
      <w:r>
        <w:rPr>
          <w:rFonts w:ascii="Times New Roman" w:eastAsia="仿宋_GB2312" w:hAnsi="Times New Roman" w:cs="Times New Roman"/>
          <w:sz w:val="32"/>
          <w:szCs w:val="32"/>
        </w:rPr>
        <w:t>，选择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药品和医用耗材招采服务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国家组织高值医用耗材集中采购信息填报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）进入国家组织医用耗材联合采购平台，在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协议采购量确认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栏目完成相关操作。</w:t>
      </w:r>
    </w:p>
    <w:p w14:paraId="5F9472A1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二、医疗机构查看分配协议采购量情况</w:t>
      </w:r>
    </w:p>
    <w:p w14:paraId="5CFE7602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医疗机构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可在系统内“协议采购量确认”菜单查看分配协议采购量情况。</w:t>
      </w:r>
    </w:p>
    <w:p w14:paraId="29021DAB" w14:textId="77777777" w:rsidR="008745A1" w:rsidRDefault="008745A1" w:rsidP="008745A1">
      <w:pPr>
        <w:wordWrap w:val="0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二、医疗机构查看待分配量情况</w:t>
      </w:r>
    </w:p>
    <w:p w14:paraId="5138F506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医疗机构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可在系统内“协议采购量确认”菜单查看待分配量情况。</w:t>
      </w:r>
    </w:p>
    <w:p w14:paraId="111CC119" w14:textId="77777777" w:rsidR="008745A1" w:rsidRDefault="008745A1" w:rsidP="008745A1">
      <w:pPr>
        <w:wordWrap w:val="0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三、医疗机构操作协议采购量分配</w:t>
      </w:r>
    </w:p>
    <w:p w14:paraId="17288E5D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医疗机构若存在待分配量，可在品种页面点击对应产品的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“分配”按钮进入该产品协议采购量分配页面，按照分配规则对剩余量选择同一品种中选排名由低到高排序的前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40%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的中选企业或填报过采购需求量的可选中选企业，医疗机构可根据该企业产品特征进行分配。其中，</w:t>
      </w:r>
      <w:r>
        <w:rPr>
          <w:rFonts w:ascii="Times New Roman Regular" w:eastAsia="仿宋_GB2312" w:hAnsi="Times New Roman Regular" w:cs="Times New Roman Regular"/>
          <w:b/>
          <w:bCs/>
          <w:sz w:val="32"/>
          <w:szCs w:val="32"/>
        </w:rPr>
        <w:t>非竞争不充分竞价单元，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非中选、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可比申报价</w:t>
      </w:r>
      <w:r>
        <w:rPr>
          <w:rFonts w:ascii="Times New Roman" w:eastAsia="仿宋_GB2312" w:hAnsi="Times New Roman" w:cs="Times New Roman"/>
          <w:sz w:val="32"/>
          <w:szCs w:val="32"/>
        </w:rPr>
        <w:t>低于</w:t>
      </w:r>
      <w:r>
        <w:rPr>
          <w:rFonts w:ascii="Times New Roman" w:eastAsia="仿宋_GB2312" w:hAnsi="Times New Roman" w:cs="Times New Roman"/>
          <w:sz w:val="32"/>
          <w:szCs w:val="32"/>
        </w:rPr>
        <w:t>A</w:t>
      </w:r>
      <w:r>
        <w:rPr>
          <w:rFonts w:ascii="Times New Roman" w:eastAsia="仿宋_GB2312" w:hAnsi="Times New Roman" w:cs="Times New Roman"/>
          <w:sz w:val="32"/>
          <w:szCs w:val="32"/>
        </w:rPr>
        <w:t>竞价单元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锚点价格</w:t>
      </w:r>
      <w:r>
        <w:rPr>
          <w:rFonts w:ascii="Times New Roman" w:eastAsia="仿宋_GB2312" w:hAnsi="Times New Roman" w:cs="Times New Roman"/>
          <w:sz w:val="32"/>
          <w:szCs w:val="32"/>
        </w:rPr>
        <w:t>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、规则二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未入围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、规则三中选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及未填报过采购需求量的企业为不可选企业；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竞争不充分竞价单元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非中选、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可比申报价</w:t>
      </w:r>
      <w:r>
        <w:rPr>
          <w:rFonts w:ascii="Times New Roman" w:eastAsia="仿宋_GB2312" w:hAnsi="Times New Roman" w:cs="Times New Roman"/>
          <w:sz w:val="32"/>
          <w:szCs w:val="32"/>
        </w:rPr>
        <w:t>低于</w:t>
      </w:r>
      <w:r>
        <w:rPr>
          <w:rFonts w:ascii="Times New Roman" w:eastAsia="仿宋_GB2312" w:hAnsi="Times New Roman" w:cs="Times New Roman"/>
          <w:sz w:val="32"/>
          <w:szCs w:val="32"/>
        </w:rPr>
        <w:t>A</w:t>
      </w:r>
      <w:r>
        <w:rPr>
          <w:rFonts w:ascii="Times New Roman" w:eastAsia="仿宋_GB2312" w:hAnsi="Times New Roman" w:cs="Times New Roman"/>
          <w:sz w:val="32"/>
          <w:szCs w:val="32"/>
        </w:rPr>
        <w:t>竞价单元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锚点价格</w:t>
      </w:r>
      <w:r>
        <w:rPr>
          <w:rFonts w:ascii="Times New Roman" w:eastAsia="仿宋_GB2312" w:hAnsi="Times New Roman" w:cs="Times New Roman"/>
          <w:sz w:val="32"/>
          <w:szCs w:val="32"/>
        </w:rPr>
        <w:t>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的企业、规则三中选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及未填报过采购需求量的企业为不可选企业，均不可进行剩余量的分配。</w:t>
      </w:r>
    </w:p>
    <w:p w14:paraId="09EA34B2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在“协议采购量（分配剩余量）”内对同一产品分配不超过剩余待分配量后点击保存，直至系统内“待分配量”栏目数量归零，如超过待分配量则会提示“分配量不得超过待分配量！”。</w:t>
      </w:r>
    </w:p>
    <w:p w14:paraId="78F438E6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四、医疗机构提交协议采购量分配</w:t>
      </w:r>
    </w:p>
    <w:p w14:paraId="4C37BE26" w14:textId="77777777" w:rsidR="008745A1" w:rsidRDefault="008745A1" w:rsidP="008745A1">
      <w:pPr>
        <w:wordWrap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医疗机构完成剩余量分配后，点击“报送上级医主管部门”按钮，并打印承诺书后签字上传。已提交的医疗机构可以申请撤回，点击“申请撤回“按钮，经地市医保局或省级医保局确认撤回后可重新修改。</w:t>
      </w:r>
    </w:p>
    <w:p w14:paraId="1186958B" w14:textId="77777777" w:rsidR="008745A1" w:rsidRDefault="008745A1" w:rsidP="008745A1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323B1E3" w14:textId="77777777" w:rsidR="008745A1" w:rsidRDefault="008745A1" w:rsidP="008745A1"/>
    <w:p w14:paraId="68D564C6" w14:textId="77777777" w:rsidR="003166D1" w:rsidRPr="008745A1" w:rsidRDefault="003166D1"/>
    <w:sectPr w:rsidR="003166D1" w:rsidRPr="008745A1" w:rsidSect="008745A1">
      <w:pgSz w:w="11906" w:h="16838"/>
      <w:pgMar w:top="2041" w:right="1559" w:bottom="1701" w:left="1559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0140" w14:textId="77777777" w:rsidR="007C071D" w:rsidRDefault="007C071D" w:rsidP="008745A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F3B9B1" w14:textId="77777777" w:rsidR="007C071D" w:rsidRDefault="007C071D" w:rsidP="008745A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1B79" w14:textId="77777777" w:rsidR="007C071D" w:rsidRDefault="007C071D" w:rsidP="008745A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5B4D6E" w14:textId="77777777" w:rsidR="007C071D" w:rsidRDefault="007C071D" w:rsidP="008745A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D1"/>
    <w:rsid w:val="003166D1"/>
    <w:rsid w:val="007C071D"/>
    <w:rsid w:val="008745A1"/>
    <w:rsid w:val="0097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DBA496C-46C9-4A4F-965E-5D3B5386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5A1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66D1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6D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6D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6D1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6D1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6D1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6D1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6D1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6D1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66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66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66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66D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66D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166D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66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66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66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66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16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6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166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66D1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166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66D1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166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66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166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66D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745A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8745A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745A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8745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海超 刘</dc:creator>
  <cp:keywords/>
  <dc:description/>
  <cp:lastModifiedBy>海超 刘</cp:lastModifiedBy>
  <cp:revision>2</cp:revision>
  <dcterms:created xsi:type="dcterms:W3CDTF">2026-10-16T06:23:00Z</dcterms:created>
  <dcterms:modified xsi:type="dcterms:W3CDTF">2026-10-16T06:24:00Z</dcterms:modified>
</cp:coreProperties>
</file>