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2C569">
      <w:pPr>
        <w:jc w:val="center"/>
        <w:rPr>
          <w:rFonts w:hint="default" w:eastAsiaTheme="minorEastAsia"/>
          <w:b/>
          <w:bCs/>
          <w:sz w:val="28"/>
          <w:szCs w:val="28"/>
          <w:lang w:val="en-US" w:eastAsia="zh-Hans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广东</w:t>
      </w:r>
      <w:r>
        <w:rPr>
          <w:rFonts w:hint="eastAsia"/>
          <w:b/>
          <w:bCs/>
          <w:sz w:val="32"/>
          <w:szCs w:val="32"/>
          <w:lang w:val="en-US" w:eastAsia="zh-Hans"/>
        </w:rPr>
        <w:t>招采子系统【</w:t>
      </w:r>
      <w:r>
        <w:rPr>
          <w:rFonts w:hint="eastAsia"/>
          <w:b/>
          <w:bCs/>
          <w:sz w:val="32"/>
          <w:szCs w:val="32"/>
          <w:lang w:val="en-US" w:eastAsia="zh-CN"/>
        </w:rPr>
        <w:t>饮片</w:t>
      </w:r>
      <w:r>
        <w:rPr>
          <w:rFonts w:hint="eastAsia"/>
          <w:b/>
          <w:bCs/>
          <w:sz w:val="32"/>
          <w:szCs w:val="32"/>
          <w:lang w:val="en-US" w:eastAsia="zh-Hans"/>
        </w:rPr>
        <w:t>生产企业】配送关系操作指引</w:t>
      </w:r>
    </w:p>
    <w:p w14:paraId="3F0C33F5">
      <w:pPr>
        <w:jc w:val="left"/>
        <w:rPr>
          <w:rStyle w:val="4"/>
          <w:rFonts w:ascii="宋体" w:hAnsi="宋体" w:eastAsia="宋体" w:cs="宋体"/>
          <w:sz w:val="24"/>
        </w:rPr>
      </w:pPr>
      <w:r>
        <w:rPr>
          <w:rFonts w:hint="default"/>
          <w:b w:val="0"/>
          <w:bCs w:val="0"/>
          <w:sz w:val="28"/>
          <w:szCs w:val="28"/>
        </w:rPr>
        <w:t>1</w:t>
      </w:r>
      <w:r>
        <w:rPr>
          <w:rFonts w:hint="eastAsia"/>
          <w:b/>
          <w:bCs/>
          <w:sz w:val="28"/>
          <w:szCs w:val="28"/>
        </w:rPr>
        <w:t>、</w:t>
      </w:r>
      <w:r>
        <w:rPr>
          <w:rStyle w:val="4"/>
          <w:rFonts w:ascii="宋体" w:hAnsi="宋体" w:eastAsia="宋体" w:cs="宋体"/>
          <w:sz w:val="24"/>
        </w:rPr>
        <w:t>访问</w:t>
      </w:r>
      <w:r>
        <w:rPr>
          <w:rStyle w:val="4"/>
          <w:rFonts w:hint="eastAsia" w:ascii="宋体" w:hAnsi="宋体" w:eastAsia="宋体" w:cs="宋体"/>
          <w:color w:val="FF0000"/>
          <w:sz w:val="24"/>
        </w:rPr>
        <w:t>广东</w:t>
      </w:r>
      <w:r>
        <w:rPr>
          <w:rStyle w:val="4"/>
          <w:rFonts w:ascii="宋体" w:hAnsi="宋体" w:eastAsia="宋体" w:cs="宋体"/>
          <w:color w:val="FF0000"/>
          <w:sz w:val="24"/>
        </w:rPr>
        <w:t>医保服务平台</w:t>
      </w:r>
      <w:r>
        <w:rPr>
          <w:rStyle w:val="4"/>
          <w:rFonts w:hint="eastAsia" w:ascii="宋体" w:hAnsi="宋体" w:eastAsia="宋体" w:cs="宋体"/>
          <w:sz w:val="24"/>
        </w:rPr>
        <w:t>（图1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  <w:r>
        <w:fldChar w:fldCharType="begin"/>
      </w:r>
      <w:r>
        <w:instrText xml:space="preserve"> HYPERLINK "https://igi.hsa.gd.gov.cn/ggfw/hsa-local/web/hallEnter/#/Index" </w:instrText>
      </w:r>
      <w:r>
        <w:fldChar w:fldCharType="separate"/>
      </w:r>
      <w:r>
        <w:rPr>
          <w:rStyle w:val="5"/>
          <w:rFonts w:hint="eastAsia" w:ascii="宋体" w:hAnsi="宋体" w:eastAsia="宋体" w:cs="宋体"/>
          <w:b/>
          <w:sz w:val="24"/>
        </w:rPr>
        <w:t>https://igi.hsa.gd.gov.cn/ggfw/hsa-local/web/h</w:t>
      </w:r>
      <w:bookmarkStart w:id="0" w:name="_GoBack"/>
      <w:bookmarkEnd w:id="0"/>
      <w:r>
        <w:rPr>
          <w:rStyle w:val="5"/>
          <w:rFonts w:hint="eastAsia" w:ascii="宋体" w:hAnsi="宋体" w:eastAsia="宋体" w:cs="宋体"/>
          <w:b/>
          <w:sz w:val="24"/>
        </w:rPr>
        <w:t>allEnter/#/Index</w:t>
      </w:r>
      <w:r>
        <w:rPr>
          <w:rStyle w:val="5"/>
          <w:rFonts w:hint="eastAsia" w:ascii="宋体" w:hAnsi="宋体" w:eastAsia="宋体" w:cs="宋体"/>
          <w:b/>
          <w:sz w:val="24"/>
        </w:rPr>
        <w:fldChar w:fldCharType="end"/>
      </w:r>
    </w:p>
    <w:p w14:paraId="5F1C4914">
      <w:r>
        <w:drawing>
          <wp:inline distT="0" distB="0" distL="114300" distR="114300">
            <wp:extent cx="5262245" cy="2631440"/>
            <wp:effectExtent l="0" t="0" r="2095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E022C"/>
    <w:p w14:paraId="7FC40115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default"/>
          <w:lang w:eastAsia="zh-Hans"/>
        </w:rPr>
        <w:t>1</w:t>
      </w:r>
      <w:r>
        <w:rPr>
          <w:rFonts w:hint="eastAsia"/>
          <w:lang w:val="en-US" w:eastAsia="zh-CN"/>
        </w:rPr>
        <w:t>-1</w:t>
      </w:r>
    </w:p>
    <w:p w14:paraId="3540B8E0">
      <w:pPr>
        <w:numPr>
          <w:ilvl w:val="0"/>
          <w:numId w:val="0"/>
        </w:numPr>
        <w:rPr>
          <w:rFonts w:hint="default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default"/>
          <w:sz w:val="24"/>
          <w:szCs w:val="24"/>
        </w:rPr>
        <w:t>点击单位登录，输入账号密码后点击进入单位网厅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default" w:ascii="宋体" w:hAnsi="宋体" w:eastAsia="宋体" w:cs="宋体"/>
          <w:sz w:val="24"/>
        </w:rPr>
        <w:t>2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  <w:r>
        <w:rPr>
          <w:rFonts w:hint="default"/>
          <w:sz w:val="24"/>
          <w:szCs w:val="24"/>
        </w:rPr>
        <w:t>。</w:t>
      </w:r>
    </w:p>
    <w:p w14:paraId="560F0A46">
      <w:pPr>
        <w:numPr>
          <w:ilvl w:val="0"/>
          <w:numId w:val="0"/>
        </w:numPr>
      </w:pPr>
      <w:r>
        <w:drawing>
          <wp:inline distT="0" distB="0" distL="114300" distR="114300">
            <wp:extent cx="5260975" cy="2940050"/>
            <wp:effectExtent l="0" t="0" r="2222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132F9">
      <w:pPr>
        <w:numPr>
          <w:ilvl w:val="0"/>
          <w:numId w:val="0"/>
        </w:numPr>
      </w:pPr>
    </w:p>
    <w:p w14:paraId="4A701204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default"/>
          <w:lang w:eastAsia="zh-Hans"/>
        </w:rPr>
        <w:t>2</w:t>
      </w:r>
      <w:r>
        <w:rPr>
          <w:rFonts w:hint="eastAsia"/>
          <w:lang w:val="en-US" w:eastAsia="zh-CN"/>
        </w:rPr>
        <w:t>-1</w:t>
      </w:r>
    </w:p>
    <w:p w14:paraId="3B94A87C">
      <w:pPr>
        <w:numPr>
          <w:ilvl w:val="0"/>
          <w:numId w:val="0"/>
        </w:numPr>
      </w:pPr>
    </w:p>
    <w:p w14:paraId="1EC2A27A">
      <w:pPr>
        <w:numPr>
          <w:ilvl w:val="0"/>
          <w:numId w:val="0"/>
        </w:numPr>
      </w:pPr>
    </w:p>
    <w:p w14:paraId="22069798">
      <w:pPr>
        <w:numPr>
          <w:ilvl w:val="0"/>
          <w:numId w:val="0"/>
        </w:num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3、点击招采企业服务，点击</w:t>
      </w:r>
      <w:r>
        <w:rPr>
          <w:rFonts w:hint="eastAsia"/>
          <w:sz w:val="24"/>
          <w:szCs w:val="24"/>
          <w:lang w:val="en-US" w:eastAsia="zh-CN"/>
        </w:rPr>
        <w:t>省平台专区</w:t>
      </w:r>
      <w:r>
        <w:rPr>
          <w:rFonts w:hint="eastAsia"/>
          <w:sz w:val="24"/>
          <w:szCs w:val="24"/>
        </w:rPr>
        <w:t>（注意下面几点）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default" w:ascii="宋体" w:hAnsi="宋体" w:eastAsia="宋体" w:cs="宋体"/>
          <w:sz w:val="24"/>
        </w:rPr>
        <w:t>3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</w:p>
    <w:p w14:paraId="46C56B56">
      <w:pPr>
        <w:numPr>
          <w:ilvl w:val="0"/>
          <w:numId w:val="0"/>
        </w:numPr>
        <w:rPr>
          <w:rFonts w:hint="default"/>
          <w:color w:val="FF0000"/>
          <w:sz w:val="15"/>
          <w:szCs w:val="15"/>
        </w:rPr>
      </w:pPr>
      <w:r>
        <w:rPr>
          <w:rFonts w:hint="default"/>
          <w:color w:val="FF0000"/>
          <w:sz w:val="15"/>
          <w:szCs w:val="15"/>
        </w:rPr>
        <w:t>①　请企业先</w:t>
      </w:r>
      <w:r>
        <w:rPr>
          <w:rFonts w:hint="eastAsia"/>
          <w:color w:val="FF0000"/>
          <w:sz w:val="15"/>
          <w:szCs w:val="15"/>
          <w:lang w:val="en-US" w:eastAsia="zh-Hans"/>
        </w:rPr>
        <w:t>绑定CA再</w:t>
      </w:r>
      <w:r>
        <w:rPr>
          <w:rFonts w:hint="default"/>
          <w:color w:val="FF0000"/>
          <w:sz w:val="15"/>
          <w:szCs w:val="15"/>
        </w:rPr>
        <w:t xml:space="preserve">完成角色认证。   </w:t>
      </w:r>
    </w:p>
    <w:p w14:paraId="190C529B">
      <w:pPr>
        <w:numPr>
          <w:ilvl w:val="0"/>
          <w:numId w:val="0"/>
        </w:numPr>
        <w:rPr>
          <w:rFonts w:hint="default"/>
          <w:color w:val="FF0000"/>
          <w:sz w:val="15"/>
          <w:szCs w:val="15"/>
        </w:rPr>
      </w:pPr>
      <w:r>
        <w:rPr>
          <w:rFonts w:hint="default"/>
          <w:color w:val="FF0000"/>
          <w:sz w:val="15"/>
          <w:szCs w:val="15"/>
        </w:rPr>
        <w:t>②　经办人账号请先绑定账号角色后再进行操作（根据自身需求，如果一个账号可以操作，无需新增经办人，单位账号操作即可）。</w:t>
      </w:r>
    </w:p>
    <w:p w14:paraId="1CDB477E">
      <w:pPr>
        <w:numPr>
          <w:ilvl w:val="0"/>
          <w:numId w:val="0"/>
        </w:numPr>
      </w:pPr>
      <w:r>
        <w:drawing>
          <wp:inline distT="0" distB="0" distL="114300" distR="114300">
            <wp:extent cx="5270500" cy="2875280"/>
            <wp:effectExtent l="0" t="0" r="6350" b="127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7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EF3CC">
      <w:pPr>
        <w:numPr>
          <w:ilvl w:val="0"/>
          <w:numId w:val="0"/>
        </w:numPr>
      </w:pPr>
    </w:p>
    <w:p w14:paraId="7BAEE2C5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default"/>
          <w:lang w:eastAsia="zh-Hans"/>
        </w:rPr>
        <w:t>3</w:t>
      </w:r>
      <w:r>
        <w:rPr>
          <w:rFonts w:hint="eastAsia"/>
          <w:lang w:val="en-US" w:eastAsia="zh-CN"/>
        </w:rPr>
        <w:t>-1</w:t>
      </w:r>
    </w:p>
    <w:p w14:paraId="1711CBC6">
      <w:pPr>
        <w:numPr>
          <w:ilvl w:val="0"/>
          <w:numId w:val="0"/>
        </w:numPr>
        <w:rPr>
          <w:rFonts w:hint="default"/>
          <w:lang w:eastAsia="zh-Hans"/>
        </w:rPr>
      </w:pPr>
      <w:r>
        <w:rPr>
          <w:rFonts w:hint="default"/>
          <w:sz w:val="24"/>
          <w:szCs w:val="24"/>
          <w:lang w:eastAsia="zh-Hans"/>
        </w:rPr>
        <w:t>4、</w:t>
      </w:r>
      <w:r>
        <w:rPr>
          <w:rFonts w:hint="eastAsia"/>
          <w:sz w:val="24"/>
          <w:szCs w:val="24"/>
          <w:lang w:val="en-US" w:eastAsia="zh-Hans"/>
        </w:rPr>
        <w:t>配送</w:t>
      </w:r>
      <w:r>
        <w:rPr>
          <w:rFonts w:hint="default"/>
          <w:sz w:val="24"/>
          <w:szCs w:val="24"/>
        </w:rPr>
        <w:t>企业登录招采子系统，进入【</w:t>
      </w:r>
      <w:r>
        <w:rPr>
          <w:rFonts w:hint="eastAsia"/>
          <w:sz w:val="24"/>
          <w:szCs w:val="24"/>
          <w:lang w:val="en-US" w:eastAsia="zh-CN"/>
        </w:rPr>
        <w:t>药品</w:t>
      </w:r>
      <w:r>
        <w:rPr>
          <w:rFonts w:hint="default"/>
          <w:sz w:val="24"/>
          <w:szCs w:val="24"/>
        </w:rPr>
        <w:t>交易】模块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default" w:ascii="宋体" w:hAnsi="宋体" w:eastAsia="宋体" w:cs="宋体"/>
          <w:sz w:val="24"/>
        </w:rPr>
        <w:t>4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</w:p>
    <w:p w14:paraId="1211A5D3">
      <w:pPr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57800" cy="1708150"/>
            <wp:effectExtent l="0" t="0" r="0" b="635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Hans"/>
        </w:rPr>
        <w:t>图</w:t>
      </w:r>
      <w:r>
        <w:rPr>
          <w:rFonts w:hint="default"/>
          <w:lang w:eastAsia="zh-Hans"/>
        </w:rPr>
        <w:t>4</w:t>
      </w:r>
      <w:r>
        <w:rPr>
          <w:rFonts w:hint="eastAsia"/>
          <w:lang w:val="en-US" w:eastAsia="zh-CN"/>
        </w:rPr>
        <w:t>-1</w:t>
      </w:r>
    </w:p>
    <w:p w14:paraId="1B1F7137">
      <w:pPr>
        <w:jc w:val="both"/>
        <w:rPr>
          <w:rFonts w:hint="default"/>
          <w:lang w:eastAsia="zh-Hans"/>
        </w:rPr>
      </w:pPr>
    </w:p>
    <w:p w14:paraId="12B28820">
      <w:pPr>
        <w:numPr>
          <w:ilvl w:val="0"/>
          <w:numId w:val="1"/>
        </w:numPr>
        <w:rPr>
          <w:rStyle w:val="4"/>
          <w:rFonts w:ascii="宋体" w:hAnsi="宋体" w:eastAsia="宋体" w:cs="宋体"/>
          <w:sz w:val="24"/>
        </w:rPr>
      </w:pPr>
      <w:r>
        <w:rPr>
          <w:rFonts w:hint="default"/>
          <w:sz w:val="24"/>
          <w:szCs w:val="24"/>
        </w:rPr>
        <w:t>生产企业</w:t>
      </w:r>
      <w:r>
        <w:rPr>
          <w:rFonts w:hint="default"/>
          <w:sz w:val="24"/>
          <w:szCs w:val="24"/>
          <w:lang w:eastAsia="zh-Hans"/>
        </w:rPr>
        <w:t>选择【</w:t>
      </w:r>
      <w:r>
        <w:rPr>
          <w:rFonts w:ascii="宋体" w:hAnsi="宋体" w:eastAsia="宋体" w:cs="宋体"/>
          <w:sz w:val="24"/>
          <w:szCs w:val="24"/>
        </w:rPr>
        <w:t>中药饮片采购</w:t>
      </w:r>
      <w:r>
        <w:rPr>
          <w:rFonts w:hint="default"/>
          <w:sz w:val="24"/>
          <w:szCs w:val="24"/>
          <w:lang w:eastAsia="zh-Hans"/>
        </w:rPr>
        <w:t>】模块下的【</w:t>
      </w:r>
      <w:r>
        <w:rPr>
          <w:rFonts w:ascii="宋体" w:hAnsi="宋体" w:eastAsia="宋体" w:cs="宋体"/>
          <w:sz w:val="24"/>
          <w:szCs w:val="24"/>
        </w:rPr>
        <w:t>配送关系管理</w:t>
      </w:r>
      <w:r>
        <w:rPr>
          <w:rFonts w:hint="default"/>
          <w:sz w:val="24"/>
          <w:szCs w:val="24"/>
          <w:lang w:eastAsia="zh-Hans"/>
        </w:rPr>
        <w:t>】</w:t>
      </w:r>
      <w:r>
        <w:rPr>
          <w:rFonts w:hint="eastAsia"/>
          <w:sz w:val="24"/>
          <w:szCs w:val="24"/>
          <w:lang w:val="en-US" w:eastAsia="zh-CN"/>
        </w:rPr>
        <w:t>的【</w:t>
      </w:r>
      <w:r>
        <w:rPr>
          <w:rFonts w:ascii="宋体" w:hAnsi="宋体" w:eastAsia="宋体" w:cs="宋体"/>
          <w:sz w:val="24"/>
          <w:szCs w:val="24"/>
        </w:rPr>
        <w:t xml:space="preserve">配送产品关系列表 </w:t>
      </w:r>
      <w:r>
        <w:rPr>
          <w:rFonts w:hint="eastAsia"/>
          <w:sz w:val="24"/>
          <w:szCs w:val="24"/>
          <w:lang w:val="en-US" w:eastAsia="zh-CN"/>
        </w:rPr>
        <w:t>】</w:t>
      </w:r>
      <w:r>
        <w:rPr>
          <w:rFonts w:hint="default"/>
          <w:sz w:val="24"/>
          <w:szCs w:val="24"/>
          <w:lang w:eastAsia="zh-Hans"/>
        </w:rPr>
        <w:t>模块来查看或设置招采系统中的配送关系</w:t>
      </w:r>
      <w:r>
        <w:rPr>
          <w:rFonts w:hint="eastAsia"/>
          <w:sz w:val="24"/>
          <w:szCs w:val="24"/>
          <w:lang w:val="en-US" w:eastAsia="zh-Hans"/>
        </w:rPr>
        <w:t>（注意下面几点）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5-1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</w:p>
    <w:p w14:paraId="384544D8">
      <w:pPr>
        <w:numPr>
          <w:ilvl w:val="0"/>
          <w:numId w:val="2"/>
        </w:numPr>
        <w:rPr>
          <w:rFonts w:hint="default"/>
          <w:color w:val="FF0000"/>
          <w:sz w:val="15"/>
          <w:szCs w:val="15"/>
          <w:lang w:eastAsia="zh-Hans"/>
        </w:rPr>
      </w:pPr>
      <w:r>
        <w:rPr>
          <w:rFonts w:hint="eastAsia"/>
          <w:color w:val="FF0000"/>
          <w:sz w:val="15"/>
          <w:szCs w:val="15"/>
          <w:lang w:val="en-US" w:eastAsia="zh-Hans"/>
        </w:rPr>
        <w:t>撤回按钮：在配送企业未操作的情况下，生产企业可以撤回某个产品</w:t>
      </w:r>
      <w:r>
        <w:rPr>
          <w:rFonts w:hint="default"/>
          <w:color w:val="FF0000"/>
          <w:sz w:val="15"/>
          <w:szCs w:val="15"/>
          <w:lang w:eastAsia="zh-Hans"/>
        </w:rPr>
        <w:t>。</w:t>
      </w:r>
    </w:p>
    <w:p w14:paraId="2E026C70">
      <w:pPr>
        <w:numPr>
          <w:ilvl w:val="0"/>
          <w:numId w:val="2"/>
        </w:numPr>
        <w:rPr>
          <w:rFonts w:hint="default"/>
          <w:color w:val="FF0000"/>
          <w:sz w:val="15"/>
          <w:szCs w:val="15"/>
          <w:lang w:eastAsia="zh-Hans"/>
        </w:rPr>
      </w:pPr>
      <w:r>
        <w:rPr>
          <w:rFonts w:hint="eastAsia"/>
          <w:color w:val="FF0000"/>
          <w:sz w:val="15"/>
          <w:szCs w:val="15"/>
          <w:lang w:val="en-US" w:eastAsia="zh-Hans"/>
        </w:rPr>
        <w:t>重新提交</w:t>
      </w:r>
      <w:r>
        <w:rPr>
          <w:rFonts w:hint="default"/>
          <w:color w:val="FF0000"/>
          <w:sz w:val="15"/>
          <w:szCs w:val="15"/>
          <w:lang w:eastAsia="zh-Hans"/>
        </w:rPr>
        <w:t>、</w:t>
      </w:r>
      <w:r>
        <w:rPr>
          <w:rFonts w:hint="eastAsia"/>
          <w:color w:val="FF0000"/>
          <w:sz w:val="15"/>
          <w:szCs w:val="15"/>
          <w:lang w:val="en-US" w:eastAsia="zh-Hans"/>
        </w:rPr>
        <w:t>删除按钮</w:t>
      </w:r>
      <w:r>
        <w:rPr>
          <w:rFonts w:hint="default"/>
          <w:color w:val="FF0000"/>
          <w:sz w:val="15"/>
          <w:szCs w:val="15"/>
          <w:lang w:eastAsia="zh-Hans"/>
        </w:rPr>
        <w:t>：</w:t>
      </w:r>
      <w:r>
        <w:rPr>
          <w:rFonts w:hint="eastAsia"/>
          <w:color w:val="FF0000"/>
          <w:sz w:val="15"/>
          <w:szCs w:val="15"/>
          <w:lang w:val="en-US" w:eastAsia="zh-Hans"/>
        </w:rPr>
        <w:t>在撤回后的产品可以删除</w:t>
      </w:r>
      <w:r>
        <w:rPr>
          <w:rFonts w:hint="default"/>
          <w:color w:val="FF0000"/>
          <w:sz w:val="15"/>
          <w:szCs w:val="15"/>
          <w:lang w:eastAsia="zh-Hans"/>
        </w:rPr>
        <w:t>，</w:t>
      </w:r>
      <w:r>
        <w:rPr>
          <w:rFonts w:hint="eastAsia"/>
          <w:color w:val="FF0000"/>
          <w:sz w:val="15"/>
          <w:szCs w:val="15"/>
          <w:lang w:val="en-US" w:eastAsia="zh-Hans"/>
        </w:rPr>
        <w:t>也可以重新提交</w:t>
      </w:r>
      <w:r>
        <w:rPr>
          <w:rFonts w:hint="default"/>
          <w:color w:val="FF0000"/>
          <w:sz w:val="15"/>
          <w:szCs w:val="15"/>
          <w:lang w:eastAsia="zh-Hans"/>
        </w:rPr>
        <w:t>。</w:t>
      </w:r>
    </w:p>
    <w:p w14:paraId="39DF8269">
      <w:pPr>
        <w:numPr>
          <w:ilvl w:val="0"/>
          <w:numId w:val="2"/>
        </w:numPr>
        <w:rPr>
          <w:rFonts w:hint="default"/>
          <w:color w:val="FF0000"/>
          <w:sz w:val="15"/>
          <w:szCs w:val="15"/>
          <w:lang w:eastAsia="zh-Hans"/>
        </w:rPr>
      </w:pPr>
      <w:r>
        <w:rPr>
          <w:rFonts w:hint="eastAsia"/>
          <w:color w:val="FF0000"/>
          <w:sz w:val="15"/>
          <w:szCs w:val="15"/>
          <w:lang w:val="en-US" w:eastAsia="zh-CN"/>
        </w:rPr>
        <w:t>撤废按钮：配送已同意，可以发起撤废。</w:t>
      </w:r>
    </w:p>
    <w:p w14:paraId="46D878F1">
      <w:pPr>
        <w:numPr>
          <w:ilvl w:val="0"/>
          <w:numId w:val="0"/>
        </w:numPr>
        <w:rPr>
          <w:rFonts w:hint="default"/>
          <w:color w:val="FF0000"/>
          <w:sz w:val="15"/>
          <w:szCs w:val="15"/>
          <w:lang w:eastAsia="zh-Hans"/>
        </w:rPr>
      </w:pPr>
    </w:p>
    <w:p w14:paraId="0B87475E">
      <w:pPr>
        <w:jc w:val="both"/>
      </w:pPr>
      <w:r>
        <w:drawing>
          <wp:inline distT="0" distB="0" distL="114300" distR="114300">
            <wp:extent cx="5263515" cy="2240915"/>
            <wp:effectExtent l="0" t="0" r="13335" b="698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D8CA5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eastAsia"/>
          <w:lang w:val="en-US" w:eastAsia="zh-CN"/>
        </w:rPr>
        <w:t>5-1</w:t>
      </w:r>
    </w:p>
    <w:p w14:paraId="1489FACA">
      <w:pPr>
        <w:jc w:val="center"/>
        <w:rPr>
          <w:rFonts w:hint="default"/>
          <w:lang w:eastAsia="zh-Hans"/>
        </w:rPr>
      </w:pPr>
    </w:p>
    <w:p w14:paraId="3D1C8A0E">
      <w:pPr>
        <w:numPr>
          <w:ilvl w:val="0"/>
          <w:numId w:val="1"/>
        </w:numPr>
        <w:rPr>
          <w:rFonts w:hint="eastAsia" w:eastAsiaTheme="minorEastAsia"/>
          <w:lang w:val="en-US" w:eastAsia="zh-CN"/>
        </w:rPr>
      </w:pPr>
      <w:r>
        <w:rPr>
          <w:rFonts w:hint="default"/>
          <w:sz w:val="24"/>
          <w:szCs w:val="24"/>
        </w:rPr>
        <w:t>生产企业</w:t>
      </w:r>
      <w:r>
        <w:rPr>
          <w:rFonts w:hint="default"/>
          <w:sz w:val="24"/>
          <w:szCs w:val="24"/>
          <w:lang w:eastAsia="zh-Hans"/>
        </w:rPr>
        <w:t>选择【</w:t>
      </w:r>
      <w:r>
        <w:rPr>
          <w:rFonts w:ascii="宋体" w:hAnsi="宋体" w:eastAsia="宋体" w:cs="宋体"/>
          <w:sz w:val="24"/>
          <w:szCs w:val="24"/>
        </w:rPr>
        <w:t>中药饮片采购</w:t>
      </w:r>
      <w:r>
        <w:rPr>
          <w:rFonts w:hint="default"/>
          <w:sz w:val="24"/>
          <w:szCs w:val="24"/>
          <w:lang w:eastAsia="zh-Hans"/>
        </w:rPr>
        <w:t>】模块下的【</w:t>
      </w:r>
      <w:r>
        <w:rPr>
          <w:rFonts w:ascii="宋体" w:hAnsi="宋体" w:eastAsia="宋体" w:cs="宋体"/>
          <w:sz w:val="24"/>
          <w:szCs w:val="24"/>
        </w:rPr>
        <w:t>配送关系管理</w:t>
      </w:r>
      <w:r>
        <w:rPr>
          <w:rFonts w:hint="default"/>
          <w:sz w:val="24"/>
          <w:szCs w:val="24"/>
          <w:lang w:eastAsia="zh-Hans"/>
        </w:rPr>
        <w:t>】</w:t>
      </w:r>
      <w:r>
        <w:rPr>
          <w:rFonts w:hint="eastAsia"/>
          <w:sz w:val="24"/>
          <w:szCs w:val="24"/>
          <w:lang w:val="en-US" w:eastAsia="zh-CN"/>
        </w:rPr>
        <w:t>的【</w:t>
      </w:r>
      <w:r>
        <w:rPr>
          <w:rFonts w:ascii="宋体" w:hAnsi="宋体" w:eastAsia="宋体" w:cs="宋体"/>
          <w:sz w:val="24"/>
          <w:szCs w:val="24"/>
        </w:rPr>
        <w:t xml:space="preserve">配送产品关系列表 </w:t>
      </w:r>
      <w:r>
        <w:rPr>
          <w:rFonts w:hint="eastAsia"/>
          <w:sz w:val="24"/>
          <w:szCs w:val="24"/>
          <w:lang w:val="en-US" w:eastAsia="zh-CN"/>
        </w:rPr>
        <w:t>】</w:t>
      </w:r>
      <w:r>
        <w:rPr>
          <w:rFonts w:hint="default"/>
          <w:sz w:val="24"/>
          <w:szCs w:val="24"/>
          <w:lang w:eastAsia="zh-Hans"/>
        </w:rPr>
        <w:t>模块，点击【新建配送</w:t>
      </w:r>
      <w:r>
        <w:rPr>
          <w:rFonts w:hint="eastAsia"/>
          <w:sz w:val="24"/>
          <w:szCs w:val="24"/>
          <w:lang w:val="en-US" w:eastAsia="zh-CN"/>
        </w:rPr>
        <w:t>关系</w:t>
      </w:r>
      <w:r>
        <w:rPr>
          <w:rFonts w:hint="default"/>
          <w:sz w:val="24"/>
          <w:szCs w:val="24"/>
          <w:lang w:eastAsia="zh-Hans"/>
        </w:rPr>
        <w:t>】按钮</w:t>
      </w:r>
      <w:r>
        <w:rPr>
          <w:rFonts w:hint="eastAsia"/>
          <w:sz w:val="24"/>
          <w:szCs w:val="24"/>
          <w:lang w:val="en-US" w:eastAsia="zh-Hans"/>
        </w:rPr>
        <w:t>（注意下面几点）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6-1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ab/>
      </w:r>
    </w:p>
    <w:p w14:paraId="2562C6D0">
      <w:pPr>
        <w:jc w:val="both"/>
        <w:rPr>
          <w:rFonts w:hint="default"/>
          <w:lang w:eastAsia="zh-Hans"/>
        </w:rPr>
      </w:pPr>
      <w:r>
        <w:drawing>
          <wp:inline distT="0" distB="0" distL="114300" distR="114300">
            <wp:extent cx="5271770" cy="2278380"/>
            <wp:effectExtent l="0" t="0" r="5080" b="762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3B7C7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Hans"/>
        </w:rPr>
        <w:t>图</w:t>
      </w:r>
      <w:r>
        <w:rPr>
          <w:rFonts w:hint="eastAsia"/>
          <w:lang w:val="en-US" w:eastAsia="zh-CN"/>
        </w:rPr>
        <w:t>6-1</w:t>
      </w:r>
    </w:p>
    <w:p w14:paraId="559E7E5E">
      <w:pPr>
        <w:jc w:val="both"/>
        <w:rPr>
          <w:rFonts w:hint="default"/>
          <w:lang w:val="en-US" w:eastAsia="zh-Hans"/>
        </w:rPr>
      </w:pPr>
      <w:r>
        <w:rPr>
          <w:rFonts w:hint="eastAsia"/>
          <w:sz w:val="24"/>
          <w:szCs w:val="24"/>
          <w:lang w:val="en-US" w:eastAsia="zh-CN"/>
        </w:rPr>
        <w:t>7、选择完成产品、地区与配送企业后点击下发的提交按钮即可提交配送关系。配送企业已同意的配送关系可以点击撤废按钮进行取消。</w:t>
      </w:r>
      <w:r>
        <w:rPr>
          <w:rStyle w:val="4"/>
          <w:rFonts w:hint="eastAsia" w:ascii="宋体" w:hAnsi="宋体" w:eastAsia="宋体" w:cs="宋体"/>
          <w:sz w:val="24"/>
        </w:rPr>
        <w:t>（图</w:t>
      </w:r>
      <w:r>
        <w:rPr>
          <w:rStyle w:val="4"/>
          <w:rFonts w:hint="eastAsia" w:ascii="宋体" w:hAnsi="宋体" w:eastAsia="宋体" w:cs="宋体"/>
          <w:sz w:val="24"/>
          <w:lang w:val="en-US" w:eastAsia="zh-CN"/>
        </w:rPr>
        <w:t>7-1</w:t>
      </w:r>
      <w:r>
        <w:rPr>
          <w:rStyle w:val="4"/>
          <w:rFonts w:hint="eastAsia" w:ascii="宋体" w:hAnsi="宋体" w:eastAsia="宋体" w:cs="宋体"/>
          <w:sz w:val="24"/>
        </w:rPr>
        <w:t>）</w:t>
      </w:r>
      <w:r>
        <w:rPr>
          <w:rStyle w:val="4"/>
          <w:rFonts w:ascii="宋体" w:hAnsi="宋体" w:eastAsia="宋体" w:cs="宋体"/>
          <w:sz w:val="24"/>
        </w:rPr>
        <w:t>：</w:t>
      </w:r>
    </w:p>
    <w:p w14:paraId="79D439F2">
      <w:pPr>
        <w:jc w:val="both"/>
        <w:rPr>
          <w:rFonts w:hint="default"/>
          <w:lang w:eastAsia="zh-Hans"/>
        </w:rPr>
      </w:pPr>
    </w:p>
    <w:p w14:paraId="1C81D2CB">
      <w:pPr>
        <w:jc w:val="both"/>
        <w:rPr>
          <w:rFonts w:hint="default"/>
          <w:lang w:eastAsia="zh-Hans"/>
        </w:rPr>
      </w:pPr>
      <w:r>
        <w:drawing>
          <wp:inline distT="0" distB="0" distL="114300" distR="114300">
            <wp:extent cx="5274310" cy="2295525"/>
            <wp:effectExtent l="0" t="0" r="2540" b="952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5446B">
      <w:pPr>
        <w:jc w:val="both"/>
        <w:rPr>
          <w:rFonts w:hint="default"/>
          <w:lang w:eastAsia="zh-Hans"/>
        </w:rPr>
      </w:pPr>
    </w:p>
    <w:p w14:paraId="293B2B52">
      <w:pPr>
        <w:jc w:val="center"/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图</w:t>
      </w:r>
      <w:r>
        <w:rPr>
          <w:rFonts w:hint="eastAsia"/>
          <w:lang w:val="en-US" w:eastAsia="zh-CN"/>
        </w:rPr>
        <w:t>6-1</w:t>
      </w:r>
    </w:p>
    <w:p w14:paraId="478E554C">
      <w:pPr>
        <w:jc w:val="both"/>
        <w:rPr>
          <w:rFonts w:hint="default"/>
          <w:lang w:eastAsia="zh-Hans"/>
        </w:rPr>
      </w:pPr>
      <w:r>
        <w:rPr>
          <w:rFonts w:hint="default"/>
          <w:lang w:eastAsia="zh-Hans"/>
        </w:rPr>
        <w:t>温馨提示：本</w:t>
      </w:r>
      <w:r>
        <w:rPr>
          <w:rFonts w:hint="eastAsia"/>
          <w:lang w:val="en-US" w:eastAsia="zh-Hans"/>
        </w:rPr>
        <w:t>操作指引</w:t>
      </w:r>
      <w:r>
        <w:rPr>
          <w:rFonts w:hint="default"/>
          <w:lang w:eastAsia="zh-Hans"/>
        </w:rPr>
        <w:t>为测试账号、测试数据，不是正式数据，测试菜单和正式菜单有一定区别，请大家以正式的菜单为准</w:t>
      </w:r>
    </w:p>
    <w:p w14:paraId="050ED891">
      <w:pPr>
        <w:numPr>
          <w:ilvl w:val="0"/>
          <w:numId w:val="0"/>
        </w:numPr>
        <w:ind w:leftChars="0"/>
        <w:jc w:val="both"/>
        <w:rPr>
          <w:rFonts w:hint="default"/>
          <w:lang w:eastAsia="zh-Hans"/>
        </w:rPr>
      </w:pPr>
    </w:p>
    <w:p w14:paraId="6B30B05C">
      <w:pPr>
        <w:numPr>
          <w:ilvl w:val="0"/>
          <w:numId w:val="0"/>
        </w:numPr>
        <w:ind w:leftChars="0"/>
        <w:jc w:val="both"/>
        <w:rPr>
          <w:rFonts w:hint="default"/>
          <w:lang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CA3347"/>
    <w:multiLevelType w:val="singleLevel"/>
    <w:tmpl w:val="F5CA3347"/>
    <w:lvl w:ilvl="0" w:tentative="0">
      <w:start w:val="1"/>
      <w:numFmt w:val="decimalEnclosedCircleChinese"/>
      <w:suff w:val="nothing"/>
      <w:lvlText w:val="%1　"/>
      <w:lvlJc w:val="left"/>
      <w:rPr>
        <w:rFonts w:hint="eastAsia"/>
      </w:rPr>
    </w:lvl>
  </w:abstractNum>
  <w:abstractNum w:abstractNumId="1">
    <w:nsid w:val="7EDDF203"/>
    <w:multiLevelType w:val="singleLevel"/>
    <w:tmpl w:val="7EDDF203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0ZGY2NWQzY2Q2Zjk3NzhmMTYyNmI0MzU4YjNhZTkifQ=="/>
  </w:docVars>
  <w:rsids>
    <w:rsidRoot w:val="FD7FC350"/>
    <w:rsid w:val="00DE2292"/>
    <w:rsid w:val="1BBB0BF5"/>
    <w:rsid w:val="1DFFA087"/>
    <w:rsid w:val="1E4F7E9F"/>
    <w:rsid w:val="1F3E83D1"/>
    <w:rsid w:val="279D7F5A"/>
    <w:rsid w:val="2D607AB3"/>
    <w:rsid w:val="2FCDA779"/>
    <w:rsid w:val="2FF728EA"/>
    <w:rsid w:val="35717388"/>
    <w:rsid w:val="35F4C0B6"/>
    <w:rsid w:val="37DE8050"/>
    <w:rsid w:val="3F3BACA3"/>
    <w:rsid w:val="3F7B3240"/>
    <w:rsid w:val="47B409FB"/>
    <w:rsid w:val="4DFD0CF7"/>
    <w:rsid w:val="5E7DC0A4"/>
    <w:rsid w:val="5EF6C0B7"/>
    <w:rsid w:val="5F4E2C09"/>
    <w:rsid w:val="5FBFFD90"/>
    <w:rsid w:val="5FCF512B"/>
    <w:rsid w:val="60103753"/>
    <w:rsid w:val="642F203C"/>
    <w:rsid w:val="66FE9E27"/>
    <w:rsid w:val="6B3B3B35"/>
    <w:rsid w:val="6BFD3D9A"/>
    <w:rsid w:val="6D7936E7"/>
    <w:rsid w:val="6FFA3612"/>
    <w:rsid w:val="6FFF6219"/>
    <w:rsid w:val="704B6729"/>
    <w:rsid w:val="75FE0A8D"/>
    <w:rsid w:val="79F72F1E"/>
    <w:rsid w:val="7EFBEBC1"/>
    <w:rsid w:val="7EFD62FF"/>
    <w:rsid w:val="7F3B8B0D"/>
    <w:rsid w:val="7FFDDA5A"/>
    <w:rsid w:val="8D6D8F6E"/>
    <w:rsid w:val="97DDD07C"/>
    <w:rsid w:val="9FBF944E"/>
    <w:rsid w:val="9FF1C6B1"/>
    <w:rsid w:val="B72A58DF"/>
    <w:rsid w:val="B7B39C22"/>
    <w:rsid w:val="BB3F58EF"/>
    <w:rsid w:val="BBAB711F"/>
    <w:rsid w:val="BFF91AF8"/>
    <w:rsid w:val="D3F2B16A"/>
    <w:rsid w:val="DEE70D27"/>
    <w:rsid w:val="DFFEC5CC"/>
    <w:rsid w:val="E2BD4F2B"/>
    <w:rsid w:val="EA9A760F"/>
    <w:rsid w:val="EF594AEC"/>
    <w:rsid w:val="F26E280B"/>
    <w:rsid w:val="F3FFED85"/>
    <w:rsid w:val="FB3F111A"/>
    <w:rsid w:val="FBFE8B90"/>
    <w:rsid w:val="FD7FC350"/>
    <w:rsid w:val="FDFEE4D9"/>
    <w:rsid w:val="FE7F2219"/>
    <w:rsid w:val="FE9DFA9D"/>
    <w:rsid w:val="FF159D5E"/>
    <w:rsid w:val="FFBE10C7"/>
    <w:rsid w:val="FFDD23F4"/>
    <w:rsid w:val="FFF79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549</Words>
  <Characters>639</Characters>
  <Lines>0</Lines>
  <Paragraphs>0</Paragraphs>
  <TotalTime>6</TotalTime>
  <ScaleCrop>false</ScaleCrop>
  <LinksUpToDate>false</LinksUpToDate>
  <CharactersWithSpaces>647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2023-07-15T09:18:00Z</dcterms:created>
  <dc:creator>简单</dc:creator>
  <cp:lastModifiedBy>陈惬</cp:lastModifiedBy>
  <dcterms:modified xsi:type="dcterms:W3CDTF">2026-10-08T03:14:10Z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0BE460A8AB7D4993A7807EB6A31C775E_13</vt:lpwstr>
  </property>
  <property fmtid="{D5CDD505-2E9C-101B-9397-08002B2CF9AE}" pid="4" name="KSOTemplateDocerSaveRecord">
    <vt:lpwstr>eyJoZGlkIjoiMWEzYTA1NGFkNjcwYTc1YzczM2M4MjIwMmM1YTJjMDIiLCJ1c2VySWQiOiIxNDc0NTY0NDQ2In0=</vt:lpwstr>
  </property>
</Properties>
</file>