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DF426"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both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</w:pPr>
    </w:p>
    <w:p w14:paraId="1C9B08CD">
      <w:pPr>
        <w:pStyle w:val="15"/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200" w:lineRule="exact"/>
        <w:ind w:left="0" w:leftChars="0" w:firstLine="0" w:firstLineChars="0"/>
        <w:jc w:val="left"/>
        <w:textAlignment w:val="baseline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kern w:val="0"/>
          <w:sz w:val="32"/>
          <w:szCs w:val="32"/>
          <w:shd w:val="clear" w:color="auto" w:fill="auto"/>
          <w:lang w:val="en-US" w:eastAsia="zh-CN" w:bidi="ar"/>
        </w:rPr>
        <w:t>附件</w:t>
      </w:r>
      <w:bookmarkStart w:id="0" w:name="抄送"/>
      <w:bookmarkEnd w:id="0"/>
      <w:r>
        <w:rPr>
          <w:rFonts w:hint="eastAsia" w:ascii="Times New Roman" w:hAnsi="Times New Roman" w:eastAsia="方正小标宋简体" w:cs="方正小标宋简体"/>
          <w:color w:val="auto"/>
          <w:sz w:val="21"/>
          <w:szCs w:val="21"/>
          <w:shd w:val="clear" w:color="auto" w:fill="auto"/>
          <w:lang w:val="en-US" w:eastAsia="zh-CN"/>
        </w:rPr>
        <w:t xml:space="preserve">  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shd w:val="clear" w:color="auto" w:fill="auto"/>
          <w:lang w:val="en-US" w:eastAsia="zh-CN"/>
        </w:rPr>
        <w:t xml:space="preserve">   </w:t>
      </w:r>
    </w:p>
    <w:p w14:paraId="588B4073">
      <w:pPr>
        <w:pStyle w:val="15"/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1760" w:firstLineChars="400"/>
        <w:jc w:val="both"/>
        <w:textAlignment w:val="baseline"/>
        <w:rPr>
          <w:rFonts w:hint="eastAsia" w:ascii="Times New Roman" w:hAnsi="Times New Roman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ar"/>
        </w:rPr>
        <w:t xml:space="preserve">贵州省长期护理保险失能等级定点   </w:t>
      </w:r>
    </w:p>
    <w:p w14:paraId="4929D997">
      <w:pPr>
        <w:pStyle w:val="15"/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3520" w:firstLineChars="800"/>
        <w:jc w:val="both"/>
        <w:textAlignment w:val="baseline"/>
        <w:rPr>
          <w:rFonts w:hint="eastAsia" w:ascii="Times New Roman" w:hAnsi="Times New Roman" w:eastAsia="黑体" w:cs="黑体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ar"/>
        </w:rPr>
        <w:t>评估机构申请表</w:t>
      </w:r>
      <w:bookmarkStart w:id="1" w:name="_GoBack"/>
      <w:bookmarkEnd w:id="1"/>
    </w:p>
    <w:tbl>
      <w:tblPr>
        <w:tblStyle w:val="12"/>
        <w:tblpPr w:vertAnchor="text" w:tblpX="-390"/>
        <w:tblW w:w="5289" w:type="pct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86" w:type="dxa"/>
          <w:bottom w:w="43" w:type="dxa"/>
          <w:right w:w="86" w:type="dxa"/>
        </w:tblCellMar>
      </w:tblPr>
      <w:tblGrid>
        <w:gridCol w:w="2247"/>
        <w:gridCol w:w="1147"/>
        <w:gridCol w:w="1102"/>
        <w:gridCol w:w="964"/>
        <w:gridCol w:w="750"/>
        <w:gridCol w:w="888"/>
        <w:gridCol w:w="2349"/>
      </w:tblGrid>
      <w:tr w14:paraId="45FD8AB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86" w:type="dxa"/>
            <w:bottom w:w="43" w:type="dxa"/>
            <w:right w:w="86" w:type="dxa"/>
          </w:tblCellMar>
        </w:tblPrEx>
        <w:trPr>
          <w:trHeight w:val="366" w:hRule="atLeast"/>
        </w:trPr>
        <w:tc>
          <w:tcPr>
            <w:tcW w:w="118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1CDD3896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eastAsia="zh-CN"/>
              </w:rPr>
              <w:t>机构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名称</w:t>
            </w:r>
          </w:p>
        </w:tc>
        <w:tc>
          <w:tcPr>
            <w:tcW w:w="3810" w:type="pct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3B1528A1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</w:p>
        </w:tc>
      </w:tr>
      <w:tr w14:paraId="6286701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86" w:type="dxa"/>
            <w:bottom w:w="43" w:type="dxa"/>
            <w:right w:w="86" w:type="dxa"/>
          </w:tblCellMar>
        </w:tblPrEx>
        <w:trPr>
          <w:trHeight w:val="384" w:hRule="atLeast"/>
        </w:trPr>
        <w:tc>
          <w:tcPr>
            <w:tcW w:w="118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1B9D679E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eastAsia="zh-CN"/>
              </w:rPr>
              <w:t>机构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地址</w:t>
            </w:r>
          </w:p>
        </w:tc>
        <w:tc>
          <w:tcPr>
            <w:tcW w:w="3810" w:type="pct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34BA81AF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</w:tr>
      <w:tr w14:paraId="501805E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86" w:type="dxa"/>
            <w:bottom w:w="43" w:type="dxa"/>
            <w:right w:w="86" w:type="dxa"/>
          </w:tblCellMar>
        </w:tblPrEx>
        <w:trPr>
          <w:trHeight w:val="392" w:hRule="atLeast"/>
        </w:trPr>
        <w:tc>
          <w:tcPr>
            <w:tcW w:w="1796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7C8A44E3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统一社会信用代码证编号</w:t>
            </w:r>
          </w:p>
        </w:tc>
        <w:tc>
          <w:tcPr>
            <w:tcW w:w="3203" w:type="pct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4B221D08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</w:tr>
      <w:tr w14:paraId="5597DA6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86" w:type="dxa"/>
            <w:bottom w:w="43" w:type="dxa"/>
            <w:right w:w="86" w:type="dxa"/>
          </w:tblCellMar>
        </w:tblPrEx>
        <w:trPr>
          <w:trHeight w:val="411" w:hRule="atLeast"/>
        </w:trPr>
        <w:tc>
          <w:tcPr>
            <w:tcW w:w="118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3C724F5D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法定代表人</w:t>
            </w:r>
          </w:p>
        </w:tc>
        <w:tc>
          <w:tcPr>
            <w:tcW w:w="6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5F708713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58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653536ED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身份证号</w:t>
            </w:r>
          </w:p>
        </w:tc>
        <w:tc>
          <w:tcPr>
            <w:tcW w:w="51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7D6D5085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867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241EF29A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法人联系电话</w:t>
            </w:r>
          </w:p>
        </w:tc>
        <w:tc>
          <w:tcPr>
            <w:tcW w:w="124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24FA3CC6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</w:p>
        </w:tc>
      </w:tr>
      <w:tr w14:paraId="548E216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86" w:type="dxa"/>
            <w:bottom w:w="43" w:type="dxa"/>
            <w:right w:w="86" w:type="dxa"/>
          </w:tblCellMar>
        </w:tblPrEx>
        <w:trPr>
          <w:trHeight w:val="626" w:hRule="atLeast"/>
        </w:trPr>
        <w:tc>
          <w:tcPr>
            <w:tcW w:w="118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12715C2D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主要负责人</w:t>
            </w:r>
          </w:p>
        </w:tc>
        <w:tc>
          <w:tcPr>
            <w:tcW w:w="6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567C291C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58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60B7DC32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身份证号</w:t>
            </w:r>
          </w:p>
        </w:tc>
        <w:tc>
          <w:tcPr>
            <w:tcW w:w="51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5221C212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867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4DF52020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负责人联系</w:t>
            </w:r>
          </w:p>
          <w:p w14:paraId="08567CE0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电话</w:t>
            </w:r>
          </w:p>
        </w:tc>
        <w:tc>
          <w:tcPr>
            <w:tcW w:w="124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03237889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</w:tr>
      <w:tr w14:paraId="2117036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86" w:type="dxa"/>
            <w:bottom w:w="43" w:type="dxa"/>
            <w:right w:w="86" w:type="dxa"/>
          </w:tblCellMar>
        </w:tblPrEx>
        <w:trPr>
          <w:trHeight w:val="508" w:hRule="atLeast"/>
        </w:trPr>
        <w:tc>
          <w:tcPr>
            <w:tcW w:w="118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39391759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所有制性质</w:t>
            </w:r>
          </w:p>
        </w:tc>
        <w:tc>
          <w:tcPr>
            <w:tcW w:w="1190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63D8FAAE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□公立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□民营</w:t>
            </w:r>
          </w:p>
        </w:tc>
        <w:tc>
          <w:tcPr>
            <w:tcW w:w="907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620A3B3F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经营性质</w:t>
            </w:r>
          </w:p>
        </w:tc>
        <w:tc>
          <w:tcPr>
            <w:tcW w:w="1712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4D7F9DFC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营利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□非营利</w:t>
            </w:r>
          </w:p>
        </w:tc>
      </w:tr>
      <w:tr w14:paraId="4F51533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86" w:type="dxa"/>
            <w:bottom w:w="43" w:type="dxa"/>
            <w:right w:w="86" w:type="dxa"/>
          </w:tblCellMar>
        </w:tblPrEx>
        <w:trPr>
          <w:trHeight w:val="534" w:hRule="atLeast"/>
        </w:trPr>
        <w:tc>
          <w:tcPr>
            <w:tcW w:w="118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46E2BE41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机构场所性质</w:t>
            </w:r>
          </w:p>
        </w:tc>
        <w:tc>
          <w:tcPr>
            <w:tcW w:w="1190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16047766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□自有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□租赁</w:t>
            </w:r>
          </w:p>
        </w:tc>
        <w:tc>
          <w:tcPr>
            <w:tcW w:w="907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12176709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租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期</w:t>
            </w:r>
          </w:p>
        </w:tc>
        <w:tc>
          <w:tcPr>
            <w:tcW w:w="1712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477A5E4D">
            <w:pPr>
              <w:keepNext w:val="0"/>
              <w:keepLines w:val="0"/>
              <w:widowControl/>
              <w:suppressLineNumbers w:val="0"/>
              <w:wordWrap w:val="0"/>
              <w:ind w:firstLine="240" w:firstLineChars="10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  <w:t>年  月  日—  年  月 日</w:t>
            </w:r>
          </w:p>
        </w:tc>
      </w:tr>
      <w:tr w14:paraId="67EF4F6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86" w:type="dxa"/>
            <w:bottom w:w="43" w:type="dxa"/>
            <w:right w:w="86" w:type="dxa"/>
          </w:tblCellMar>
        </w:tblPrEx>
        <w:trPr>
          <w:trHeight w:val="496" w:hRule="atLeast"/>
        </w:trPr>
        <w:tc>
          <w:tcPr>
            <w:tcW w:w="118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060596E7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机构类型</w:t>
            </w:r>
          </w:p>
        </w:tc>
        <w:tc>
          <w:tcPr>
            <w:tcW w:w="3810" w:type="pct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50A876B5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□医疗机构  □劳动能力鉴定机构  □商业保险机构  □其他</w:t>
            </w:r>
          </w:p>
        </w:tc>
      </w:tr>
      <w:tr w14:paraId="1BE6AE0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86" w:type="dxa"/>
            <w:bottom w:w="43" w:type="dxa"/>
            <w:right w:w="86" w:type="dxa"/>
          </w:tblCellMar>
        </w:tblPrEx>
        <w:trPr>
          <w:trHeight w:val="462" w:hRule="atLeast"/>
        </w:trPr>
        <w:tc>
          <w:tcPr>
            <w:tcW w:w="118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10630217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执业许可证有效期</w:t>
            </w:r>
          </w:p>
        </w:tc>
        <w:tc>
          <w:tcPr>
            <w:tcW w:w="3810" w:type="pct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2FDC2F5C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年    月    日  至    年    月    日</w:t>
            </w:r>
          </w:p>
        </w:tc>
      </w:tr>
      <w:tr w14:paraId="2E9A8B3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86" w:type="dxa"/>
            <w:bottom w:w="43" w:type="dxa"/>
            <w:right w:w="86" w:type="dxa"/>
          </w:tblCellMar>
        </w:tblPrEx>
        <w:trPr>
          <w:trHeight w:val="706" w:hRule="atLeast"/>
        </w:trPr>
        <w:tc>
          <w:tcPr>
            <w:tcW w:w="1189" w:type="pct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639651D8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人员构成</w:t>
            </w:r>
          </w:p>
        </w:tc>
        <w:tc>
          <w:tcPr>
            <w:tcW w:w="6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27705787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评估专家</w:t>
            </w:r>
          </w:p>
          <w:p w14:paraId="0C44EAB2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人数</w:t>
            </w:r>
          </w:p>
        </w:tc>
        <w:tc>
          <w:tcPr>
            <w:tcW w:w="58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6170B7C4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评估员</w:t>
            </w:r>
          </w:p>
          <w:p w14:paraId="518F5E85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人数</w:t>
            </w:r>
          </w:p>
        </w:tc>
        <w:tc>
          <w:tcPr>
            <w:tcW w:w="907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6ABBD16B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信息系统管理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eastAsia="zh-CN"/>
              </w:rPr>
              <w:t>维护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员人数</w:t>
            </w:r>
          </w:p>
        </w:tc>
        <w:tc>
          <w:tcPr>
            <w:tcW w:w="1712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6864BEC2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专职管理人员人数</w:t>
            </w:r>
          </w:p>
        </w:tc>
      </w:tr>
      <w:tr w14:paraId="75176AD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86" w:type="dxa"/>
            <w:bottom w:w="43" w:type="dxa"/>
            <w:right w:w="86" w:type="dxa"/>
          </w:tblCellMar>
        </w:tblPrEx>
        <w:trPr>
          <w:trHeight w:val="536" w:hRule="atLeast"/>
        </w:trPr>
        <w:tc>
          <w:tcPr>
            <w:tcW w:w="1189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7A1A517B">
            <w:pP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6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660AF862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58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7DDD6DCE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907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5CA4C2CA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712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448E1D9E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</w:p>
        </w:tc>
      </w:tr>
      <w:tr w14:paraId="347DE1C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86" w:type="dxa"/>
            <w:bottom w:w="43" w:type="dxa"/>
            <w:right w:w="86" w:type="dxa"/>
          </w:tblCellMar>
        </w:tblPrEx>
        <w:trPr>
          <w:trHeight w:val="461" w:hRule="atLeast"/>
        </w:trPr>
        <w:tc>
          <w:tcPr>
            <w:tcW w:w="118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3F17190D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意向服务范围</w:t>
            </w:r>
          </w:p>
        </w:tc>
        <w:tc>
          <w:tcPr>
            <w:tcW w:w="3810" w:type="pct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51E1CBE5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宋体" w:cs="宋体"/>
                <w:i w:val="0"/>
                <w:color w:val="auto"/>
                <w:kern w:val="2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市    县（市、区）       乡镇（街道办事处）</w:t>
            </w:r>
          </w:p>
        </w:tc>
      </w:tr>
      <w:tr w14:paraId="0F30088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86" w:type="dxa"/>
            <w:bottom w:w="43" w:type="dxa"/>
            <w:right w:w="86" w:type="dxa"/>
          </w:tblCellMar>
        </w:tblPrEx>
        <w:trPr>
          <w:trHeight w:val="3746" w:hRule="atLeast"/>
        </w:trPr>
        <w:tc>
          <w:tcPr>
            <w:tcW w:w="118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 w:val="0"/>
            <w:tcMar>
              <w:top w:w="43" w:type="dxa"/>
              <w:left w:w="43" w:type="dxa"/>
              <w:right w:w="43" w:type="dxa"/>
            </w:tcMar>
            <w:vAlign w:val="center"/>
          </w:tcPr>
          <w:p w14:paraId="1BBBA929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申请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eastAsia="zh-CN"/>
              </w:rPr>
              <w:t>机构</w:t>
            </w:r>
          </w:p>
          <w:p w14:paraId="1078A4E3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  <w:t>承诺</w:t>
            </w:r>
          </w:p>
        </w:tc>
        <w:tc>
          <w:tcPr>
            <w:tcW w:w="3810" w:type="pct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 w:val="0"/>
            <w:tcMar>
              <w:top w:w="43" w:type="dxa"/>
              <w:left w:w="43" w:type="dxa"/>
              <w:right w:w="43" w:type="dxa"/>
            </w:tcMar>
            <w:vAlign w:val="bottom"/>
          </w:tcPr>
          <w:p w14:paraId="229AC797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default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1.本机构法定代表人、主要负责人或实际控制人及评估人员无相关违法违规等不良记录；</w:t>
            </w:r>
          </w:p>
          <w:p w14:paraId="3D6EB033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2.本机构自愿申请长期护理保险失能等级定点评估机构，本次提供的所有申请材料均真实有效；</w:t>
            </w:r>
          </w:p>
          <w:p w14:paraId="021C845F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3.本机构如能成为长期护理保险失能等级评估机构，将严格按照国家医保局有关规定和《贵州省长期护理保险失能等级评估机构定点管理实施细则（试行）》的有关要求，承担服务范围内长期护理保险失能等级评估有关工作。</w:t>
            </w:r>
          </w:p>
          <w:p w14:paraId="421F427C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 xml:space="preserve">       </w:t>
            </w:r>
          </w:p>
          <w:p w14:paraId="0B06D7FF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15" w:lineRule="atLeast"/>
              <w:ind w:left="0" w:leftChars="0" w:right="0" w:righ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eastAsia="zh-CN"/>
              </w:rPr>
              <w:t>法人（负责人）代表签字（加盖申请机构印章）：</w:t>
            </w:r>
          </w:p>
          <w:p w14:paraId="3660BB45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right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</w:p>
          <w:p w14:paraId="08D37F9A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15" w:lineRule="atLeast"/>
              <w:ind w:left="0" w:leftChars="0" w:right="0" w:righ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日</w:t>
            </w:r>
          </w:p>
        </w:tc>
      </w:tr>
    </w:tbl>
    <w:p w14:paraId="7F47346B"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eastAsia" w:ascii="Times New Roman" w:hAnsi="Times New Roman" w:eastAsia="仿宋" w:cs="仿宋"/>
          <w:b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color w:val="auto"/>
          <w:spacing w:val="0"/>
          <w:sz w:val="24"/>
          <w:szCs w:val="24"/>
          <w:lang w:val="en-US" w:eastAsia="zh-CN"/>
        </w:rPr>
        <w:t>注：本表中意向服务范围也可根据申报机构实际情况进行填写。</w:t>
      </w:r>
    </w:p>
    <w:p w14:paraId="3516CC6F"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eastAsia" w:ascii="Times New Roman" w:hAnsi="Times New Roman" w:eastAsia="仿宋" w:cs="仿宋"/>
          <w:b w:val="0"/>
          <w:color w:val="auto"/>
          <w:spacing w:val="0"/>
          <w:sz w:val="24"/>
          <w:szCs w:val="24"/>
          <w:lang w:val="en-US" w:eastAsia="zh-CN"/>
        </w:rPr>
      </w:pPr>
    </w:p>
    <w:p w14:paraId="4C356310"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eastAsia" w:ascii="Times New Roman" w:hAnsi="Times New Roman" w:eastAsia="仿宋" w:cs="仿宋"/>
          <w:b w:val="0"/>
          <w:color w:val="auto"/>
          <w:spacing w:val="0"/>
          <w:sz w:val="24"/>
          <w:szCs w:val="24"/>
          <w:lang w:val="en-US" w:eastAsia="zh-CN"/>
        </w:rPr>
      </w:pPr>
    </w:p>
    <w:p w14:paraId="07DCBD6B"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eastAsia" w:ascii="Times New Roman" w:hAnsi="Times New Roman" w:eastAsia="仿宋" w:cs="仿宋"/>
          <w:b w:val="0"/>
          <w:color w:val="auto"/>
          <w:spacing w:val="0"/>
          <w:sz w:val="24"/>
          <w:szCs w:val="24"/>
          <w:lang w:val="en-US" w:eastAsia="zh-CN"/>
        </w:rPr>
      </w:pPr>
    </w:p>
    <w:p w14:paraId="31523008"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eastAsia" w:ascii="Times New Roman" w:hAnsi="Times New Roman" w:eastAsia="仿宋" w:cs="仿宋"/>
          <w:b w:val="0"/>
          <w:color w:val="auto"/>
          <w:spacing w:val="0"/>
          <w:sz w:val="24"/>
          <w:szCs w:val="24"/>
          <w:lang w:val="en-US" w:eastAsia="zh-CN"/>
        </w:rPr>
      </w:pPr>
    </w:p>
    <w:p w14:paraId="58B276A6"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eastAsia" w:ascii="Times New Roman" w:hAnsi="Times New Roman" w:eastAsia="仿宋" w:cs="仿宋"/>
          <w:b w:val="0"/>
          <w:color w:val="auto"/>
          <w:spacing w:val="0"/>
          <w:sz w:val="24"/>
          <w:szCs w:val="24"/>
          <w:lang w:val="en-US" w:eastAsia="zh-CN"/>
        </w:rPr>
      </w:pPr>
    </w:p>
    <w:p w14:paraId="64D56B75"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eastAsia" w:ascii="Times New Roman" w:hAnsi="Times New Roman" w:eastAsia="仿宋" w:cs="仿宋"/>
          <w:b w:val="0"/>
          <w:color w:val="auto"/>
          <w:spacing w:val="0"/>
          <w:sz w:val="24"/>
          <w:szCs w:val="24"/>
          <w:lang w:val="en-US" w:eastAsia="zh-CN"/>
        </w:rPr>
      </w:pPr>
    </w:p>
    <w:p w14:paraId="7768A524"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eastAsia" w:ascii="Times New Roman" w:hAnsi="Times New Roman" w:eastAsia="仿宋" w:cs="仿宋"/>
          <w:b w:val="0"/>
          <w:color w:val="auto"/>
          <w:spacing w:val="0"/>
          <w:sz w:val="24"/>
          <w:szCs w:val="24"/>
          <w:lang w:val="en-US" w:eastAsia="zh-CN"/>
        </w:rPr>
      </w:pPr>
    </w:p>
    <w:p w14:paraId="419E6DE4"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eastAsia" w:ascii="Times New Roman" w:hAnsi="Times New Roman" w:eastAsia="仿宋" w:cs="仿宋"/>
          <w:b w:val="0"/>
          <w:color w:val="auto"/>
          <w:spacing w:val="0"/>
          <w:sz w:val="24"/>
          <w:szCs w:val="24"/>
          <w:lang w:val="en-US" w:eastAsia="zh-CN"/>
        </w:rPr>
      </w:pPr>
    </w:p>
    <w:p w14:paraId="440C8719"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both"/>
        <w:rPr>
          <w:rFonts w:hint="eastAsia" w:ascii="Times New Roman" w:hAnsi="Times New Roman" w:eastAsia="仿宋" w:cs="仿宋"/>
          <w:b w:val="0"/>
          <w:color w:val="auto"/>
          <w:spacing w:val="0"/>
          <w:sz w:val="24"/>
          <w:szCs w:val="24"/>
          <w:lang w:val="en-US" w:eastAsia="zh-CN"/>
        </w:rPr>
      </w:pPr>
    </w:p>
    <w:p w14:paraId="2D5D0B40">
      <w:pPr>
        <w:pStyle w:val="4"/>
        <w:rPr>
          <w:rFonts w:hint="eastAsia" w:eastAsia="仿宋_GB2312" w:cs="Times New Roman"/>
          <w:sz w:val="32"/>
          <w:szCs w:val="32"/>
          <w:lang w:val="en-US" w:eastAsia="zh-CN"/>
        </w:rPr>
      </w:pPr>
    </w:p>
    <w:p w14:paraId="183468B2">
      <w:pPr>
        <w:rPr>
          <w:rFonts w:hint="eastAsia" w:eastAsia="仿宋_GB2312" w:cs="Times New Roman"/>
          <w:sz w:val="32"/>
          <w:szCs w:val="32"/>
          <w:lang w:val="en-US" w:eastAsia="zh-CN"/>
        </w:rPr>
      </w:pPr>
    </w:p>
    <w:p w14:paraId="1450114F">
      <w:pPr>
        <w:widowControl w:val="0"/>
        <w:suppressAutoHyphens/>
        <w:bidi w:val="0"/>
        <w:spacing w:line="560" w:lineRule="exact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sectPr>
      <w:pgSz w:w="11906" w:h="16838"/>
      <w:pgMar w:top="2098" w:right="1474" w:bottom="113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19005D"/>
    <w:multiLevelType w:val="multilevel"/>
    <w:tmpl w:val="2819005D"/>
    <w:lvl w:ilvl="0" w:tentative="0">
      <w:start w:val="1"/>
      <w:numFmt w:val="decimal"/>
      <w:pStyle w:val="2"/>
      <w:suff w:val="space"/>
      <w:lvlText w:val="%1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/>
        <w:b/>
        <w:bCs/>
        <w:i w:val="0"/>
        <w:iCs w:val="0"/>
        <w:caps w:val="0"/>
        <w:strike w:val="0"/>
        <w:dstrike w:val="0"/>
        <w:vanish w:val="0"/>
        <w:color w:val="auto"/>
        <w:w w:val="100"/>
        <w:sz w:val="28"/>
        <w:szCs w:val="28"/>
        <w:u w:val="none"/>
        <w:vertAlign w:val="baseline"/>
      </w:rPr>
    </w:lvl>
    <w:lvl w:ilvl="1" w:tentative="0">
      <w:start w:val="1"/>
      <w:numFmt w:val="decimal"/>
      <w:suff w:val="space"/>
      <w:lvlText w:val="%1.%2"/>
      <w:lvlJc w:val="left"/>
      <w:pPr>
        <w:tabs>
          <w:tab w:val="left" w:pos="420"/>
        </w:tabs>
        <w:ind w:left="-105" w:firstLine="0"/>
      </w:pPr>
      <w:rPr>
        <w:rFonts w:hint="eastAsia" w:ascii="宋体" w:hAnsi="宋体" w:eastAsia="宋体"/>
        <w:b/>
        <w:bCs/>
        <w:i w:val="0"/>
        <w:iCs w:val="0"/>
        <w:vanish w:val="0"/>
        <w:color w:val="auto"/>
        <w:w w:val="100"/>
        <w:sz w:val="24"/>
        <w:szCs w:val="24"/>
        <w:u w:val="none"/>
      </w:rPr>
    </w:lvl>
    <w:lvl w:ilvl="2" w:tentative="0">
      <w:start w:val="1"/>
      <w:numFmt w:val="decimal"/>
      <w:suff w:val="space"/>
      <w:lvlText w:val="%1.%2.%3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/>
        <w:b/>
        <w:bCs/>
        <w:i w:val="0"/>
        <w:iCs w:val="0"/>
        <w:vanish w:val="0"/>
        <w:color w:val="auto"/>
        <w:w w:val="100"/>
        <w:sz w:val="24"/>
        <w:szCs w:val="24"/>
        <w:u w:val="none"/>
      </w:rPr>
    </w:lvl>
    <w:lvl w:ilvl="3" w:tentative="0">
      <w:start w:val="1"/>
      <w:numFmt w:val="decimal"/>
      <w:suff w:val="space"/>
      <w:lvlText w:val="%1.%2.%3.%4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/>
        <w:b/>
        <w:bCs/>
        <w:i w:val="0"/>
        <w:iCs w:val="0"/>
        <w:vanish w:val="0"/>
        <w:color w:val="auto"/>
        <w:w w:val="100"/>
        <w:sz w:val="21"/>
        <w:szCs w:val="21"/>
        <w:u w:val="none"/>
      </w:rPr>
    </w:lvl>
    <w:lvl w:ilvl="4" w:tentative="0">
      <w:start w:val="1"/>
      <w:numFmt w:val="decimal"/>
      <w:suff w:val="space"/>
      <w:lvlText w:val="%1.%2.%3.%4.%5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/>
        <w:b/>
        <w:bCs/>
        <w:i w:val="0"/>
        <w:iCs w:val="0"/>
        <w:vanish w:val="0"/>
        <w:color w:val="auto"/>
        <w:w w:val="100"/>
        <w:sz w:val="21"/>
        <w:szCs w:val="21"/>
        <w:u w:val="none"/>
      </w:rPr>
    </w:lvl>
    <w:lvl w:ilvl="5" w:tentative="0">
      <w:start w:val="1"/>
      <w:numFmt w:val="decimal"/>
      <w:suff w:val="space"/>
      <w:lvlText w:val="%1.%2.%3.%4.%5.%6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/>
        <w:b/>
        <w:bCs/>
        <w:i w:val="0"/>
        <w:iCs w:val="0"/>
        <w:vanish w:val="0"/>
        <w:color w:val="auto"/>
        <w:w w:val="100"/>
        <w:sz w:val="21"/>
        <w:szCs w:val="21"/>
        <w:u w:val="none"/>
      </w:rPr>
    </w:lvl>
    <w:lvl w:ilvl="6" w:tentative="0">
      <w:start w:val="1"/>
      <w:numFmt w:val="decimal"/>
      <w:suff w:val="space"/>
      <w:lvlText w:val="%1.%2.%3.%4.%5.%6.%7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/>
        <w:b/>
        <w:bCs/>
        <w:i w:val="0"/>
        <w:iCs w:val="0"/>
        <w:vanish w:val="0"/>
        <w:color w:val="auto"/>
        <w:w w:val="100"/>
        <w:sz w:val="21"/>
        <w:szCs w:val="21"/>
        <w:u w:val="none"/>
      </w:rPr>
    </w:lvl>
    <w:lvl w:ilvl="7" w:tentative="0">
      <w:start w:val="1"/>
      <w:numFmt w:val="decimal"/>
      <w:suff w:val="space"/>
      <w:lvlText w:val="%1.%2.%3.%4.%5.%6.%7.%8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/>
        <w:b/>
        <w:bCs/>
        <w:i w:val="0"/>
        <w:iCs w:val="0"/>
        <w:vanish w:val="0"/>
        <w:color w:val="auto"/>
        <w:w w:val="100"/>
        <w:sz w:val="21"/>
        <w:szCs w:val="21"/>
        <w:u w:val="none"/>
      </w:rPr>
    </w:lvl>
    <w:lvl w:ilvl="8" w:tentative="0">
      <w:start w:val="1"/>
      <w:numFmt w:val="decimal"/>
      <w:suff w:val="space"/>
      <w:lvlText w:val="%1.%2.%3.%4.%5.%6.%7.%8.%9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/>
        <w:b/>
        <w:bCs/>
        <w:i w:val="0"/>
        <w:iCs w:val="0"/>
        <w:vanish w:val="0"/>
        <w:color w:val="auto"/>
        <w:w w:val="100"/>
        <w:sz w:val="21"/>
        <w:szCs w:val="21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BB2594"/>
    <w:rsid w:val="0388262C"/>
    <w:rsid w:val="070B4DB8"/>
    <w:rsid w:val="07714144"/>
    <w:rsid w:val="0BEF2F3B"/>
    <w:rsid w:val="0F5117D6"/>
    <w:rsid w:val="0FBB0EB0"/>
    <w:rsid w:val="0FEB23B2"/>
    <w:rsid w:val="119F0220"/>
    <w:rsid w:val="16585590"/>
    <w:rsid w:val="1BDD8E96"/>
    <w:rsid w:val="1F041ECC"/>
    <w:rsid w:val="1F7F4811"/>
    <w:rsid w:val="1FEB5D49"/>
    <w:rsid w:val="1FF73721"/>
    <w:rsid w:val="259C126C"/>
    <w:rsid w:val="27286658"/>
    <w:rsid w:val="27A35F9A"/>
    <w:rsid w:val="292F1785"/>
    <w:rsid w:val="29F33E30"/>
    <w:rsid w:val="2B5E9304"/>
    <w:rsid w:val="2EFE6004"/>
    <w:rsid w:val="2F6B07E5"/>
    <w:rsid w:val="2FFC5105"/>
    <w:rsid w:val="37DFF469"/>
    <w:rsid w:val="37F7563D"/>
    <w:rsid w:val="3A1F7A0C"/>
    <w:rsid w:val="3ABF955E"/>
    <w:rsid w:val="3BFF299F"/>
    <w:rsid w:val="3CE05A30"/>
    <w:rsid w:val="3DBB5B98"/>
    <w:rsid w:val="3DFBA5BF"/>
    <w:rsid w:val="3DFF821A"/>
    <w:rsid w:val="3EFF1F16"/>
    <w:rsid w:val="3F9E26FF"/>
    <w:rsid w:val="3FF748E0"/>
    <w:rsid w:val="3FFED456"/>
    <w:rsid w:val="4A680990"/>
    <w:rsid w:val="4BFF273B"/>
    <w:rsid w:val="4D3DF330"/>
    <w:rsid w:val="4E656129"/>
    <w:rsid w:val="4F903CFF"/>
    <w:rsid w:val="4FAB1D3C"/>
    <w:rsid w:val="54BEF8FE"/>
    <w:rsid w:val="55F85AE9"/>
    <w:rsid w:val="56021908"/>
    <w:rsid w:val="56222E20"/>
    <w:rsid w:val="57FECB3C"/>
    <w:rsid w:val="59383BFA"/>
    <w:rsid w:val="5A57245F"/>
    <w:rsid w:val="5AE2380C"/>
    <w:rsid w:val="5B6F230D"/>
    <w:rsid w:val="5BD9BC4B"/>
    <w:rsid w:val="5BDF72EE"/>
    <w:rsid w:val="5BEFD443"/>
    <w:rsid w:val="5C7F107D"/>
    <w:rsid w:val="5D1B933B"/>
    <w:rsid w:val="5DFDF839"/>
    <w:rsid w:val="5E2B24D4"/>
    <w:rsid w:val="5FDB4D73"/>
    <w:rsid w:val="5FE75155"/>
    <w:rsid w:val="60802FF2"/>
    <w:rsid w:val="658F8D5C"/>
    <w:rsid w:val="65E54D8C"/>
    <w:rsid w:val="68BF1F49"/>
    <w:rsid w:val="68D355EC"/>
    <w:rsid w:val="6AC201E1"/>
    <w:rsid w:val="6B13F14E"/>
    <w:rsid w:val="6C6FB53A"/>
    <w:rsid w:val="6DD7B357"/>
    <w:rsid w:val="6E7FC431"/>
    <w:rsid w:val="6F3EF24B"/>
    <w:rsid w:val="6F7FEC1C"/>
    <w:rsid w:val="6FB84224"/>
    <w:rsid w:val="6FDEDE00"/>
    <w:rsid w:val="70D70F58"/>
    <w:rsid w:val="725E54AF"/>
    <w:rsid w:val="72DEEEC6"/>
    <w:rsid w:val="734E0DF6"/>
    <w:rsid w:val="73DB2060"/>
    <w:rsid w:val="76FD1F75"/>
    <w:rsid w:val="775A8937"/>
    <w:rsid w:val="779B284F"/>
    <w:rsid w:val="77D74BD3"/>
    <w:rsid w:val="78EF5E88"/>
    <w:rsid w:val="78FFA873"/>
    <w:rsid w:val="79BB2594"/>
    <w:rsid w:val="79F733DD"/>
    <w:rsid w:val="7A0F14BB"/>
    <w:rsid w:val="7A6C67E7"/>
    <w:rsid w:val="7A7F853B"/>
    <w:rsid w:val="7B1A2867"/>
    <w:rsid w:val="7B7E7BDC"/>
    <w:rsid w:val="7BFD6CAE"/>
    <w:rsid w:val="7BFDA1FA"/>
    <w:rsid w:val="7CBFCBB0"/>
    <w:rsid w:val="7D183821"/>
    <w:rsid w:val="7D7BA4CD"/>
    <w:rsid w:val="7D7F67C5"/>
    <w:rsid w:val="7DD5909B"/>
    <w:rsid w:val="7DDF97AD"/>
    <w:rsid w:val="7DE357CD"/>
    <w:rsid w:val="7DEFF714"/>
    <w:rsid w:val="7DFBD132"/>
    <w:rsid w:val="7E632554"/>
    <w:rsid w:val="7EAFD1A0"/>
    <w:rsid w:val="7EBFB765"/>
    <w:rsid w:val="7EBFCF31"/>
    <w:rsid w:val="7EF371A0"/>
    <w:rsid w:val="7EFDE211"/>
    <w:rsid w:val="7EFFB223"/>
    <w:rsid w:val="7F6011CF"/>
    <w:rsid w:val="7F64FE89"/>
    <w:rsid w:val="7F697B78"/>
    <w:rsid w:val="7F7C3F57"/>
    <w:rsid w:val="7F9BB5E2"/>
    <w:rsid w:val="7FBDD645"/>
    <w:rsid w:val="7FBDDF10"/>
    <w:rsid w:val="7FBEFC43"/>
    <w:rsid w:val="7FDA9E6F"/>
    <w:rsid w:val="7FDBE2EE"/>
    <w:rsid w:val="7FEFADD5"/>
    <w:rsid w:val="7FF6EF9F"/>
    <w:rsid w:val="7FFEC05B"/>
    <w:rsid w:val="7FFFA463"/>
    <w:rsid w:val="8E2E236B"/>
    <w:rsid w:val="93F35406"/>
    <w:rsid w:val="97F1B490"/>
    <w:rsid w:val="97FD5891"/>
    <w:rsid w:val="9F59ADD5"/>
    <w:rsid w:val="9FFD4D31"/>
    <w:rsid w:val="AC7E54A8"/>
    <w:rsid w:val="ADF7337E"/>
    <w:rsid w:val="AFAFA41A"/>
    <w:rsid w:val="B7F7587B"/>
    <w:rsid w:val="BBF7D425"/>
    <w:rsid w:val="BCFF4E95"/>
    <w:rsid w:val="BEDB21F2"/>
    <w:rsid w:val="BF7F167C"/>
    <w:rsid w:val="BFBE5315"/>
    <w:rsid w:val="BFDF02F8"/>
    <w:rsid w:val="BFDFC355"/>
    <w:rsid w:val="BFE5410F"/>
    <w:rsid w:val="C1DFBD3C"/>
    <w:rsid w:val="C1F72D44"/>
    <w:rsid w:val="C7E5DFDD"/>
    <w:rsid w:val="C9EB24B8"/>
    <w:rsid w:val="CB76FA9B"/>
    <w:rsid w:val="CBAD9D68"/>
    <w:rsid w:val="CD953C26"/>
    <w:rsid w:val="CEFEC537"/>
    <w:rsid w:val="CF76CBC6"/>
    <w:rsid w:val="CFDD3AF6"/>
    <w:rsid w:val="CFEF5FEF"/>
    <w:rsid w:val="CFFEBA10"/>
    <w:rsid w:val="D45E9DAE"/>
    <w:rsid w:val="D7BF3F09"/>
    <w:rsid w:val="D7DF7364"/>
    <w:rsid w:val="DCCFDC47"/>
    <w:rsid w:val="DE5F6059"/>
    <w:rsid w:val="DF6FE0DB"/>
    <w:rsid w:val="DFBD92F4"/>
    <w:rsid w:val="DFDF8099"/>
    <w:rsid w:val="E55E38E3"/>
    <w:rsid w:val="E95F13C7"/>
    <w:rsid w:val="EBBD4E87"/>
    <w:rsid w:val="EBBF3487"/>
    <w:rsid w:val="EBFDB0FB"/>
    <w:rsid w:val="ECF7BE1E"/>
    <w:rsid w:val="EDBF56C4"/>
    <w:rsid w:val="EDE32C83"/>
    <w:rsid w:val="EDFA536A"/>
    <w:rsid w:val="EEAE9E54"/>
    <w:rsid w:val="EF7FB9A3"/>
    <w:rsid w:val="EFF5038F"/>
    <w:rsid w:val="EFF7B3F7"/>
    <w:rsid w:val="EFFD1722"/>
    <w:rsid w:val="F2DDE29F"/>
    <w:rsid w:val="F3BFD1C8"/>
    <w:rsid w:val="F3DB8CE5"/>
    <w:rsid w:val="F5EBD05D"/>
    <w:rsid w:val="F66D946C"/>
    <w:rsid w:val="F6CB77D9"/>
    <w:rsid w:val="F769680C"/>
    <w:rsid w:val="F79B12FB"/>
    <w:rsid w:val="F7EB628F"/>
    <w:rsid w:val="F9BF0ADA"/>
    <w:rsid w:val="FADF5D5C"/>
    <w:rsid w:val="FBBF4033"/>
    <w:rsid w:val="FBCB7892"/>
    <w:rsid w:val="FCFE3AF4"/>
    <w:rsid w:val="FD571F34"/>
    <w:rsid w:val="FDBFE27E"/>
    <w:rsid w:val="FDD796A7"/>
    <w:rsid w:val="FEBF4E7E"/>
    <w:rsid w:val="FED6A390"/>
    <w:rsid w:val="FEDB6F99"/>
    <w:rsid w:val="FEDFAEA1"/>
    <w:rsid w:val="FEFCBD8E"/>
    <w:rsid w:val="FF2F3BBF"/>
    <w:rsid w:val="FF3F7FEA"/>
    <w:rsid w:val="FF55E406"/>
    <w:rsid w:val="FF6A43D0"/>
    <w:rsid w:val="FF6D3AA5"/>
    <w:rsid w:val="FF77D9AE"/>
    <w:rsid w:val="FFBE43E6"/>
    <w:rsid w:val="FFBFAD8D"/>
    <w:rsid w:val="FFD46C64"/>
    <w:rsid w:val="FFD92744"/>
    <w:rsid w:val="FFF395F4"/>
    <w:rsid w:val="FFF61C1F"/>
    <w:rsid w:val="FFFD59F9"/>
    <w:rsid w:val="FFFF9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widowControl w:val="0"/>
      <w:numPr>
        <w:ilvl w:val="0"/>
        <w:numId w:val="1"/>
      </w:numPr>
      <w:spacing w:before="340" w:beforeLines="50" w:after="330" w:afterLines="50"/>
      <w:outlineLvl w:val="0"/>
    </w:pPr>
    <w:rPr>
      <w:rFonts w:ascii="Calibri" w:hAnsi="Calibri" w:eastAsia="宋体" w:cs="Times New Roman"/>
      <w:b/>
      <w:bCs/>
      <w:kern w:val="44"/>
      <w:sz w:val="28"/>
      <w:szCs w:val="28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5">
    <w:name w:val="Normal Indent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qFormat/>
    <w:uiPriority w:val="0"/>
    <w:pPr>
      <w:spacing w:before="0" w:after="140" w:line="276" w:lineRule="auto"/>
    </w:pPr>
  </w:style>
  <w:style w:type="paragraph" w:styleId="8">
    <w:name w:val="Plain Text"/>
    <w:basedOn w:val="1"/>
    <w:qFormat/>
    <w:uiPriority w:val="0"/>
    <w:rPr>
      <w:rFonts w:ascii="宋体" w:hAnsi="Courier New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paragraph" w:customStyle="1" w:styleId="15">
    <w:name w:val="UserStyle_0"/>
    <w:basedOn w:val="1"/>
    <w:qFormat/>
    <w:uiPriority w:val="0"/>
    <w:pPr>
      <w:widowControl/>
      <w:suppressAutoHyphens/>
      <w:topLinePunct/>
      <w:bidi w:val="0"/>
      <w:spacing w:before="100" w:beforeAutospacing="1" w:after="120"/>
      <w:ind w:firstLine="200" w:firstLineChars="200"/>
      <w:textAlignment w:val="baseline"/>
    </w:pPr>
    <w:rPr>
      <w:rFonts w:ascii="Calibri" w:hAnsi="Calibri" w:eastAsia="宋体" w:cs="宋体"/>
      <w:color w:val="auto"/>
      <w:kern w:val="3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4800</Words>
  <Characters>4821</Characters>
  <Lines>0</Lines>
  <Paragraphs>0</Paragraphs>
  <TotalTime>7</TotalTime>
  <ScaleCrop>false</ScaleCrop>
  <LinksUpToDate>false</LinksUpToDate>
  <CharactersWithSpaces>4869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2026-06-08T11:21:00Z</dcterms:created>
  <dc:creator>Administrator</dc:creator>
  <cp:lastModifiedBy>WPS_1602467652</cp:lastModifiedBy>
  <cp:lastPrinted>2026-08-12T11:11:00Z</cp:lastPrinted>
  <dcterms:modified xsi:type="dcterms:W3CDTF">2026-09-02T03:41:49Z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eyJoZGlkIjoiNDNlZmMxNjViYjM4MjMyNGEyMjc5OTE5YjNiODQ5M2EiLCJ1c2VySWQiOiIxMTMwMjI4MjE2In0=</vt:lpwstr>
  </property>
  <property fmtid="{D5CDD505-2E9C-101B-9397-08002B2CF9AE}" pid="4" name="ICV">
    <vt:lpwstr>AF7B0461324449709F6C15D926C064F3_13</vt:lpwstr>
  </property>
</Properties>
</file>