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ind w:firstLine="3092" w:firstLineChars="7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西藏自治区中药饮片生产品种备案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  <w:lang w:eastAsia="zh-CN"/>
        </w:rPr>
        <w:t>目录</w:t>
      </w:r>
    </w:p>
    <w:tbl>
      <w:tblPr>
        <w:tblStyle w:val="8"/>
        <w:tblW w:w="15892" w:type="dxa"/>
        <w:jc w:val="center"/>
        <w:tblInd w:w="-19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919"/>
        <w:gridCol w:w="1057"/>
        <w:gridCol w:w="2393"/>
        <w:gridCol w:w="3778"/>
        <w:gridCol w:w="1813"/>
        <w:gridCol w:w="1882"/>
        <w:gridCol w:w="1354"/>
        <w:gridCol w:w="1253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6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919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饮片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057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主要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生产工序</w:t>
            </w:r>
          </w:p>
        </w:tc>
        <w:tc>
          <w:tcPr>
            <w:tcW w:w="23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标准依据</w:t>
            </w:r>
          </w:p>
        </w:tc>
        <w:tc>
          <w:tcPr>
            <w:tcW w:w="3778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炮制方法</w:t>
            </w:r>
          </w:p>
        </w:tc>
        <w:tc>
          <w:tcPr>
            <w:tcW w:w="181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工艺规程</w:t>
            </w:r>
          </w:p>
        </w:tc>
        <w:tc>
          <w:tcPr>
            <w:tcW w:w="18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主要检验项目/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检验方法/检验设备</w:t>
            </w:r>
          </w:p>
        </w:tc>
        <w:tc>
          <w:tcPr>
            <w:tcW w:w="1354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对照品/对照药材</w:t>
            </w:r>
          </w:p>
        </w:tc>
        <w:tc>
          <w:tcPr>
            <w:tcW w:w="125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检验情况</w:t>
            </w:r>
          </w:p>
        </w:tc>
        <w:tc>
          <w:tcPr>
            <w:tcW w:w="682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2" w:hRule="atLeast"/>
          <w:jc w:val="center"/>
        </w:trPr>
        <w:tc>
          <w:tcPr>
            <w:tcW w:w="76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西藏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求本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生物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科技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发展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有限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auto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w w:val="90"/>
                <w:kern w:val="2"/>
                <w:sz w:val="21"/>
                <w:szCs w:val="21"/>
                <w:lang w:val="en-US" w:eastAsia="zh-CN" w:bidi="ar-SA"/>
              </w:rPr>
              <w:t>诃子粉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饮片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《内蒙古蒙药饮片炮制规范》2020年版本</w:t>
            </w:r>
          </w:p>
        </w:tc>
        <w:tc>
          <w:tcPr>
            <w:tcW w:w="3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取净诃子，研细粉，过筛，即得。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《诃子粉》</w:t>
            </w:r>
            <w:r>
              <w:rPr>
                <w:rFonts w:hint="eastAsia" w:ascii="仿宋" w:hAnsi="仿宋" w:eastAsia="仿宋"/>
                <w:b w:val="0"/>
                <w:bCs/>
                <w:w w:val="90"/>
                <w:sz w:val="21"/>
                <w:szCs w:val="21"/>
                <w:lang w:eastAsia="zh-CN"/>
              </w:rPr>
              <w:t>工艺规程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性状、检查。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/>
                <w:w w:val="90"/>
                <w:sz w:val="21"/>
                <w:szCs w:val="21"/>
                <w:lang w:val="en-US" w:eastAsia="zh-CN"/>
              </w:rPr>
              <w:t>农残送检，其余检验项自检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auto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w w:val="90"/>
                <w:kern w:val="2"/>
                <w:sz w:val="21"/>
                <w:szCs w:val="21"/>
                <w:lang w:val="en-US" w:eastAsia="zh-CN" w:bidi="ar-SA"/>
              </w:rPr>
              <w:t>毛诃子粉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饮片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《内蒙古蒙药饮片炮制规范》2020年版本</w:t>
            </w:r>
          </w:p>
        </w:tc>
        <w:tc>
          <w:tcPr>
            <w:tcW w:w="3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取净毛诃子，研细粉，过筛，即得。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《毛诃子》</w:t>
            </w:r>
            <w:r>
              <w:rPr>
                <w:rFonts w:hint="eastAsia" w:ascii="仿宋" w:hAnsi="仿宋" w:eastAsia="仿宋"/>
                <w:b w:val="0"/>
                <w:bCs/>
                <w:w w:val="90"/>
                <w:sz w:val="21"/>
                <w:szCs w:val="21"/>
                <w:lang w:eastAsia="zh-CN"/>
              </w:rPr>
              <w:t>工艺规程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性状、检查。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/>
                <w:w w:val="90"/>
                <w:sz w:val="21"/>
                <w:szCs w:val="21"/>
                <w:lang w:val="en-US" w:eastAsia="zh-CN"/>
              </w:rPr>
              <w:t>农残送检，其余检验项自检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auto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w w:val="90"/>
                <w:kern w:val="2"/>
                <w:sz w:val="21"/>
                <w:szCs w:val="21"/>
                <w:lang w:val="en-US" w:eastAsia="zh-CN" w:bidi="ar-SA"/>
              </w:rPr>
              <w:t>乌灵菌粉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饮片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《卫生部部颁标准》WS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vertAlign w:val="subscript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-321（Z-39）-2001（Z）</w:t>
            </w:r>
          </w:p>
        </w:tc>
        <w:tc>
          <w:tcPr>
            <w:tcW w:w="3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取药材，灭菌，研细粉，过筛，即得。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《乌灵菌粉》</w:t>
            </w:r>
            <w:r>
              <w:rPr>
                <w:rFonts w:hint="eastAsia" w:ascii="仿宋" w:hAnsi="仿宋" w:eastAsia="仿宋"/>
                <w:b w:val="0"/>
                <w:bCs/>
                <w:w w:val="90"/>
                <w:sz w:val="21"/>
                <w:szCs w:val="21"/>
                <w:lang w:eastAsia="zh-CN"/>
              </w:rPr>
              <w:t>工艺规程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性状、鉴别，检查、含量测定、微生物限度检测。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对照品：乌灵菌粉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 xml:space="preserve">对照品：腺苷、腺嘌呤、无水葡萄糖        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/>
                <w:b w:val="0"/>
                <w:bCs/>
                <w:w w:val="90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761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919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auto"/>
                <w:w w:val="9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w w:val="90"/>
                <w:kern w:val="2"/>
                <w:sz w:val="21"/>
                <w:szCs w:val="21"/>
                <w:lang w:val="en-US" w:eastAsia="zh-CN" w:bidi="ar-SA"/>
              </w:rPr>
              <w:t>牦牛血</w:t>
            </w:r>
          </w:p>
        </w:tc>
        <w:tc>
          <w:tcPr>
            <w:tcW w:w="1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饮片</w:t>
            </w:r>
          </w:p>
        </w:tc>
        <w:tc>
          <w:tcPr>
            <w:tcW w:w="239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《西藏自治区药品监督管理局地方药材（饮片）质量标准》XZ-BC-003-2022</w:t>
            </w:r>
          </w:p>
        </w:tc>
        <w:tc>
          <w:tcPr>
            <w:tcW w:w="37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除去杂质，打成碎粒或研成粉末。</w:t>
            </w:r>
          </w:p>
        </w:tc>
        <w:tc>
          <w:tcPr>
            <w:tcW w:w="1813" w:type="dxa"/>
            <w:vAlign w:val="center"/>
          </w:tcPr>
          <w:p>
            <w:pPr>
              <w:autoSpaceDE w:val="0"/>
              <w:autoSpaceDN w:val="0"/>
              <w:adjustRightInd w:val="0"/>
              <w:jc w:val="both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《牦牛血》</w:t>
            </w:r>
            <w:r>
              <w:rPr>
                <w:rFonts w:hint="eastAsia" w:ascii="仿宋" w:hAnsi="仿宋" w:eastAsia="仿宋"/>
                <w:b w:val="0"/>
                <w:bCs/>
                <w:w w:val="90"/>
                <w:sz w:val="21"/>
                <w:szCs w:val="21"/>
                <w:lang w:eastAsia="zh-CN"/>
              </w:rPr>
              <w:t>工艺规程</w:t>
            </w:r>
          </w:p>
        </w:tc>
        <w:tc>
          <w:tcPr>
            <w:tcW w:w="1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性状、鉴别，检查、浸出物、含量测定</w:t>
            </w:r>
          </w:p>
        </w:tc>
        <w:tc>
          <w:tcPr>
            <w:tcW w:w="135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  <w:t>无</w:t>
            </w:r>
          </w:p>
        </w:tc>
        <w:tc>
          <w:tcPr>
            <w:tcW w:w="125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w w:val="90"/>
                <w:sz w:val="21"/>
                <w:szCs w:val="21"/>
                <w:lang w:val="en-US" w:eastAsia="zh-CN"/>
              </w:rPr>
              <w:t>自检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color w:val="000000"/>
                <w:w w:val="9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>
      <w:pPr>
        <w:jc w:val="both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备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注：</w:t>
      </w:r>
      <w:r>
        <w:rPr>
          <w:rFonts w:hint="eastAsia"/>
          <w:lang w:val="en-US" w:eastAsia="zh-CN"/>
        </w:rPr>
        <w:t>1、“饮片名称”请填写国家药品标准和地方中药饮片炮制规范收录的饮片名称。</w:t>
      </w:r>
    </w:p>
    <w:p>
      <w:pPr>
        <w:numPr>
          <w:ilvl w:val="0"/>
          <w:numId w:val="2"/>
        </w:numPr>
        <w:ind w:left="630" w:leftChars="0" w:firstLine="0" w:firstLine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由委托检验项目请在备注栏填写检验项目和委托检验单位，无委托检验项目的品种请填写全项自检。</w:t>
      </w:r>
    </w:p>
    <w:p>
      <w:pPr>
        <w:numPr>
          <w:ilvl w:val="0"/>
          <w:numId w:val="0"/>
        </w:numPr>
        <w:ind w:left="630" w:leftChars="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3、申请核减品种仅需填写表格中前四个项目内容，并在备注栏里写明核减。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0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DFF5F68"/>
    <w:multiLevelType w:val="singleLevel"/>
    <w:tmpl w:val="FDFF5F68"/>
    <w:lvl w:ilvl="0" w:tentative="0">
      <w:start w:val="2"/>
      <w:numFmt w:val="decimal"/>
      <w:suff w:val="nothing"/>
      <w:lvlText w:val="%1、"/>
      <w:lvlJc w:val="left"/>
      <w:pPr>
        <w:ind w:left="630" w:firstLine="0"/>
      </w:pPr>
    </w:lvl>
  </w:abstractNum>
  <w:abstractNum w:abstractNumId="1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2"/>
      <w:lvlText w:val="%1.%2.%3"/>
      <w:lvlJc w:val="left"/>
      <w:pPr>
        <w:tabs>
          <w:tab w:val="left" w:pos="0"/>
        </w:tabs>
        <w:ind w:left="0" w:firstLine="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4136C"/>
    <w:rsid w:val="3F84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spacing w:before="120" w:beforeLines="0" w:after="120" w:afterLines="0"/>
      <w:outlineLvl w:val="0"/>
    </w:pPr>
    <w:rPr>
      <w:rFonts w:eastAsia="黑体"/>
      <w:b/>
      <w:bCs/>
      <w:sz w:val="32"/>
      <w:szCs w:val="32"/>
    </w:rPr>
  </w:style>
  <w:style w:type="paragraph" w:styleId="2">
    <w:name w:val="heading 3"/>
    <w:basedOn w:val="3"/>
    <w:next w:val="1"/>
    <w:unhideWhenUsed/>
    <w:qFormat/>
    <w:uiPriority w:val="0"/>
    <w:pPr>
      <w:numPr>
        <w:ilvl w:val="2"/>
        <w:numId w:val="1"/>
      </w:numPr>
      <w:ind w:firstLineChars="0"/>
      <w:outlineLvl w:val="2"/>
    </w:pPr>
    <w:rPr>
      <w:bCs w:val="0"/>
      <w:iCs/>
      <w:sz w:val="28"/>
      <w:szCs w:val="21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before="0" w:after="140" w:line="276" w:lineRule="auto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2025-12-23T10:02:00Z</dcterms:created>
  <dc:creator>Administrator</dc:creator>
  <cp:lastModifiedBy>Administrator</cp:lastModifiedBy>
  <dcterms:modified xsi:type="dcterms:W3CDTF">2025-12-23T10:02:27Z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