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52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  <w:highlight w:val="none"/>
          <w:lang w:val="en-US" w:eastAsia="zh-CN"/>
        </w:rPr>
        <w:t>通用介入类、神经外科类和血液透析类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52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医用耗材接续采购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52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8"/>
          <w:szCs w:val="4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8"/>
          <w:szCs w:val="48"/>
          <w:lang w:val="en-US" w:eastAsia="zh-CN"/>
        </w:rPr>
        <w:t>产品</w:t>
      </w:r>
      <w:r>
        <w:rPr>
          <w:rFonts w:hint="default" w:ascii="方正小标宋简体" w:hAnsi="方正小标宋简体" w:eastAsia="方正小标宋简体" w:cs="方正小标宋简体"/>
          <w:b/>
          <w:bCs/>
          <w:sz w:val="48"/>
          <w:szCs w:val="48"/>
          <w:lang w:eastAsia="zh-CN"/>
        </w:rPr>
        <w:t>信息及价格</w:t>
      </w:r>
      <w:r>
        <w:rPr>
          <w:rFonts w:hint="eastAsia" w:ascii="方正小标宋简体" w:hAnsi="方正小标宋简体" w:eastAsia="方正小标宋简体" w:cs="方正小标宋简体"/>
          <w:b/>
          <w:bCs/>
          <w:sz w:val="48"/>
          <w:szCs w:val="48"/>
          <w:lang w:val="en-US" w:eastAsia="zh-CN"/>
        </w:rPr>
        <w:t>申报操作手册</w:t>
      </w: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/>
    <w:p/>
    <w:p/>
    <w:p/>
    <w:p/>
    <w:p/>
    <w:p>
      <w:pPr>
        <w:pStyle w:val="2"/>
        <w:numPr>
          <w:numId w:val="0"/>
        </w:numPr>
        <w:ind w:leftChars="0"/>
        <w:rPr>
          <w:rFonts w:hint="default"/>
          <w:sz w:val="36"/>
          <w:szCs w:val="36"/>
        </w:rPr>
      </w:pPr>
      <w:r>
        <w:rPr>
          <w:rFonts w:hint="eastAsia"/>
          <w:sz w:val="36"/>
          <w:szCs w:val="36"/>
        </w:rPr>
        <w:t>用户登录</w:t>
      </w:r>
      <w:r>
        <w:rPr>
          <w:rFonts w:hint="default"/>
          <w:sz w:val="36"/>
          <w:szCs w:val="36"/>
        </w:rPr>
        <w:t>：</w:t>
      </w:r>
    </w:p>
    <w:p>
      <w:pPr>
        <w:ind w:firstLine="640" w:firstLineChars="200"/>
        <w:rPr>
          <w:rFonts w:ascii="仿宋" w:hAnsi="仿宋" w:eastAsia="仿宋"/>
          <w:bCs/>
          <w:kern w:val="44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进入“</w:t>
      </w:r>
      <w:r>
        <w:rPr>
          <w:rFonts w:hint="eastAsia" w:ascii="仿宋" w:hAnsi="仿宋" w:eastAsia="仿宋"/>
          <w:b/>
          <w:bCs w:val="0"/>
          <w:kern w:val="44"/>
          <w:sz w:val="32"/>
          <w:szCs w:val="32"/>
        </w:rPr>
        <w:t>河南省医药集中采购平台</w:t>
      </w:r>
      <w:r>
        <w:rPr>
          <w:rFonts w:ascii="仿宋" w:hAnsi="仿宋" w:eastAsia="仿宋"/>
          <w:sz w:val="32"/>
          <w:szCs w:val="32"/>
        </w:rPr>
        <w:t>”用户登陆界面</w:t>
      </w:r>
      <w:r>
        <w:rPr>
          <w:rFonts w:hint="eastAsia" w:ascii="仿宋" w:hAnsi="仿宋" w:eastAsia="仿宋"/>
          <w:bCs/>
          <w:kern w:val="44"/>
          <w:sz w:val="32"/>
          <w:szCs w:val="32"/>
        </w:rPr>
        <w:t>（输入用户名、密码、验证码进行登录）登录成功后，点击耗材招标模块</w:t>
      </w:r>
      <w:r>
        <w:rPr>
          <w:rFonts w:hint="eastAsia" w:ascii="仿宋" w:hAnsi="仿宋" w:eastAsia="仿宋"/>
          <w:bCs/>
          <w:kern w:val="44"/>
          <w:sz w:val="32"/>
          <w:szCs w:val="32"/>
          <w:lang w:val="en-US" w:eastAsia="zh-CN"/>
        </w:rPr>
        <w:t>---</w:t>
      </w:r>
      <w:r>
        <w:rPr>
          <w:rFonts w:hint="eastAsia" w:ascii="仿宋" w:hAnsi="仿宋" w:eastAsia="仿宋"/>
          <w:b/>
          <w:bCs w:val="0"/>
          <w:kern w:val="44"/>
          <w:sz w:val="32"/>
          <w:szCs w:val="32"/>
        </w:rPr>
        <w:t>通用介入神经外科和血液透析类医用耗材接续采购</w:t>
      </w:r>
      <w:r>
        <w:rPr>
          <w:rFonts w:hint="eastAsia" w:ascii="仿宋" w:hAnsi="仿宋" w:eastAsia="仿宋"/>
          <w:bCs/>
          <w:kern w:val="44"/>
          <w:sz w:val="32"/>
          <w:szCs w:val="32"/>
        </w:rPr>
        <w:t>进行操作。如下图：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2353945"/>
            <wp:effectExtent l="0" t="0" r="3810" b="8255"/>
            <wp:docPr id="9" name="图片 9" descr="1677118014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771180145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/>
          <w:sz w:val="32"/>
          <w:szCs w:val="32"/>
          <w:lang w:eastAsia="zh-CN"/>
        </w:rPr>
      </w:pPr>
    </w:p>
    <w:p>
      <w:pPr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drawing>
          <wp:inline distT="0" distB="0" distL="114300" distR="114300">
            <wp:extent cx="5273040" cy="1988820"/>
            <wp:effectExtent l="0" t="0" r="0" b="7620"/>
            <wp:docPr id="3" name="图片 3" descr="1691983730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919837309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drawing>
          <wp:inline distT="0" distB="0" distL="114300" distR="114300">
            <wp:extent cx="5267325" cy="4142105"/>
            <wp:effectExtent l="0" t="0" r="3175" b="10795"/>
            <wp:docPr id="1" name="图片 1" descr="a9ab6b71-cae3-4660-a881-1d5cd48b31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9ab6b71-cae3-4660-a881-1d5cd48b31d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outlineLvl w:val="1"/>
        <w:rPr>
          <w:rFonts w:hint="default" w:ascii="黑体" w:hAnsi="黑体" w:eastAsia="黑体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 w:ascii="黑体" w:hAnsi="黑体" w:eastAsia="黑体" w:cs="Times New Roman"/>
          <w:sz w:val="32"/>
          <w:szCs w:val="32"/>
          <w:lang w:val="en-US" w:eastAsia="zh-CN"/>
        </w:rPr>
        <w:t>1</w:t>
      </w:r>
      <w:r>
        <w:rPr>
          <w:rFonts w:hint="eastAsia" w:ascii="黑体" w:hAnsi="黑体" w:eastAsia="黑体"/>
          <w:sz w:val="32"/>
          <w:szCs w:val="32"/>
        </w:rPr>
        <w:t>.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1目录及价格信息填报</w:t>
      </w:r>
    </w:p>
    <w:p>
      <w:pPr>
        <w:ind w:firstLine="640" w:firstLineChars="200"/>
        <w:rPr>
          <w:rFonts w:hint="default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【</w:t>
      </w:r>
      <w:r>
        <w:rPr>
          <w:rFonts w:hint="eastAsia" w:ascii="仿宋" w:hAnsi="仿宋" w:eastAsia="仿宋"/>
          <w:bCs/>
          <w:kern w:val="44"/>
          <w:sz w:val="32"/>
          <w:szCs w:val="32"/>
        </w:rPr>
        <w:t>通用介入神经外科和血液透析类医用耗材接续采购</w:t>
      </w:r>
      <w:r>
        <w:rPr>
          <w:rFonts w:hint="eastAsia" w:ascii="仿宋" w:hAnsi="仿宋" w:eastAsia="仿宋"/>
          <w:sz w:val="32"/>
          <w:szCs w:val="32"/>
        </w:rPr>
        <w:t>】模块，进入</w:t>
      </w:r>
      <w:r>
        <w:rPr>
          <w:rFonts w:hint="default" w:ascii="仿宋" w:hAnsi="仿宋" w:eastAsia="仿宋"/>
          <w:sz w:val="32"/>
          <w:szCs w:val="32"/>
        </w:rPr>
        <w:t>“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目录及价格信息填报</w:t>
      </w:r>
      <w:r>
        <w:rPr>
          <w:rFonts w:hint="default" w:ascii="仿宋" w:hAnsi="仿宋" w:eastAsia="仿宋"/>
          <w:sz w:val="32"/>
          <w:szCs w:val="32"/>
        </w:rPr>
        <w:t>”</w:t>
      </w:r>
      <w:r>
        <w:rPr>
          <w:rFonts w:hint="eastAsia" w:ascii="仿宋" w:hAnsi="仿宋" w:eastAsia="仿宋"/>
          <w:sz w:val="32"/>
          <w:szCs w:val="32"/>
        </w:rPr>
        <w:t>界面</w:t>
      </w:r>
      <w:r>
        <w:rPr>
          <w:rFonts w:hint="default" w:ascii="仿宋" w:hAnsi="仿宋" w:eastAsia="仿宋"/>
          <w:sz w:val="32"/>
          <w:szCs w:val="32"/>
        </w:rPr>
        <w:t>，</w:t>
      </w:r>
      <w:r>
        <w:rPr>
          <w:rFonts w:hint="default" w:ascii="仿宋" w:hAnsi="仿宋" w:eastAsia="仿宋"/>
          <w:sz w:val="32"/>
          <w:szCs w:val="32"/>
        </w:rPr>
        <w:t>须先下载并上传“</w:t>
      </w:r>
      <w:r>
        <w:rPr>
          <w:rFonts w:hint="default" w:ascii="仿宋" w:hAnsi="仿宋" w:eastAsia="仿宋"/>
          <w:b/>
          <w:bCs/>
          <w:sz w:val="32"/>
          <w:szCs w:val="32"/>
        </w:rPr>
        <w:t>申报承诺函</w:t>
      </w:r>
      <w:r>
        <w:rPr>
          <w:rFonts w:hint="default" w:ascii="仿宋" w:hAnsi="仿宋" w:eastAsia="仿宋"/>
          <w:sz w:val="32"/>
          <w:szCs w:val="32"/>
        </w:rPr>
        <w:t>”后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58435" cy="1752600"/>
            <wp:effectExtent l="0" t="0" r="12065" b="0"/>
            <wp:docPr id="10" name="图片 10" descr="c60fd43b-d7b1-4c64-8cf5-b0582312f3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60fd43b-d7b1-4c64-8cf5-b0582312f3d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点击</w:t>
      </w:r>
      <w:r>
        <w:rPr>
          <w:rFonts w:hint="eastAsia" w:ascii="仿宋" w:hAnsi="仿宋" w:eastAsia="仿宋"/>
          <w:sz w:val="32"/>
          <w:szCs w:val="32"/>
        </w:rPr>
        <w:t>【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目录选择及价格申报</w:t>
      </w:r>
      <w:r>
        <w:rPr>
          <w:rFonts w:hint="eastAsia" w:ascii="仿宋" w:hAnsi="仿宋" w:eastAsia="仿宋"/>
          <w:sz w:val="32"/>
          <w:szCs w:val="32"/>
        </w:rPr>
        <w:t>】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，维护目录及价格</w:t>
      </w:r>
      <w:r>
        <w:rPr>
          <w:rFonts w:hint="default" w:ascii="仿宋" w:hAnsi="仿宋" w:eastAsia="仿宋"/>
          <w:sz w:val="32"/>
          <w:szCs w:val="32"/>
          <w:lang w:eastAsia="zh-CN"/>
        </w:rPr>
        <w:t>，并按通知填报</w:t>
      </w:r>
      <w:r>
        <w:rPr>
          <w:rFonts w:hint="default" w:ascii="仿宋" w:hAnsi="仿宋" w:eastAsia="仿宋"/>
          <w:b/>
          <w:bCs/>
          <w:sz w:val="32"/>
          <w:szCs w:val="32"/>
          <w:lang w:eastAsia="zh-CN"/>
        </w:rPr>
        <w:t>价格联动</w:t>
      </w:r>
      <w:r>
        <w:rPr>
          <w:rFonts w:hint="default" w:ascii="仿宋" w:hAnsi="仿宋" w:eastAsia="仿宋"/>
          <w:sz w:val="32"/>
          <w:szCs w:val="32"/>
          <w:lang w:eastAsia="zh-CN"/>
        </w:rPr>
        <w:t>有关信息。</w:t>
      </w:r>
    </w:p>
    <w:p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5264785" cy="1703705"/>
            <wp:effectExtent l="0" t="0" r="5715" b="10795"/>
            <wp:docPr id="4" name="图片 4" descr="dddf6cf9-3043-44f8-ad39-ca4c660deb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ddf6cf9-3043-44f8-ad39-ca4c660deb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outlineLvl w:val="1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  <w:lang w:val="en-US" w:eastAsia="zh-CN"/>
        </w:rPr>
        <w:t>1</w:t>
      </w:r>
      <w:r>
        <w:rPr>
          <w:rFonts w:hint="eastAsia" w:ascii="黑体" w:hAnsi="黑体" w:eastAsia="黑体"/>
          <w:sz w:val="32"/>
          <w:szCs w:val="32"/>
        </w:rPr>
        <w:t>.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2</w:t>
      </w:r>
      <w:r>
        <w:rPr>
          <w:rFonts w:hint="eastAsia" w:ascii="黑体" w:hAnsi="黑体" w:eastAsia="黑体"/>
          <w:sz w:val="32"/>
          <w:szCs w:val="32"/>
        </w:rPr>
        <w:t>产品信息申报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点击【</w:t>
      </w:r>
      <w:r>
        <w:rPr>
          <w:rFonts w:hint="eastAsia" w:ascii="仿宋" w:hAnsi="仿宋" w:eastAsia="仿宋"/>
          <w:bCs/>
          <w:kern w:val="44"/>
          <w:sz w:val="32"/>
          <w:szCs w:val="32"/>
        </w:rPr>
        <w:t>通用介入神经外科和血液透析类医用耗材接续采购</w:t>
      </w:r>
      <w:r>
        <w:rPr>
          <w:rFonts w:hint="eastAsia" w:ascii="仿宋" w:hAnsi="仿宋" w:eastAsia="仿宋"/>
          <w:sz w:val="32"/>
          <w:szCs w:val="32"/>
        </w:rPr>
        <w:t>】模块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--“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供应产品信息填报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”</w:t>
      </w:r>
      <w:r>
        <w:rPr>
          <w:rFonts w:hint="eastAsia" w:ascii="仿宋" w:hAnsi="仿宋" w:eastAsia="仿宋"/>
          <w:sz w:val="32"/>
          <w:szCs w:val="32"/>
        </w:rPr>
        <w:t>，进入到产品信息申报维护界面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70500" cy="2256790"/>
            <wp:effectExtent l="0" t="0" r="0" b="3810"/>
            <wp:docPr id="11" name="图片 11" descr="98350ec7-df26-4fe9-a4ca-a7674407c7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8350ec7-df26-4fe9-a4ca-a7674407c7d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点击“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新增产品</w:t>
      </w:r>
      <w:r>
        <w:rPr>
          <w:rFonts w:hint="eastAsia" w:ascii="仿宋" w:hAnsi="仿宋" w:eastAsia="仿宋"/>
          <w:sz w:val="32"/>
          <w:szCs w:val="32"/>
        </w:rPr>
        <w:t>”</w:t>
      </w:r>
      <w:r>
        <w:rPr>
          <w:rFonts w:ascii="仿宋" w:hAnsi="仿宋" w:eastAsia="仿宋"/>
          <w:sz w:val="32"/>
          <w:szCs w:val="32"/>
        </w:rPr>
        <w:t>进入到产品维护界面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55895" cy="2273300"/>
            <wp:effectExtent l="0" t="0" r="1905" b="0"/>
            <wp:docPr id="6" name="图片 6" descr="640ef59b-e818-48fb-b733-e9d61e4fa8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40ef59b-e818-48fb-b733-e9d61e4fa8e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62245" cy="2330450"/>
            <wp:effectExtent l="0" t="0" r="8255" b="6350"/>
            <wp:docPr id="7" name="图片 7" descr="d9051b43-18fe-46d2-9d91-cf2ace1332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9051b43-18fe-46d2-9d91-cf2ace1332f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点击</w:t>
      </w:r>
      <w:r>
        <w:rPr>
          <w:rFonts w:ascii="仿宋" w:hAnsi="仿宋" w:eastAsia="仿宋"/>
          <w:sz w:val="32"/>
          <w:szCs w:val="32"/>
        </w:rPr>
        <w:t>“</w:t>
      </w:r>
      <w:r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  <w:t>包号</w:t>
      </w:r>
      <w:r>
        <w:rPr>
          <w:rFonts w:ascii="仿宋" w:hAnsi="仿宋" w:eastAsia="仿宋"/>
          <w:sz w:val="32"/>
          <w:szCs w:val="32"/>
        </w:rPr>
        <w:t>”，弹出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目录</w:t>
      </w:r>
      <w:r>
        <w:rPr>
          <w:rFonts w:ascii="仿宋" w:hAnsi="仿宋" w:eastAsia="仿宋"/>
          <w:sz w:val="32"/>
          <w:szCs w:val="32"/>
        </w:rPr>
        <w:t>信息页面，点击页面“选择”按钮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补充对应目录信息</w:t>
      </w:r>
      <w:r>
        <w:rPr>
          <w:rFonts w:ascii="仿宋" w:hAnsi="仿宋" w:eastAsia="仿宋"/>
          <w:sz w:val="32"/>
          <w:szCs w:val="32"/>
        </w:rPr>
        <w:t>：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69230" cy="2137410"/>
            <wp:effectExtent l="0" t="0" r="1270" b="8890"/>
            <wp:docPr id="8" name="图片 8" descr="604db48b-80b7-4068-a036-6feffc956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04db48b-80b7-4068-a036-6feffc9566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firstLine="645"/>
        <w:rPr>
          <w:rFonts w:hint="default"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按照页面内容进行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完善</w:t>
      </w:r>
      <w:r>
        <w:rPr>
          <w:rFonts w:ascii="仿宋" w:hAnsi="仿宋" w:eastAsia="仿宋"/>
          <w:sz w:val="32"/>
          <w:szCs w:val="32"/>
        </w:rPr>
        <w:t>其他产品</w:t>
      </w:r>
      <w:bookmarkStart w:id="0" w:name="_GoBack"/>
      <w:bookmarkEnd w:id="0"/>
      <w:r>
        <w:rPr>
          <w:rFonts w:ascii="仿宋" w:hAnsi="仿宋" w:eastAsia="仿宋"/>
          <w:sz w:val="32"/>
          <w:szCs w:val="32"/>
        </w:rPr>
        <w:t>资质信息及上传相关附件</w:t>
      </w:r>
      <w:r>
        <w:rPr>
          <w:rFonts w:hint="eastAsia" w:ascii="仿宋" w:hAnsi="仿宋" w:eastAsia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确认无误后点击保存</w:t>
      </w:r>
      <w:r>
        <w:rPr>
          <w:rFonts w:hint="default" w:ascii="仿宋" w:hAnsi="仿宋" w:eastAsia="仿宋"/>
          <w:sz w:val="32"/>
          <w:szCs w:val="32"/>
          <w:lang w:eastAsia="zh-CN"/>
        </w:rPr>
        <w:t>并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提交</w:t>
      </w:r>
      <w:r>
        <w:rPr>
          <w:rFonts w:hint="default" w:ascii="仿宋" w:hAnsi="仿宋" w:eastAsia="仿宋"/>
          <w:sz w:val="32"/>
          <w:szCs w:val="32"/>
          <w:lang w:eastAsia="zh-CN"/>
        </w:rPr>
        <w:t>，</w:t>
      </w:r>
      <w:r>
        <w:rPr>
          <w:rFonts w:hint="default" w:ascii="仿宋" w:hAnsi="仿宋" w:eastAsia="仿宋"/>
          <w:b/>
          <w:bCs/>
          <w:color w:val="0000FF"/>
          <w:sz w:val="32"/>
          <w:szCs w:val="32"/>
          <w:lang w:eastAsia="zh-CN"/>
        </w:rPr>
        <w:t>提交后不可更改</w:t>
      </w:r>
      <w:r>
        <w:rPr>
          <w:rFonts w:hint="default" w:ascii="仿宋" w:hAnsi="仿宋" w:eastAsia="仿宋"/>
          <w:sz w:val="32"/>
          <w:szCs w:val="32"/>
          <w:lang w:eastAsia="zh-CN"/>
        </w:rPr>
        <w:t>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JiY2EzODc4Mzc5MDhhOTAxZWUwYzc4YmM3NWY0ZjMifQ=="/>
  </w:docVars>
  <w:rsids>
    <w:rsidRoot w:val="00000000"/>
    <w:rsid w:val="0FB6788B"/>
    <w:rsid w:val="153C43BC"/>
    <w:rsid w:val="1EFB4DF1"/>
    <w:rsid w:val="24074F67"/>
    <w:rsid w:val="28B70F69"/>
    <w:rsid w:val="5B1B3AA7"/>
    <w:rsid w:val="5D681963"/>
    <w:rsid w:val="7CBA1652"/>
    <w:rsid w:val="F3D7F794"/>
    <w:rsid w:val="FEF74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353</Words>
  <Characters>360</Characters>
  <Lines>0</Lines>
  <Paragraphs>0</Paragraphs>
  <TotalTime>1</TotalTime>
  <ScaleCrop>false</ScaleCrop>
  <LinksUpToDate>false</LinksUpToDate>
  <CharactersWithSpaces>363</CharactersWithSpaces>
  <Application>WPS Office_11.8.2.9339_F1E327BC-269C-435d-A152-05C5408002CA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2023-02-23T10:04:00Z</dcterms:created>
  <dc:creator>李静波</dc:creator>
  <cp:lastModifiedBy>王盛楠</cp:lastModifiedBy>
  <dcterms:modified xsi:type="dcterms:W3CDTF">2025-11-05T11:43:11Z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2052-11.8.2.9339</vt:lpwstr>
  </property>
  <property fmtid="{D5CDD505-2E9C-101B-9397-08002B2CF9AE}" pid="3" name="ICV">
    <vt:lpwstr>59194079FA124C2FA191F3BF1D429992</vt:lpwstr>
  </property>
</Properties>
</file>