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32356F">
      <w:pPr>
        <w:spacing w:before="100" w:line="224" w:lineRule="auto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-1"/>
          <w:sz w:val="31"/>
          <w:szCs w:val="31"/>
        </w:rPr>
        <w:t>附件</w:t>
      </w:r>
    </w:p>
    <w:p w14:paraId="1EB86D00">
      <w:pPr>
        <w:spacing w:line="464" w:lineRule="auto"/>
        <w:rPr>
          <w:rFonts w:ascii="Arial"/>
          <w:sz w:val="21"/>
        </w:rPr>
      </w:pPr>
    </w:p>
    <w:p w14:paraId="780D0E7F">
      <w:pPr>
        <w:spacing w:before="143" w:line="219" w:lineRule="auto"/>
        <w:ind w:left="1601"/>
        <w:rPr>
          <w:rFonts w:ascii="宋体" w:hAnsi="宋体" w:eastAsia="宋体" w:cs="宋体"/>
          <w:sz w:val="44"/>
          <w:szCs w:val="44"/>
        </w:rPr>
      </w:pPr>
      <w:r>
        <w:rPr>
          <w:rFonts w:ascii="宋体" w:hAnsi="宋体" w:eastAsia="宋体" w:cs="宋体"/>
          <w:b/>
          <w:bCs/>
          <w:spacing w:val="-1"/>
          <w:sz w:val="44"/>
          <w:szCs w:val="44"/>
        </w:rPr>
        <w:t>人纤维蛋白原说明书修订要求</w:t>
      </w:r>
    </w:p>
    <w:p w14:paraId="214BF4EA">
      <w:pPr>
        <w:spacing w:line="285" w:lineRule="auto"/>
        <w:rPr>
          <w:rFonts w:ascii="Arial"/>
          <w:sz w:val="21"/>
        </w:rPr>
      </w:pPr>
    </w:p>
    <w:p w14:paraId="51511049">
      <w:pPr>
        <w:spacing w:line="285" w:lineRule="auto"/>
        <w:rPr>
          <w:rFonts w:ascii="Arial"/>
          <w:sz w:val="21"/>
        </w:rPr>
      </w:pPr>
    </w:p>
    <w:p w14:paraId="754C9E70">
      <w:pPr>
        <w:spacing w:before="100" w:line="221" w:lineRule="auto"/>
        <w:ind w:left="649"/>
        <w:outlineLvl w:val="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5"/>
          <w:sz w:val="31"/>
          <w:szCs w:val="31"/>
        </w:rPr>
        <w:t>一</w:t>
      </w:r>
      <w:r>
        <w:rPr>
          <w:rFonts w:ascii="黑体" w:hAnsi="黑体" w:eastAsia="黑体" w:cs="黑体"/>
          <w:spacing w:val="-89"/>
          <w:sz w:val="31"/>
          <w:szCs w:val="31"/>
        </w:rPr>
        <w:t xml:space="preserve"> </w:t>
      </w:r>
      <w:r>
        <w:rPr>
          <w:rFonts w:ascii="黑体" w:hAnsi="黑体" w:eastAsia="黑体" w:cs="黑体"/>
          <w:b/>
          <w:bCs/>
          <w:spacing w:val="5"/>
          <w:sz w:val="31"/>
          <w:szCs w:val="31"/>
        </w:rPr>
        <w:t>、【不良反应】项下应包含以下内容：</w:t>
      </w:r>
    </w:p>
    <w:p w14:paraId="481857F2">
      <w:pPr>
        <w:spacing w:before="173" w:line="225" w:lineRule="auto"/>
        <w:ind w:left="645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2"/>
          <w:sz w:val="31"/>
          <w:szCs w:val="31"/>
        </w:rPr>
        <w:t>1.国外临床研究</w:t>
      </w:r>
    </w:p>
    <w:p w14:paraId="1BB0D4D2">
      <w:pPr>
        <w:pStyle w:val="2"/>
        <w:spacing w:before="178" w:line="321" w:lineRule="auto"/>
        <w:ind w:left="25" w:right="50" w:firstLine="619"/>
        <w:rPr>
          <w:sz w:val="31"/>
          <w:szCs w:val="31"/>
        </w:rPr>
      </w:pPr>
      <w:r>
        <w:rPr>
          <w:spacing w:val="21"/>
          <w:sz w:val="31"/>
          <w:szCs w:val="31"/>
        </w:rPr>
        <w:t>同类国外上市产品在临床研究中观察到以下不良反应</w:t>
      </w:r>
      <w:r>
        <w:rPr>
          <w:spacing w:val="20"/>
          <w:sz w:val="31"/>
          <w:szCs w:val="31"/>
        </w:rPr>
        <w:t>：发</w:t>
      </w:r>
      <w:r>
        <w:rPr>
          <w:sz w:val="31"/>
          <w:szCs w:val="31"/>
        </w:rPr>
        <w:t xml:space="preserve">  </w:t>
      </w:r>
      <w:r>
        <w:rPr>
          <w:spacing w:val="12"/>
          <w:sz w:val="31"/>
          <w:szCs w:val="31"/>
        </w:rPr>
        <w:t>热、寒战、胸痛、咳嗽、荨麻疹、红斑、瘙痒、静脉炎、苍白、</w:t>
      </w:r>
      <w:r>
        <w:rPr>
          <w:spacing w:val="7"/>
          <w:sz w:val="31"/>
          <w:szCs w:val="31"/>
        </w:rPr>
        <w:t xml:space="preserve"> 呕吐、血压下降、过敏性休克、血栓栓塞发作(深静脉血栓形成、</w:t>
      </w:r>
      <w:r>
        <w:rPr>
          <w:spacing w:val="15"/>
          <w:sz w:val="31"/>
          <w:szCs w:val="31"/>
        </w:rPr>
        <w:t xml:space="preserve"> </w:t>
      </w:r>
      <w:r>
        <w:rPr>
          <w:spacing w:val="20"/>
          <w:sz w:val="31"/>
          <w:szCs w:val="31"/>
        </w:rPr>
        <w:t>浅表静脉血栓形成)等。</w:t>
      </w:r>
    </w:p>
    <w:p w14:paraId="3CD65758">
      <w:pPr>
        <w:spacing w:before="1" w:line="226" w:lineRule="auto"/>
        <w:ind w:left="645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4"/>
          <w:sz w:val="31"/>
          <w:szCs w:val="31"/>
        </w:rPr>
        <w:t>2.上市后监测</w:t>
      </w:r>
    </w:p>
    <w:p w14:paraId="217ADF28">
      <w:pPr>
        <w:pStyle w:val="2"/>
        <w:spacing w:before="189" w:line="222" w:lineRule="auto"/>
        <w:ind w:left="705"/>
        <w:rPr>
          <w:sz w:val="31"/>
          <w:szCs w:val="31"/>
        </w:rPr>
      </w:pPr>
      <w:r>
        <w:rPr>
          <w:spacing w:val="4"/>
          <w:sz w:val="31"/>
          <w:szCs w:val="31"/>
        </w:rPr>
        <w:t>上市后监测到以下不良反应/事件：</w:t>
      </w:r>
    </w:p>
    <w:p w14:paraId="13F66BF1">
      <w:pPr>
        <w:pStyle w:val="2"/>
        <w:spacing w:before="144" w:line="373" w:lineRule="auto"/>
        <w:ind w:left="25" w:right="49" w:firstLine="679"/>
        <w:rPr>
          <w:sz w:val="25"/>
          <w:szCs w:val="25"/>
        </w:rPr>
      </w:pPr>
      <w:r>
        <w:rPr>
          <w:spacing w:val="12"/>
          <w:sz w:val="31"/>
          <w:szCs w:val="31"/>
        </w:rPr>
        <w:t>全身性反应：发热、寒战、疼痛、胸痛、胸部不适、畏寒、</w:t>
      </w:r>
      <w:r>
        <w:rPr>
          <w:spacing w:val="2"/>
          <w:sz w:val="31"/>
          <w:szCs w:val="31"/>
        </w:rPr>
        <w:t xml:space="preserve"> </w:t>
      </w:r>
      <w:r>
        <w:rPr>
          <w:spacing w:val="-12"/>
          <w:sz w:val="25"/>
          <w:szCs w:val="25"/>
        </w:rPr>
        <w:t>虚 弱</w:t>
      </w:r>
      <w:r>
        <w:rPr>
          <w:spacing w:val="-24"/>
          <w:sz w:val="25"/>
          <w:szCs w:val="25"/>
        </w:rPr>
        <w:t xml:space="preserve"> </w:t>
      </w:r>
      <w:r>
        <w:rPr>
          <w:spacing w:val="-12"/>
          <w:sz w:val="25"/>
          <w:szCs w:val="25"/>
        </w:rPr>
        <w:t>；</w:t>
      </w:r>
    </w:p>
    <w:p w14:paraId="274626A2">
      <w:pPr>
        <w:pStyle w:val="2"/>
        <w:spacing w:before="1" w:line="221" w:lineRule="auto"/>
        <w:ind w:left="705"/>
        <w:rPr>
          <w:sz w:val="31"/>
          <w:szCs w:val="31"/>
        </w:rPr>
      </w:pPr>
      <w:r>
        <w:rPr>
          <w:spacing w:val="11"/>
          <w:sz w:val="31"/>
          <w:szCs w:val="31"/>
        </w:rPr>
        <w:t>皮肤及皮下组织：皮疹、荨麻疹、红斑、瘙痒、多汗；</w:t>
      </w:r>
    </w:p>
    <w:p w14:paraId="3D1261B8">
      <w:pPr>
        <w:pStyle w:val="2"/>
        <w:spacing w:before="156" w:line="220" w:lineRule="auto"/>
        <w:ind w:left="705"/>
        <w:rPr>
          <w:sz w:val="31"/>
          <w:szCs w:val="31"/>
        </w:rPr>
      </w:pPr>
      <w:r>
        <w:rPr>
          <w:spacing w:val="9"/>
          <w:sz w:val="31"/>
          <w:szCs w:val="31"/>
        </w:rPr>
        <w:t>免疫系统：超敏反应、过敏性休克；</w:t>
      </w:r>
    </w:p>
    <w:p w14:paraId="428501B1">
      <w:pPr>
        <w:pStyle w:val="2"/>
        <w:spacing w:before="182" w:line="222" w:lineRule="auto"/>
        <w:ind w:left="705"/>
        <w:rPr>
          <w:sz w:val="31"/>
          <w:szCs w:val="31"/>
        </w:rPr>
      </w:pPr>
      <w:r>
        <w:rPr>
          <w:spacing w:val="9"/>
          <w:sz w:val="31"/>
          <w:szCs w:val="31"/>
        </w:rPr>
        <w:t>呼吸系统：呼吸困难、呼吸急促、咳嗽；</w:t>
      </w:r>
    </w:p>
    <w:p w14:paraId="2B7B925D">
      <w:pPr>
        <w:pStyle w:val="2"/>
        <w:spacing w:before="177" w:line="222" w:lineRule="auto"/>
        <w:ind w:left="705"/>
        <w:rPr>
          <w:sz w:val="31"/>
          <w:szCs w:val="31"/>
        </w:rPr>
      </w:pPr>
      <w:r>
        <w:rPr>
          <w:spacing w:val="10"/>
          <w:sz w:val="31"/>
          <w:szCs w:val="31"/>
        </w:rPr>
        <w:t>血管与淋巴管：潮红、发绀、低血压、血栓栓塞；</w:t>
      </w:r>
    </w:p>
    <w:p w14:paraId="06D75EF4">
      <w:pPr>
        <w:pStyle w:val="2"/>
        <w:spacing w:before="177" w:line="222" w:lineRule="auto"/>
        <w:ind w:left="705"/>
        <w:rPr>
          <w:sz w:val="31"/>
          <w:szCs w:val="31"/>
        </w:rPr>
      </w:pPr>
      <w:r>
        <w:rPr>
          <w:spacing w:val="8"/>
          <w:sz w:val="31"/>
          <w:szCs w:val="31"/>
        </w:rPr>
        <w:t>心脏器官：心悸、心律失常；</w:t>
      </w:r>
    </w:p>
    <w:p w14:paraId="255FE1EB">
      <w:pPr>
        <w:pStyle w:val="2"/>
        <w:spacing w:before="170" w:line="222" w:lineRule="auto"/>
        <w:ind w:left="765"/>
        <w:rPr>
          <w:sz w:val="31"/>
          <w:szCs w:val="31"/>
        </w:rPr>
      </w:pPr>
      <w:r>
        <w:rPr>
          <w:spacing w:val="5"/>
          <w:sz w:val="31"/>
          <w:szCs w:val="31"/>
        </w:rPr>
        <w:t>胃肠系统：恶心、呕吐、腹痛；</w:t>
      </w:r>
    </w:p>
    <w:p w14:paraId="1CB1FC11">
      <w:pPr>
        <w:pStyle w:val="2"/>
        <w:spacing w:before="178" w:line="223" w:lineRule="auto"/>
        <w:ind w:left="705"/>
        <w:rPr>
          <w:sz w:val="31"/>
          <w:szCs w:val="31"/>
        </w:rPr>
      </w:pPr>
      <w:r>
        <w:rPr>
          <w:spacing w:val="5"/>
          <w:sz w:val="31"/>
          <w:szCs w:val="31"/>
        </w:rPr>
        <w:t>神经系统：头晕、头痛。</w:t>
      </w:r>
    </w:p>
    <w:p w14:paraId="015F3891">
      <w:pPr>
        <w:spacing w:before="159" w:line="221" w:lineRule="auto"/>
        <w:ind w:left="709"/>
        <w:outlineLvl w:val="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8"/>
          <w:sz w:val="31"/>
          <w:szCs w:val="31"/>
        </w:rPr>
        <w:t>二、【注意事项】项下应包含以下内容：</w:t>
      </w:r>
    </w:p>
    <w:p w14:paraId="29DBEB2F">
      <w:pPr>
        <w:spacing w:before="171" w:line="229" w:lineRule="auto"/>
        <w:ind w:left="705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-4"/>
          <w:sz w:val="31"/>
          <w:szCs w:val="31"/>
        </w:rPr>
        <w:t>1.过敏反应</w:t>
      </w:r>
    </w:p>
    <w:p w14:paraId="56877F29">
      <w:pPr>
        <w:pStyle w:val="2"/>
        <w:spacing w:before="187" w:line="222" w:lineRule="auto"/>
        <w:jc w:val="right"/>
        <w:rPr>
          <w:sz w:val="31"/>
          <w:szCs w:val="31"/>
        </w:rPr>
      </w:pPr>
      <w:r>
        <w:rPr>
          <w:spacing w:val="17"/>
          <w:sz w:val="31"/>
          <w:szCs w:val="31"/>
        </w:rPr>
        <w:t>如果出现过敏反应的症状或体征(包括荨麻疹、胸部不适、</w:t>
      </w:r>
    </w:p>
    <w:p w14:paraId="2C39E1E3">
      <w:pPr>
        <w:spacing w:line="222" w:lineRule="auto"/>
        <w:rPr>
          <w:sz w:val="31"/>
          <w:szCs w:val="31"/>
        </w:rPr>
        <w:sectPr>
          <w:footerReference r:id="rId5" w:type="default"/>
          <w:pgSz w:w="11940" w:h="16800"/>
          <w:pgMar w:top="1428" w:right="1295" w:bottom="1188" w:left="1514" w:header="0" w:footer="783" w:gutter="0"/>
          <w:cols w:space="720" w:num="1"/>
        </w:sectPr>
      </w:pPr>
    </w:p>
    <w:p w14:paraId="0D46E918">
      <w:pPr>
        <w:spacing w:line="282" w:lineRule="auto"/>
        <w:rPr>
          <w:rFonts w:ascii="Arial"/>
          <w:sz w:val="21"/>
        </w:rPr>
      </w:pPr>
    </w:p>
    <w:p w14:paraId="2C6D4A46">
      <w:pPr>
        <w:spacing w:line="282" w:lineRule="auto"/>
        <w:rPr>
          <w:rFonts w:ascii="Arial"/>
          <w:sz w:val="21"/>
        </w:rPr>
      </w:pPr>
    </w:p>
    <w:p w14:paraId="29C75328">
      <w:pPr>
        <w:pStyle w:val="2"/>
        <w:spacing w:before="101" w:line="220" w:lineRule="auto"/>
        <w:rPr>
          <w:sz w:val="31"/>
          <w:szCs w:val="31"/>
        </w:rPr>
      </w:pPr>
      <w:r>
        <w:rPr>
          <w:spacing w:val="22"/>
          <w:sz w:val="31"/>
          <w:szCs w:val="31"/>
        </w:rPr>
        <w:t>喘息、低血压等),立即停止给药并对症治疗。</w:t>
      </w:r>
    </w:p>
    <w:p w14:paraId="7486A97A">
      <w:pPr>
        <w:spacing w:before="195" w:line="232" w:lineRule="auto"/>
        <w:ind w:left="650"/>
        <w:rPr>
          <w:rFonts w:ascii="楷体" w:hAnsi="楷体" w:eastAsia="楷体" w:cs="楷体"/>
          <w:sz w:val="31"/>
          <w:szCs w:val="31"/>
        </w:rPr>
      </w:pPr>
      <w:r>
        <w:rPr>
          <w:rFonts w:ascii="宋体" w:hAnsi="宋体" w:eastAsia="宋体" w:cs="宋体"/>
          <w:spacing w:val="-5"/>
          <w:sz w:val="31"/>
          <w:szCs w:val="31"/>
        </w:rPr>
        <w:t>2.</w:t>
      </w:r>
      <w:r>
        <w:rPr>
          <w:rFonts w:ascii="楷体" w:hAnsi="楷体" w:eastAsia="楷体" w:cs="楷体"/>
          <w:spacing w:val="-5"/>
          <w:sz w:val="31"/>
          <w:szCs w:val="31"/>
        </w:rPr>
        <w:t>血栓栓塞</w:t>
      </w:r>
    </w:p>
    <w:p w14:paraId="7914DDC8">
      <w:pPr>
        <w:pStyle w:val="2"/>
        <w:spacing w:before="167" w:line="331" w:lineRule="auto"/>
        <w:ind w:firstLine="639"/>
        <w:rPr>
          <w:sz w:val="31"/>
          <w:szCs w:val="31"/>
        </w:rPr>
      </w:pPr>
      <w:r>
        <w:rPr>
          <w:spacing w:val="9"/>
          <w:sz w:val="31"/>
          <w:szCs w:val="31"/>
        </w:rPr>
        <w:t>使用本品尤其是高剂量或重复给药以及有血栓高危因素时，</w:t>
      </w:r>
      <w:r>
        <w:rPr>
          <w:spacing w:val="10"/>
          <w:sz w:val="31"/>
          <w:szCs w:val="31"/>
        </w:rPr>
        <w:t xml:space="preserve"> </w:t>
      </w:r>
      <w:r>
        <w:rPr>
          <w:spacing w:val="7"/>
          <w:sz w:val="31"/>
          <w:szCs w:val="31"/>
        </w:rPr>
        <w:t>存在血栓形成的风险。应密切观察接受治疗的患者是否有血栓形</w:t>
      </w:r>
      <w:r>
        <w:rPr>
          <w:sz w:val="31"/>
          <w:szCs w:val="31"/>
        </w:rPr>
        <w:t xml:space="preserve"> </w:t>
      </w:r>
      <w:r>
        <w:rPr>
          <w:spacing w:val="1"/>
          <w:sz w:val="31"/>
          <w:szCs w:val="31"/>
        </w:rPr>
        <w:t>成的症状和体征。</w:t>
      </w:r>
    </w:p>
    <w:p w14:paraId="4321403F">
      <w:pPr>
        <w:pStyle w:val="2"/>
        <w:spacing w:before="1" w:line="345" w:lineRule="auto"/>
        <w:ind w:right="75" w:firstLine="789"/>
        <w:jc w:val="both"/>
        <w:rPr>
          <w:sz w:val="31"/>
          <w:szCs w:val="31"/>
        </w:rPr>
      </w:pPr>
      <w:r>
        <w:rPr>
          <w:spacing w:val="6"/>
          <w:sz w:val="31"/>
          <w:szCs w:val="31"/>
        </w:rPr>
        <w:t>(注：如原批准说明书的安全性内容较本修订要求内容更全</w:t>
      </w:r>
      <w:r>
        <w:rPr>
          <w:spacing w:val="16"/>
          <w:sz w:val="31"/>
          <w:szCs w:val="31"/>
        </w:rPr>
        <w:t xml:space="preserve"> </w:t>
      </w:r>
      <w:r>
        <w:rPr>
          <w:spacing w:val="7"/>
          <w:sz w:val="31"/>
          <w:szCs w:val="31"/>
        </w:rPr>
        <w:t>面或更严格的，应保留原批准内容。说明书其</w:t>
      </w:r>
      <w:r>
        <w:rPr>
          <w:spacing w:val="6"/>
          <w:sz w:val="31"/>
          <w:szCs w:val="31"/>
        </w:rPr>
        <w:t>他内容如与上述修</w:t>
      </w:r>
      <w:r>
        <w:rPr>
          <w:sz w:val="31"/>
          <w:szCs w:val="31"/>
        </w:rPr>
        <w:t xml:space="preserve"> </w:t>
      </w:r>
      <w:r>
        <w:rPr>
          <w:spacing w:val="14"/>
          <w:sz w:val="31"/>
          <w:szCs w:val="31"/>
        </w:rPr>
        <w:t>订要求不一致的，应当一并进行修订。)</w:t>
      </w:r>
    </w:p>
    <w:p w14:paraId="653AB549">
      <w:pPr>
        <w:spacing w:before="7"/>
      </w:pPr>
    </w:p>
    <w:p w14:paraId="5021ED2E">
      <w:pPr>
        <w:spacing w:before="7"/>
      </w:pPr>
    </w:p>
    <w:p w14:paraId="23128F77">
      <w:pPr>
        <w:spacing w:before="7"/>
      </w:pPr>
    </w:p>
    <w:p w14:paraId="27F4375D">
      <w:pPr>
        <w:spacing w:before="7"/>
      </w:pPr>
    </w:p>
    <w:p w14:paraId="0D787331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542314">
    <w:pPr>
      <w:pStyle w:val="2"/>
      <w:spacing w:line="235" w:lineRule="auto"/>
      <w:ind w:left="7785"/>
      <w:rPr>
        <w:sz w:val="31"/>
        <w:szCs w:val="31"/>
      </w:rPr>
    </w:pPr>
    <w:r>
      <w:rPr>
        <w:spacing w:val="-4"/>
        <w:sz w:val="31"/>
        <w:szCs w:val="31"/>
      </w:rPr>
      <w:t>—3—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7A5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2"/>
      <w:szCs w:val="3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2025-10-15T09:02:22Z</dcterms:created>
  <dc:creator>Administrator</dc:creator>
  <cp:lastModifiedBy>张永强</cp:lastModifiedBy>
  <dcterms:modified xsi:type="dcterms:W3CDTF">2025-10-15T09:02:39Z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eyJoZGlkIjoiNzdiMjZmNjFkNjNhMDdlN2U0YTczMGU3ZmFhYTkxOTAiLCJ1c2VySWQiOiIxMjA4NTE2Mzc2In0=</vt:lpwstr>
  </property>
  <property fmtid="{D5CDD505-2E9C-101B-9397-08002B2CF9AE}" pid="4" name="ICV">
    <vt:lpwstr>487F2512CB0C42DAA41009A8BECB3BC9_12</vt:lpwstr>
  </property>
</Properties>
</file>